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Axiomas de Armstrong</w:t>
      </w:r>
    </w:p>
    <w:p>
      <w:r>
        <w:t>Los Axiomas de Armstrong son un conjunto de reglas que se usan en bases de datos relacionales para deducir dependencias funcionales. Fueron propuestos por William W. Armstrong en 1974 y son la base de la normalización de bases de datos. Estos axiomas permiten inferir nuevas dependencias funcionales a partir de un conjunto dado.</w:t>
      </w:r>
    </w:p>
    <w:p>
      <w:pPr>
        <w:pStyle w:val="Heading2"/>
      </w:pPr>
      <w:r>
        <w:t>1. Axioma de Reflexividad</w:t>
      </w:r>
    </w:p>
    <w:p>
      <w:r>
        <w:t>Si Y es subconjunto de X, entonces X → Y.</w:t>
      </w:r>
    </w:p>
    <w:p>
      <w:r>
        <w:t>Ejemplo: Si tenemos los atributos (Matrícula, Nombre), entonces (Matrícula, Nombre) → Nombre, porque Nombre es parte de (Matrícula, Nombre).</w:t>
      </w:r>
    </w:p>
    <w:p>
      <w:pPr>
        <w:pStyle w:val="Heading2"/>
      </w:pPr>
      <w:r>
        <w:t>2. Axioma de Aumento (o de Ampliación)</w:t>
      </w:r>
    </w:p>
    <w:p>
      <w:r>
        <w:t>Si X → Y, entonces XZ → YZ (agregamos el mismo conjunto Z a ambos lados).</w:t>
      </w:r>
    </w:p>
    <w:p>
      <w:r>
        <w:t>Ejemplo: Si Matrícula → Nombre, entonces al agregar el atributo Carrera: (Matrícula, Carrera) → (Nombre, Carrera).</w:t>
      </w:r>
    </w:p>
    <w:p>
      <w:pPr>
        <w:pStyle w:val="Heading2"/>
      </w:pPr>
      <w:r>
        <w:t>3. Axioma de Transitividad</w:t>
      </w:r>
    </w:p>
    <w:p>
      <w:r>
        <w:t>Si X → Y y Y → Z, entonces X → Z.</w:t>
      </w:r>
    </w:p>
    <w:p>
      <w:r>
        <w:t>Ejemplo: Si Matrícula → Nombre y Nombre → Dirección, entonces Matrícula → Dirección.</w:t>
      </w:r>
    </w:p>
    <w:p>
      <w:pPr>
        <w:pStyle w:val="Heading2"/>
      </w:pPr>
      <w:r>
        <w:t>Reglas derivadas (opcionales pero útiles)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Regla</w:t>
            </w:r>
          </w:p>
        </w:tc>
        <w:tc>
          <w:tcPr>
            <w:tcW w:type="dxa" w:w="2880"/>
          </w:tcPr>
          <w:p>
            <w:r>
              <w:t>Descripción</w:t>
            </w:r>
          </w:p>
        </w:tc>
        <w:tc>
          <w:tcPr>
            <w:tcW w:type="dxa" w:w="2880"/>
          </w:tcPr>
          <w:p>
            <w:r>
              <w:t>Ejemplo</w:t>
            </w:r>
          </w:p>
        </w:tc>
      </w:tr>
      <w:tr>
        <w:tc>
          <w:tcPr>
            <w:tcW w:type="dxa" w:w="2880"/>
          </w:tcPr>
          <w:p>
            <w:r>
              <w:t>Unión</w:t>
            </w:r>
          </w:p>
        </w:tc>
        <w:tc>
          <w:tcPr>
            <w:tcW w:type="dxa" w:w="2880"/>
          </w:tcPr>
          <w:p>
            <w:r>
              <w:t>Si X → Y y X → Z, entonces X → YZ</w:t>
            </w:r>
          </w:p>
        </w:tc>
        <w:tc>
          <w:tcPr>
            <w:tcW w:type="dxa" w:w="2880"/>
          </w:tcPr>
          <w:p>
            <w:r>
              <w:t>Si Matrícula → Nombre y Matrícula → Dirección, entonces Matrícula → (Nombre, Dirección)</w:t>
            </w:r>
          </w:p>
        </w:tc>
      </w:tr>
      <w:tr>
        <w:tc>
          <w:tcPr>
            <w:tcW w:type="dxa" w:w="2880"/>
          </w:tcPr>
          <w:p>
            <w:r>
              <w:t>Descomposición</w:t>
            </w:r>
          </w:p>
        </w:tc>
        <w:tc>
          <w:tcPr>
            <w:tcW w:type="dxa" w:w="2880"/>
          </w:tcPr>
          <w:p>
            <w:r>
              <w:t>Si X → YZ, entonces X → Y y X → Z</w:t>
            </w:r>
          </w:p>
        </w:tc>
        <w:tc>
          <w:tcPr>
            <w:tcW w:type="dxa" w:w="2880"/>
          </w:tcPr>
          <w:p>
            <w:r>
              <w:t>Si Matrícula → (Nombre, Dirección), entonces Matrícula → Nombre y Matrícula → Dirección</w:t>
            </w:r>
          </w:p>
        </w:tc>
      </w:tr>
      <w:tr>
        <w:tc>
          <w:tcPr>
            <w:tcW w:type="dxa" w:w="2880"/>
          </w:tcPr>
          <w:p>
            <w:r>
              <w:t>Pseudotransitividad</w:t>
            </w:r>
          </w:p>
        </w:tc>
        <w:tc>
          <w:tcPr>
            <w:tcW w:type="dxa" w:w="2880"/>
          </w:tcPr>
          <w:p>
            <w:r>
              <w:t>Si X → Y y WY → Z, entonces WX → Z</w:t>
            </w:r>
          </w:p>
        </w:tc>
        <w:tc>
          <w:tcPr>
            <w:tcW w:type="dxa" w:w="2880"/>
          </w:tcPr>
          <w:p>
            <w:r>
              <w:t>Si ID_Profesor → Departamento y (Departamento, Materia) → Aula, entonces (ID_Profesor, Materia) → Aula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