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6C0" w:rsidRDefault="008D66C0">
      <w:pPr>
        <w:rPr>
          <w:rFonts w:asciiTheme="minorHAnsi" w:hAnsiTheme="minorHAnsi"/>
          <w:b/>
          <w:sz w:val="32"/>
          <w:szCs w:val="32"/>
          <w:u w:val="single"/>
        </w:rPr>
      </w:pPr>
      <w:r>
        <w:rPr>
          <w:rFonts w:asciiTheme="minorHAnsi" w:hAnsiTheme="minorHAnsi"/>
          <w:b/>
          <w:sz w:val="32"/>
          <w:szCs w:val="32"/>
          <w:u w:val="single"/>
        </w:rPr>
        <w:t xml:space="preserve">Theme 5 – Growing Green, Three Smart Paths to Developing Sustainable Products – Gregory </w:t>
      </w:r>
      <w:proofErr w:type="spellStart"/>
      <w:r>
        <w:rPr>
          <w:rFonts w:asciiTheme="minorHAnsi" w:hAnsiTheme="minorHAnsi"/>
          <w:b/>
          <w:sz w:val="32"/>
          <w:szCs w:val="32"/>
          <w:u w:val="single"/>
        </w:rPr>
        <w:t>Unrah</w:t>
      </w:r>
      <w:proofErr w:type="spellEnd"/>
      <w:r>
        <w:rPr>
          <w:rFonts w:asciiTheme="minorHAnsi" w:hAnsiTheme="minorHAnsi"/>
          <w:b/>
          <w:sz w:val="32"/>
          <w:szCs w:val="32"/>
          <w:u w:val="single"/>
        </w:rPr>
        <w:t xml:space="preserve">, Richard </w:t>
      </w:r>
      <w:proofErr w:type="spellStart"/>
      <w:r>
        <w:rPr>
          <w:rFonts w:asciiTheme="minorHAnsi" w:hAnsiTheme="minorHAnsi"/>
          <w:b/>
          <w:sz w:val="32"/>
          <w:szCs w:val="32"/>
          <w:u w:val="single"/>
        </w:rPr>
        <w:t>Ettenson</w:t>
      </w:r>
      <w:proofErr w:type="spellEnd"/>
    </w:p>
    <w:p w:rsidR="00340E79" w:rsidRDefault="00340E79">
      <w:pPr>
        <w:rPr>
          <w:rFonts w:asciiTheme="minorHAnsi" w:hAnsiTheme="minorHAnsi"/>
          <w:b/>
          <w:sz w:val="28"/>
          <w:szCs w:val="28"/>
        </w:rPr>
      </w:pPr>
      <w:r>
        <w:rPr>
          <w:rFonts w:asciiTheme="minorHAnsi" w:hAnsiTheme="minorHAnsi"/>
          <w:b/>
          <w:sz w:val="28"/>
          <w:szCs w:val="28"/>
        </w:rPr>
        <w:t>Idea in brief:</w:t>
      </w:r>
    </w:p>
    <w:p w:rsidR="00340E79" w:rsidRDefault="00340E79" w:rsidP="00340E79">
      <w:pPr>
        <w:pStyle w:val="ListParagraph"/>
        <w:numPr>
          <w:ilvl w:val="0"/>
          <w:numId w:val="1"/>
        </w:numPr>
        <w:rPr>
          <w:rFonts w:asciiTheme="minorHAnsi" w:hAnsiTheme="minorHAnsi"/>
        </w:rPr>
      </w:pPr>
      <w:r>
        <w:rPr>
          <w:rFonts w:asciiTheme="minorHAnsi" w:hAnsiTheme="minorHAnsi"/>
        </w:rPr>
        <w:t xml:space="preserve">Green growth is at the top of many </w:t>
      </w:r>
      <w:proofErr w:type="gramStart"/>
      <w:r>
        <w:rPr>
          <w:rFonts w:asciiTheme="minorHAnsi" w:hAnsiTheme="minorHAnsi"/>
        </w:rPr>
        <w:t>leaders</w:t>
      </w:r>
      <w:proofErr w:type="gramEnd"/>
      <w:r>
        <w:rPr>
          <w:rFonts w:asciiTheme="minorHAnsi" w:hAnsiTheme="minorHAnsi"/>
        </w:rPr>
        <w:t xml:space="preserve"> agendas, but the way forward is rarely clear.</w:t>
      </w:r>
    </w:p>
    <w:p w:rsidR="00340E79" w:rsidRDefault="00340E79" w:rsidP="00340E79">
      <w:pPr>
        <w:pStyle w:val="ListParagraph"/>
        <w:numPr>
          <w:ilvl w:val="0"/>
          <w:numId w:val="1"/>
        </w:numPr>
        <w:rPr>
          <w:rFonts w:asciiTheme="minorHAnsi" w:hAnsiTheme="minorHAnsi"/>
        </w:rPr>
      </w:pPr>
      <w:r>
        <w:rPr>
          <w:rFonts w:asciiTheme="minorHAnsi" w:hAnsiTheme="minorHAnsi"/>
        </w:rPr>
        <w:t>Three broad product strategies that can align your green goals with your capabilities.</w:t>
      </w:r>
    </w:p>
    <w:p w:rsidR="00340E79" w:rsidRDefault="00340E79" w:rsidP="00340E79">
      <w:pPr>
        <w:pStyle w:val="ListParagraph"/>
        <w:numPr>
          <w:ilvl w:val="0"/>
          <w:numId w:val="1"/>
        </w:numPr>
        <w:rPr>
          <w:rFonts w:asciiTheme="minorHAnsi" w:hAnsiTheme="minorHAnsi"/>
        </w:rPr>
      </w:pPr>
      <w:r>
        <w:rPr>
          <w:rFonts w:asciiTheme="minorHAnsi" w:hAnsiTheme="minorHAnsi"/>
        </w:rPr>
        <w:t xml:space="preserve">An accentuate strategy involves highlighting existing green attributes in your </w:t>
      </w:r>
      <w:proofErr w:type="spellStart"/>
      <w:r>
        <w:rPr>
          <w:rFonts w:asciiTheme="minorHAnsi" w:hAnsiTheme="minorHAnsi"/>
        </w:rPr>
        <w:t>compnays</w:t>
      </w:r>
      <w:proofErr w:type="spellEnd"/>
      <w:r>
        <w:rPr>
          <w:rFonts w:asciiTheme="minorHAnsi" w:hAnsiTheme="minorHAnsi"/>
        </w:rPr>
        <w:t xml:space="preserve"> portfolio.</w:t>
      </w:r>
    </w:p>
    <w:p w:rsidR="00340E79" w:rsidRDefault="00340E79" w:rsidP="00340E79">
      <w:pPr>
        <w:pStyle w:val="ListParagraph"/>
        <w:numPr>
          <w:ilvl w:val="0"/>
          <w:numId w:val="1"/>
        </w:numPr>
        <w:rPr>
          <w:rFonts w:asciiTheme="minorHAnsi" w:hAnsiTheme="minorHAnsi"/>
        </w:rPr>
      </w:pPr>
      <w:r>
        <w:rPr>
          <w:rFonts w:asciiTheme="minorHAnsi" w:hAnsiTheme="minorHAnsi"/>
        </w:rPr>
        <w:t>An alternative is to acquire a green brand.  I</w:t>
      </w:r>
    </w:p>
    <w:p w:rsidR="00340E79" w:rsidRDefault="00340E79" w:rsidP="00340E79">
      <w:pPr>
        <w:pStyle w:val="ListParagraph"/>
        <w:numPr>
          <w:ilvl w:val="0"/>
          <w:numId w:val="1"/>
        </w:numPr>
        <w:rPr>
          <w:rFonts w:asciiTheme="minorHAnsi" w:hAnsiTheme="minorHAnsi"/>
        </w:rPr>
      </w:pPr>
      <w:r>
        <w:rPr>
          <w:rFonts w:asciiTheme="minorHAnsi" w:hAnsiTheme="minorHAnsi"/>
        </w:rPr>
        <w:t>If you have substantial product development skills and assets you can architect new offerings build them from scratch.</w:t>
      </w:r>
    </w:p>
    <w:p w:rsidR="00340E79" w:rsidRDefault="00340E79" w:rsidP="00340E79">
      <w:pPr>
        <w:pStyle w:val="ListParagraph"/>
        <w:numPr>
          <w:ilvl w:val="0"/>
          <w:numId w:val="1"/>
        </w:numPr>
        <w:rPr>
          <w:rFonts w:asciiTheme="minorHAnsi" w:hAnsiTheme="minorHAnsi"/>
        </w:rPr>
      </w:pPr>
      <w:r>
        <w:rPr>
          <w:rFonts w:asciiTheme="minorHAnsi" w:hAnsiTheme="minorHAnsi"/>
        </w:rPr>
        <w:t xml:space="preserve">Which strategy is best depends on how </w:t>
      </w:r>
      <w:proofErr w:type="spellStart"/>
      <w:r>
        <w:rPr>
          <w:rFonts w:asciiTheme="minorHAnsi" w:hAnsiTheme="minorHAnsi"/>
        </w:rPr>
        <w:t>greenable</w:t>
      </w:r>
      <w:proofErr w:type="spellEnd"/>
      <w:r>
        <w:rPr>
          <w:rFonts w:asciiTheme="minorHAnsi" w:hAnsiTheme="minorHAnsi"/>
        </w:rPr>
        <w:t xml:space="preserve"> your portfolio is and how advanced your green product development </w:t>
      </w:r>
      <w:proofErr w:type="spellStart"/>
      <w:r>
        <w:rPr>
          <w:rFonts w:asciiTheme="minorHAnsi" w:hAnsiTheme="minorHAnsi"/>
        </w:rPr>
        <w:t>capabilititesa</w:t>
      </w:r>
      <w:proofErr w:type="spellEnd"/>
      <w:r>
        <w:rPr>
          <w:rFonts w:asciiTheme="minorHAnsi" w:hAnsiTheme="minorHAnsi"/>
        </w:rPr>
        <w:t xml:space="preserve"> re.</w:t>
      </w:r>
    </w:p>
    <w:p w:rsidR="00340E79" w:rsidRDefault="00340E79" w:rsidP="00340E79">
      <w:pPr>
        <w:pStyle w:val="ListParagraph"/>
        <w:numPr>
          <w:ilvl w:val="0"/>
          <w:numId w:val="1"/>
        </w:numPr>
        <w:rPr>
          <w:rFonts w:asciiTheme="minorHAnsi" w:hAnsiTheme="minorHAnsi"/>
        </w:rPr>
      </w:pPr>
      <w:r>
        <w:rPr>
          <w:rFonts w:asciiTheme="minorHAnsi" w:hAnsiTheme="minorHAnsi"/>
        </w:rPr>
        <w:t xml:space="preserve">For any of </w:t>
      </w:r>
      <w:proofErr w:type="spellStart"/>
      <w:r>
        <w:rPr>
          <w:rFonts w:asciiTheme="minorHAnsi" w:hAnsiTheme="minorHAnsi"/>
        </w:rPr>
        <w:t>theses</w:t>
      </w:r>
      <w:proofErr w:type="spellEnd"/>
      <w:r>
        <w:rPr>
          <w:rFonts w:asciiTheme="minorHAnsi" w:hAnsiTheme="minorHAnsi"/>
        </w:rPr>
        <w:t xml:space="preserve"> paths, understanding </w:t>
      </w:r>
      <w:proofErr w:type="gramStart"/>
      <w:r>
        <w:rPr>
          <w:rFonts w:asciiTheme="minorHAnsi" w:hAnsiTheme="minorHAnsi"/>
        </w:rPr>
        <w:t>customers</w:t>
      </w:r>
      <w:proofErr w:type="gramEnd"/>
      <w:r>
        <w:rPr>
          <w:rFonts w:asciiTheme="minorHAnsi" w:hAnsiTheme="minorHAnsi"/>
        </w:rPr>
        <w:t xml:space="preserve"> expectations and competitors capabilities and aligning offerin</w:t>
      </w:r>
      <w:r w:rsidR="00900CE0">
        <w:rPr>
          <w:rFonts w:asciiTheme="minorHAnsi" w:hAnsiTheme="minorHAnsi"/>
        </w:rPr>
        <w:t>g</w:t>
      </w:r>
      <w:r>
        <w:rPr>
          <w:rFonts w:asciiTheme="minorHAnsi" w:hAnsiTheme="minorHAnsi"/>
        </w:rPr>
        <w:t xml:space="preserve">s and messaging to prevent charges of </w:t>
      </w:r>
      <w:proofErr w:type="spellStart"/>
      <w:r>
        <w:rPr>
          <w:rFonts w:asciiTheme="minorHAnsi" w:hAnsiTheme="minorHAnsi"/>
        </w:rPr>
        <w:t>greenwashing</w:t>
      </w:r>
      <w:proofErr w:type="spellEnd"/>
      <w:r>
        <w:rPr>
          <w:rFonts w:asciiTheme="minorHAnsi" w:hAnsiTheme="minorHAnsi"/>
        </w:rPr>
        <w:t xml:space="preserve"> are essential to success.</w:t>
      </w:r>
    </w:p>
    <w:p w:rsidR="00900CE0" w:rsidRDefault="00900CE0" w:rsidP="00900CE0">
      <w:pPr>
        <w:rPr>
          <w:rFonts w:asciiTheme="minorHAnsi" w:hAnsiTheme="minorHAnsi"/>
          <w:b/>
          <w:sz w:val="28"/>
          <w:szCs w:val="28"/>
        </w:rPr>
      </w:pPr>
      <w:r>
        <w:rPr>
          <w:rFonts w:asciiTheme="minorHAnsi" w:hAnsiTheme="minorHAnsi"/>
          <w:b/>
          <w:sz w:val="28"/>
          <w:szCs w:val="28"/>
        </w:rPr>
        <w:t>Intro</w:t>
      </w:r>
    </w:p>
    <w:p w:rsidR="00900CE0" w:rsidRDefault="00900CE0" w:rsidP="00900CE0">
      <w:pPr>
        <w:pStyle w:val="ListParagraph"/>
        <w:numPr>
          <w:ilvl w:val="0"/>
          <w:numId w:val="2"/>
        </w:numPr>
        <w:rPr>
          <w:rFonts w:asciiTheme="minorHAnsi" w:hAnsiTheme="minorHAnsi"/>
        </w:rPr>
      </w:pPr>
      <w:r>
        <w:rPr>
          <w:rFonts w:asciiTheme="minorHAnsi" w:hAnsiTheme="minorHAnsi"/>
        </w:rPr>
        <w:t xml:space="preserve">Brita water </w:t>
      </w:r>
      <w:proofErr w:type="gramStart"/>
      <w:r>
        <w:rPr>
          <w:rFonts w:asciiTheme="minorHAnsi" w:hAnsiTheme="minorHAnsi"/>
        </w:rPr>
        <w:t>filters,</w:t>
      </w:r>
      <w:proofErr w:type="gramEnd"/>
      <w:r>
        <w:rPr>
          <w:rFonts w:asciiTheme="minorHAnsi" w:hAnsiTheme="minorHAnsi"/>
        </w:rPr>
        <w:t xml:space="preserve"> broke into market in 1987, by 2000 it controlled 70% of the market, but over next five years, the market contracted and its share declined.</w:t>
      </w:r>
    </w:p>
    <w:p w:rsidR="00900CE0" w:rsidRDefault="00900CE0" w:rsidP="00900CE0">
      <w:pPr>
        <w:pStyle w:val="ListParagraph"/>
        <w:numPr>
          <w:ilvl w:val="0"/>
          <w:numId w:val="2"/>
        </w:numPr>
        <w:rPr>
          <w:rFonts w:asciiTheme="minorHAnsi" w:hAnsiTheme="minorHAnsi"/>
        </w:rPr>
      </w:pPr>
      <w:r>
        <w:rPr>
          <w:rFonts w:asciiTheme="minorHAnsi" w:hAnsiTheme="minorHAnsi"/>
        </w:rPr>
        <w:t>Was told had 2 years to improve or be sold off.</w:t>
      </w:r>
    </w:p>
    <w:p w:rsidR="006251A4" w:rsidRDefault="006251A4" w:rsidP="00900CE0">
      <w:pPr>
        <w:pStyle w:val="ListParagraph"/>
        <w:numPr>
          <w:ilvl w:val="0"/>
          <w:numId w:val="2"/>
        </w:numPr>
        <w:rPr>
          <w:rFonts w:asciiTheme="minorHAnsi" w:hAnsiTheme="minorHAnsi"/>
        </w:rPr>
      </w:pPr>
      <w:r>
        <w:rPr>
          <w:rFonts w:asciiTheme="minorHAnsi" w:hAnsiTheme="minorHAnsi"/>
        </w:rPr>
        <w:t>Brita recovered its momentum within months, achieving double digit growth and leading the brand back with vengeance.</w:t>
      </w:r>
    </w:p>
    <w:p w:rsidR="006251A4" w:rsidRDefault="006251A4" w:rsidP="00900CE0">
      <w:pPr>
        <w:pStyle w:val="ListParagraph"/>
        <w:numPr>
          <w:ilvl w:val="0"/>
          <w:numId w:val="2"/>
        </w:numPr>
        <w:rPr>
          <w:rFonts w:asciiTheme="minorHAnsi" w:hAnsiTheme="minorHAnsi"/>
        </w:rPr>
      </w:pPr>
      <w:r>
        <w:rPr>
          <w:rFonts w:asciiTheme="minorHAnsi" w:hAnsiTheme="minorHAnsi"/>
        </w:rPr>
        <w:t xml:space="preserve">New strategy – green growth – has risen to the top of the agenda for many b </w:t>
      </w:r>
      <w:proofErr w:type="spellStart"/>
      <w:r>
        <w:rPr>
          <w:rFonts w:asciiTheme="minorHAnsi" w:hAnsiTheme="minorHAnsi"/>
        </w:rPr>
        <w:t>usinesses</w:t>
      </w:r>
      <w:proofErr w:type="spellEnd"/>
      <w:r>
        <w:rPr>
          <w:rFonts w:asciiTheme="minorHAnsi" w:hAnsiTheme="minorHAnsi"/>
        </w:rPr>
        <w:t>.</w:t>
      </w:r>
    </w:p>
    <w:p w:rsidR="006251A4" w:rsidRDefault="006251A4" w:rsidP="00900CE0">
      <w:pPr>
        <w:pStyle w:val="ListParagraph"/>
        <w:numPr>
          <w:ilvl w:val="0"/>
          <w:numId w:val="2"/>
        </w:numPr>
        <w:rPr>
          <w:rFonts w:asciiTheme="minorHAnsi" w:hAnsiTheme="minorHAnsi"/>
        </w:rPr>
      </w:pPr>
      <w:r>
        <w:rPr>
          <w:rFonts w:asciiTheme="minorHAnsi" w:hAnsiTheme="minorHAnsi"/>
        </w:rPr>
        <w:t xml:space="preserve">From 2007-2009 eco </w:t>
      </w:r>
      <w:proofErr w:type="gramStart"/>
      <w:r>
        <w:rPr>
          <w:rFonts w:asciiTheme="minorHAnsi" w:hAnsiTheme="minorHAnsi"/>
        </w:rPr>
        <w:t>friendly  product</w:t>
      </w:r>
      <w:proofErr w:type="gramEnd"/>
      <w:r>
        <w:rPr>
          <w:rFonts w:asciiTheme="minorHAnsi" w:hAnsiTheme="minorHAnsi"/>
        </w:rPr>
        <w:t xml:space="preserve"> launches increased by more than 500%.</w:t>
      </w:r>
    </w:p>
    <w:p w:rsidR="006251A4" w:rsidRDefault="006251A4" w:rsidP="00900CE0">
      <w:pPr>
        <w:pStyle w:val="ListParagraph"/>
        <w:numPr>
          <w:ilvl w:val="0"/>
          <w:numId w:val="2"/>
        </w:numPr>
        <w:rPr>
          <w:rFonts w:asciiTheme="minorHAnsi" w:hAnsiTheme="minorHAnsi"/>
        </w:rPr>
      </w:pPr>
      <w:r>
        <w:rPr>
          <w:rFonts w:asciiTheme="minorHAnsi" w:hAnsiTheme="minorHAnsi"/>
        </w:rPr>
        <w:t>Three strategies to get growth.</w:t>
      </w:r>
    </w:p>
    <w:p w:rsidR="006251A4" w:rsidRDefault="006251A4" w:rsidP="006251A4">
      <w:pPr>
        <w:rPr>
          <w:rFonts w:asciiTheme="minorHAnsi" w:hAnsiTheme="minorHAnsi"/>
          <w:b/>
          <w:sz w:val="28"/>
          <w:szCs w:val="28"/>
        </w:rPr>
      </w:pPr>
      <w:r>
        <w:rPr>
          <w:rFonts w:asciiTheme="minorHAnsi" w:hAnsiTheme="minorHAnsi"/>
          <w:b/>
          <w:sz w:val="28"/>
          <w:szCs w:val="28"/>
        </w:rPr>
        <w:t>Path #1 Accentuate</w:t>
      </w:r>
    </w:p>
    <w:p w:rsidR="006251A4" w:rsidRDefault="006251A4" w:rsidP="006251A4">
      <w:pPr>
        <w:pStyle w:val="ListParagraph"/>
        <w:numPr>
          <w:ilvl w:val="0"/>
          <w:numId w:val="3"/>
        </w:numPr>
        <w:rPr>
          <w:rFonts w:asciiTheme="minorHAnsi" w:hAnsiTheme="minorHAnsi"/>
        </w:rPr>
      </w:pPr>
      <w:r>
        <w:rPr>
          <w:rFonts w:asciiTheme="minorHAnsi" w:hAnsiTheme="minorHAnsi"/>
        </w:rPr>
        <w:t xml:space="preserve">Involves playing up existing or latent green attributes in your current portfolio.  Most straight forward to craft and </w:t>
      </w:r>
      <w:proofErr w:type="gramStart"/>
      <w:r>
        <w:rPr>
          <w:rFonts w:asciiTheme="minorHAnsi" w:hAnsiTheme="minorHAnsi"/>
        </w:rPr>
        <w:t>implement .</w:t>
      </w:r>
      <w:proofErr w:type="gramEnd"/>
    </w:p>
    <w:p w:rsidR="006251A4" w:rsidRDefault="006251A4" w:rsidP="006251A4">
      <w:pPr>
        <w:pStyle w:val="ListParagraph"/>
        <w:numPr>
          <w:ilvl w:val="0"/>
          <w:numId w:val="3"/>
        </w:numPr>
        <w:rPr>
          <w:rFonts w:asciiTheme="minorHAnsi" w:hAnsiTheme="minorHAnsi"/>
        </w:rPr>
      </w:pPr>
      <w:r>
        <w:rPr>
          <w:rFonts w:asciiTheme="minorHAnsi" w:hAnsiTheme="minorHAnsi"/>
        </w:rPr>
        <w:t xml:space="preserve">Church and </w:t>
      </w:r>
      <w:proofErr w:type="spellStart"/>
      <w:proofErr w:type="gramStart"/>
      <w:r>
        <w:rPr>
          <w:rFonts w:asciiTheme="minorHAnsi" w:hAnsiTheme="minorHAnsi"/>
        </w:rPr>
        <w:t>dwights</w:t>
      </w:r>
      <w:proofErr w:type="spellEnd"/>
      <w:proofErr w:type="gramEnd"/>
      <w:r>
        <w:rPr>
          <w:rFonts w:asciiTheme="minorHAnsi" w:hAnsiTheme="minorHAnsi"/>
        </w:rPr>
        <w:t xml:space="preserve"> baking soda has attributes that were just waiting to be leveraged.  As customers demanded more environmentally friendly choices they positioned the brand as the number 1 </w:t>
      </w:r>
      <w:proofErr w:type="spellStart"/>
      <w:r>
        <w:rPr>
          <w:rFonts w:asciiTheme="minorHAnsi" w:hAnsiTheme="minorHAnsi"/>
        </w:rPr>
        <w:t>environmnetally</w:t>
      </w:r>
      <w:proofErr w:type="spellEnd"/>
      <w:r>
        <w:rPr>
          <w:rFonts w:asciiTheme="minorHAnsi" w:hAnsiTheme="minorHAnsi"/>
        </w:rPr>
        <w:t xml:space="preserve"> sensible alternative.</w:t>
      </w:r>
    </w:p>
    <w:p w:rsidR="006251A4" w:rsidRDefault="006251A4" w:rsidP="006251A4">
      <w:pPr>
        <w:pStyle w:val="ListParagraph"/>
        <w:numPr>
          <w:ilvl w:val="0"/>
          <w:numId w:val="3"/>
        </w:numPr>
        <w:rPr>
          <w:rFonts w:asciiTheme="minorHAnsi" w:hAnsiTheme="minorHAnsi"/>
        </w:rPr>
      </w:pPr>
      <w:r>
        <w:rPr>
          <w:rFonts w:asciiTheme="minorHAnsi" w:hAnsiTheme="minorHAnsi"/>
        </w:rPr>
        <w:t>Brita</w:t>
      </w:r>
      <w:proofErr w:type="gramStart"/>
      <w:r>
        <w:rPr>
          <w:rFonts w:asciiTheme="minorHAnsi" w:hAnsiTheme="minorHAnsi"/>
        </w:rPr>
        <w:t>,  made</w:t>
      </w:r>
      <w:proofErr w:type="gramEnd"/>
      <w:r>
        <w:rPr>
          <w:rFonts w:asciiTheme="minorHAnsi" w:hAnsiTheme="minorHAnsi"/>
        </w:rPr>
        <w:t xml:space="preserve"> money from plastic bottle but complaints about waste.  Realised changing to a machine would be much cheaper and cleaner. </w:t>
      </w:r>
    </w:p>
    <w:p w:rsidR="006251A4" w:rsidRDefault="006251A4" w:rsidP="006251A4">
      <w:pPr>
        <w:pStyle w:val="ListParagraph"/>
        <w:numPr>
          <w:ilvl w:val="0"/>
          <w:numId w:val="3"/>
        </w:numPr>
        <w:rPr>
          <w:rFonts w:asciiTheme="minorHAnsi" w:hAnsiTheme="minorHAnsi"/>
        </w:rPr>
      </w:pPr>
      <w:r>
        <w:rPr>
          <w:rFonts w:asciiTheme="minorHAnsi" w:hAnsiTheme="minorHAnsi"/>
        </w:rPr>
        <w:t xml:space="preserve">Website for green, media used.  Impressive success came in </w:t>
      </w:r>
      <w:proofErr w:type="gramStart"/>
      <w:r>
        <w:rPr>
          <w:rFonts w:asciiTheme="minorHAnsi" w:hAnsiTheme="minorHAnsi"/>
        </w:rPr>
        <w:t>part  because</w:t>
      </w:r>
      <w:proofErr w:type="gramEnd"/>
      <w:r>
        <w:rPr>
          <w:rFonts w:asciiTheme="minorHAnsi" w:hAnsiTheme="minorHAnsi"/>
        </w:rPr>
        <w:t xml:space="preserve"> it did not overreach in its sustainability claims.</w:t>
      </w:r>
    </w:p>
    <w:p w:rsidR="006251A4" w:rsidRDefault="006251A4" w:rsidP="006251A4">
      <w:pPr>
        <w:pStyle w:val="ListParagraph"/>
        <w:numPr>
          <w:ilvl w:val="0"/>
          <w:numId w:val="3"/>
        </w:numPr>
        <w:rPr>
          <w:rFonts w:asciiTheme="minorHAnsi" w:hAnsiTheme="minorHAnsi"/>
        </w:rPr>
      </w:pPr>
      <w:proofErr w:type="spellStart"/>
      <w:r>
        <w:rPr>
          <w:rFonts w:asciiTheme="minorHAnsi" w:hAnsiTheme="minorHAnsi"/>
        </w:rPr>
        <w:lastRenderedPageBreak/>
        <w:t>Activista</w:t>
      </w:r>
      <w:proofErr w:type="spellEnd"/>
      <w:r>
        <w:rPr>
          <w:rFonts w:asciiTheme="minorHAnsi" w:hAnsiTheme="minorHAnsi"/>
        </w:rPr>
        <w:t xml:space="preserve"> will not hesitate to point out </w:t>
      </w:r>
      <w:proofErr w:type="spellStart"/>
      <w:r>
        <w:rPr>
          <w:rFonts w:asciiTheme="minorHAnsi" w:hAnsiTheme="minorHAnsi"/>
        </w:rPr>
        <w:t>greenwashing</w:t>
      </w:r>
      <w:proofErr w:type="spellEnd"/>
      <w:r>
        <w:rPr>
          <w:rFonts w:asciiTheme="minorHAnsi" w:hAnsiTheme="minorHAnsi"/>
        </w:rPr>
        <w:t xml:space="preserve"> or other </w:t>
      </w:r>
      <w:proofErr w:type="spellStart"/>
      <w:r>
        <w:rPr>
          <w:rFonts w:asciiTheme="minorHAnsi" w:hAnsiTheme="minorHAnsi"/>
        </w:rPr>
        <w:t>undesireable</w:t>
      </w:r>
      <w:proofErr w:type="spellEnd"/>
      <w:r>
        <w:rPr>
          <w:rFonts w:asciiTheme="minorHAnsi" w:hAnsiTheme="minorHAnsi"/>
        </w:rPr>
        <w:t xml:space="preserve"> corporate behaviour.</w:t>
      </w:r>
    </w:p>
    <w:p w:rsidR="006251A4" w:rsidRDefault="006251A4" w:rsidP="006251A4">
      <w:pPr>
        <w:pStyle w:val="ListParagraph"/>
        <w:numPr>
          <w:ilvl w:val="0"/>
          <w:numId w:val="3"/>
        </w:numPr>
        <w:rPr>
          <w:rFonts w:asciiTheme="minorHAnsi" w:hAnsiTheme="minorHAnsi"/>
        </w:rPr>
      </w:pPr>
      <w:proofErr w:type="spellStart"/>
      <w:r>
        <w:rPr>
          <w:rFonts w:asciiTheme="minorHAnsi" w:hAnsiTheme="minorHAnsi"/>
        </w:rPr>
        <w:t>Eg</w:t>
      </w:r>
      <w:proofErr w:type="spellEnd"/>
      <w:r>
        <w:rPr>
          <w:rFonts w:asciiTheme="minorHAnsi" w:hAnsiTheme="minorHAnsi"/>
        </w:rPr>
        <w:t>, arm and hammer, promoted environment, but overlooked their use of animal testing.  Activists went online to highlight this.</w:t>
      </w:r>
    </w:p>
    <w:p w:rsidR="006251A4" w:rsidRDefault="006251A4" w:rsidP="006251A4">
      <w:pPr>
        <w:pStyle w:val="ListParagraph"/>
        <w:numPr>
          <w:ilvl w:val="0"/>
          <w:numId w:val="3"/>
        </w:numPr>
        <w:rPr>
          <w:rFonts w:asciiTheme="minorHAnsi" w:hAnsiTheme="minorHAnsi"/>
        </w:rPr>
      </w:pPr>
      <w:r>
        <w:rPr>
          <w:rFonts w:asciiTheme="minorHAnsi" w:hAnsiTheme="minorHAnsi"/>
        </w:rPr>
        <w:t xml:space="preserve">The broader your brand the more exposed </w:t>
      </w:r>
      <w:proofErr w:type="gramStart"/>
      <w:r>
        <w:rPr>
          <w:rFonts w:asciiTheme="minorHAnsi" w:hAnsiTheme="minorHAnsi"/>
        </w:rPr>
        <w:t>your are</w:t>
      </w:r>
      <w:proofErr w:type="gramEnd"/>
      <w:r>
        <w:rPr>
          <w:rFonts w:asciiTheme="minorHAnsi" w:hAnsiTheme="minorHAnsi"/>
        </w:rPr>
        <w:t xml:space="preserve"> to activists.</w:t>
      </w:r>
    </w:p>
    <w:p w:rsidR="006251A4" w:rsidRDefault="006251A4" w:rsidP="006251A4">
      <w:pPr>
        <w:pStyle w:val="ListParagraph"/>
        <w:numPr>
          <w:ilvl w:val="0"/>
          <w:numId w:val="3"/>
        </w:numPr>
        <w:rPr>
          <w:rFonts w:asciiTheme="minorHAnsi" w:hAnsiTheme="minorHAnsi"/>
        </w:rPr>
      </w:pPr>
      <w:r>
        <w:rPr>
          <w:rFonts w:asciiTheme="minorHAnsi" w:hAnsiTheme="minorHAnsi"/>
        </w:rPr>
        <w:t xml:space="preserve">All products need to be green not </w:t>
      </w:r>
      <w:proofErr w:type="spellStart"/>
      <w:r>
        <w:rPr>
          <w:rFonts w:asciiTheme="minorHAnsi" w:hAnsiTheme="minorHAnsi"/>
        </w:rPr>
        <w:t>jsut</w:t>
      </w:r>
      <w:proofErr w:type="spellEnd"/>
      <w:r>
        <w:rPr>
          <w:rFonts w:asciiTheme="minorHAnsi" w:hAnsiTheme="minorHAnsi"/>
        </w:rPr>
        <w:t xml:space="preserve"> one.</w:t>
      </w:r>
    </w:p>
    <w:p w:rsidR="006251A4" w:rsidRDefault="006251A4" w:rsidP="006251A4">
      <w:pPr>
        <w:pStyle w:val="ListParagraph"/>
        <w:numPr>
          <w:ilvl w:val="0"/>
          <w:numId w:val="3"/>
        </w:numPr>
        <w:rPr>
          <w:rFonts w:asciiTheme="minorHAnsi" w:hAnsiTheme="minorHAnsi"/>
        </w:rPr>
      </w:pPr>
      <w:r>
        <w:rPr>
          <w:rFonts w:asciiTheme="minorHAnsi" w:hAnsiTheme="minorHAnsi"/>
        </w:rPr>
        <w:t>BP rebranding effort.</w:t>
      </w:r>
      <w:r w:rsidR="00DC100A">
        <w:rPr>
          <w:rFonts w:asciiTheme="minorHAnsi" w:hAnsiTheme="minorHAnsi"/>
        </w:rPr>
        <w:t xml:space="preserve">  90% revenues from oil.  Magazine highlighted the disparity.</w:t>
      </w:r>
    </w:p>
    <w:p w:rsidR="00DC100A" w:rsidRDefault="00DC100A" w:rsidP="006251A4">
      <w:pPr>
        <w:pStyle w:val="ListParagraph"/>
        <w:numPr>
          <w:ilvl w:val="0"/>
          <w:numId w:val="3"/>
        </w:numPr>
        <w:rPr>
          <w:rFonts w:asciiTheme="minorHAnsi" w:hAnsiTheme="minorHAnsi"/>
        </w:rPr>
      </w:pPr>
      <w:r>
        <w:rPr>
          <w:rFonts w:asciiTheme="minorHAnsi" w:hAnsiTheme="minorHAnsi"/>
        </w:rPr>
        <w:t>Brita, realised filters needed to be recycled and forged an approach in collaboration with preserve.</w:t>
      </w:r>
    </w:p>
    <w:p w:rsidR="00DC100A" w:rsidRDefault="00DC100A" w:rsidP="00DC100A">
      <w:pPr>
        <w:rPr>
          <w:rFonts w:asciiTheme="minorHAnsi" w:hAnsiTheme="minorHAnsi"/>
          <w:b/>
          <w:sz w:val="28"/>
          <w:szCs w:val="28"/>
        </w:rPr>
      </w:pPr>
      <w:r>
        <w:rPr>
          <w:rFonts w:asciiTheme="minorHAnsi" w:hAnsiTheme="minorHAnsi"/>
          <w:b/>
          <w:sz w:val="28"/>
          <w:szCs w:val="28"/>
        </w:rPr>
        <w:t>Best Practices: who accentuates well?</w:t>
      </w:r>
    </w:p>
    <w:p w:rsidR="00DC100A" w:rsidRDefault="00DC100A" w:rsidP="00DC100A">
      <w:pPr>
        <w:pStyle w:val="ListParagraph"/>
        <w:numPr>
          <w:ilvl w:val="0"/>
          <w:numId w:val="4"/>
        </w:numPr>
        <w:rPr>
          <w:rFonts w:asciiTheme="minorHAnsi" w:hAnsiTheme="minorHAnsi"/>
        </w:rPr>
      </w:pPr>
      <w:r>
        <w:rPr>
          <w:rFonts w:asciiTheme="minorHAnsi" w:hAnsiTheme="minorHAnsi"/>
          <w:b/>
        </w:rPr>
        <w:t xml:space="preserve">Supply chain </w:t>
      </w:r>
      <w:proofErr w:type="spellStart"/>
      <w:proofErr w:type="gramStart"/>
      <w:r>
        <w:rPr>
          <w:rFonts w:asciiTheme="minorHAnsi" w:hAnsiTheme="minorHAnsi"/>
        </w:rPr>
        <w:t>nike</w:t>
      </w:r>
      <w:proofErr w:type="spellEnd"/>
      <w:proofErr w:type="gramEnd"/>
      <w:r>
        <w:rPr>
          <w:rFonts w:asciiTheme="minorHAnsi" w:hAnsiTheme="minorHAnsi"/>
        </w:rPr>
        <w:t xml:space="preserve"> </w:t>
      </w:r>
      <w:proofErr w:type="spellStart"/>
      <w:r>
        <w:rPr>
          <w:rFonts w:asciiTheme="minorHAnsi" w:hAnsiTheme="minorHAnsi"/>
        </w:rPr>
        <w:t>requiresthat</w:t>
      </w:r>
      <w:proofErr w:type="spellEnd"/>
      <w:r>
        <w:rPr>
          <w:rFonts w:asciiTheme="minorHAnsi" w:hAnsiTheme="minorHAnsi"/>
        </w:rPr>
        <w:t xml:space="preserve"> its leather suppliers not source from clear cut </w:t>
      </w:r>
      <w:proofErr w:type="spellStart"/>
      <w:r>
        <w:rPr>
          <w:rFonts w:asciiTheme="minorHAnsi" w:hAnsiTheme="minorHAnsi"/>
        </w:rPr>
        <w:t>amazon</w:t>
      </w:r>
      <w:proofErr w:type="spellEnd"/>
      <w:r>
        <w:rPr>
          <w:rFonts w:asciiTheme="minorHAnsi" w:hAnsiTheme="minorHAnsi"/>
        </w:rPr>
        <w:t xml:space="preserve"> forests.</w:t>
      </w:r>
    </w:p>
    <w:p w:rsidR="00DC100A" w:rsidRDefault="00DC100A" w:rsidP="00DC100A">
      <w:pPr>
        <w:pStyle w:val="ListParagraph"/>
        <w:numPr>
          <w:ilvl w:val="0"/>
          <w:numId w:val="4"/>
        </w:numPr>
        <w:rPr>
          <w:rFonts w:asciiTheme="minorHAnsi" w:hAnsiTheme="minorHAnsi"/>
        </w:rPr>
      </w:pPr>
      <w:r>
        <w:rPr>
          <w:rFonts w:asciiTheme="minorHAnsi" w:hAnsiTheme="minorHAnsi"/>
          <w:b/>
        </w:rPr>
        <w:t xml:space="preserve">Manufacturing: </w:t>
      </w:r>
      <w:proofErr w:type="spellStart"/>
      <w:r>
        <w:rPr>
          <w:rFonts w:asciiTheme="minorHAnsi" w:hAnsiTheme="minorHAnsi"/>
        </w:rPr>
        <w:t>frito</w:t>
      </w:r>
      <w:proofErr w:type="spellEnd"/>
      <w:r>
        <w:rPr>
          <w:rFonts w:asciiTheme="minorHAnsi" w:hAnsiTheme="minorHAnsi"/>
        </w:rPr>
        <w:t xml:space="preserve">-lay installed solar panels on its </w:t>
      </w:r>
      <w:proofErr w:type="spellStart"/>
      <w:r>
        <w:rPr>
          <w:rFonts w:asciiTheme="minorHAnsi" w:hAnsiTheme="minorHAnsi"/>
        </w:rPr>
        <w:t>sunchips</w:t>
      </w:r>
      <w:proofErr w:type="spellEnd"/>
      <w:r>
        <w:rPr>
          <w:rFonts w:asciiTheme="minorHAnsi" w:hAnsiTheme="minorHAnsi"/>
        </w:rPr>
        <w:t xml:space="preserve"> factory.</w:t>
      </w:r>
    </w:p>
    <w:p w:rsidR="00DC100A" w:rsidRDefault="00DC100A" w:rsidP="00DC100A">
      <w:pPr>
        <w:pStyle w:val="ListParagraph"/>
        <w:numPr>
          <w:ilvl w:val="0"/>
          <w:numId w:val="4"/>
        </w:numPr>
        <w:rPr>
          <w:rFonts w:asciiTheme="minorHAnsi" w:hAnsiTheme="minorHAnsi"/>
        </w:rPr>
      </w:pPr>
      <w:r>
        <w:rPr>
          <w:rFonts w:asciiTheme="minorHAnsi" w:hAnsiTheme="minorHAnsi"/>
          <w:b/>
        </w:rPr>
        <w:t xml:space="preserve">Product </w:t>
      </w:r>
      <w:r>
        <w:rPr>
          <w:rFonts w:asciiTheme="minorHAnsi" w:hAnsiTheme="minorHAnsi"/>
        </w:rPr>
        <w:t xml:space="preserve">CSX markets </w:t>
      </w:r>
      <w:proofErr w:type="spellStart"/>
      <w:r>
        <w:rPr>
          <w:rFonts w:asciiTheme="minorHAnsi" w:hAnsiTheme="minorHAnsi"/>
        </w:rPr>
        <w:t>reail</w:t>
      </w:r>
      <w:proofErr w:type="spellEnd"/>
      <w:r>
        <w:rPr>
          <w:rFonts w:asciiTheme="minorHAnsi" w:hAnsiTheme="minorHAnsi"/>
        </w:rPr>
        <w:t xml:space="preserve"> as the most environmentally </w:t>
      </w:r>
      <w:proofErr w:type="spellStart"/>
      <w:r>
        <w:rPr>
          <w:rFonts w:asciiTheme="minorHAnsi" w:hAnsiTheme="minorHAnsi"/>
        </w:rPr>
        <w:t>friendaly</w:t>
      </w:r>
      <w:proofErr w:type="spellEnd"/>
      <w:r>
        <w:rPr>
          <w:rFonts w:asciiTheme="minorHAnsi" w:hAnsiTheme="minorHAnsi"/>
        </w:rPr>
        <w:t xml:space="preserve"> option for moving freight.</w:t>
      </w:r>
    </w:p>
    <w:p w:rsidR="00DC100A" w:rsidRDefault="00DC100A" w:rsidP="00DC100A">
      <w:pPr>
        <w:pStyle w:val="ListParagraph"/>
        <w:numPr>
          <w:ilvl w:val="0"/>
          <w:numId w:val="4"/>
        </w:numPr>
        <w:rPr>
          <w:rFonts w:asciiTheme="minorHAnsi" w:hAnsiTheme="minorHAnsi"/>
        </w:rPr>
      </w:pPr>
      <w:r>
        <w:rPr>
          <w:rFonts w:asciiTheme="minorHAnsi" w:hAnsiTheme="minorHAnsi"/>
          <w:b/>
        </w:rPr>
        <w:t xml:space="preserve">Packaging: </w:t>
      </w:r>
      <w:proofErr w:type="spellStart"/>
      <w:proofErr w:type="gramStart"/>
      <w:r>
        <w:rPr>
          <w:rFonts w:asciiTheme="minorHAnsi" w:hAnsiTheme="minorHAnsi"/>
        </w:rPr>
        <w:t>sara</w:t>
      </w:r>
      <w:proofErr w:type="spellEnd"/>
      <w:proofErr w:type="gramEnd"/>
      <w:r>
        <w:rPr>
          <w:rFonts w:asciiTheme="minorHAnsi" w:hAnsiTheme="minorHAnsi"/>
        </w:rPr>
        <w:t xml:space="preserve"> </w:t>
      </w:r>
      <w:proofErr w:type="spellStart"/>
      <w:r>
        <w:rPr>
          <w:rFonts w:asciiTheme="minorHAnsi" w:hAnsiTheme="minorHAnsi"/>
        </w:rPr>
        <w:t>lees</w:t>
      </w:r>
      <w:proofErr w:type="spellEnd"/>
      <w:r>
        <w:rPr>
          <w:rFonts w:asciiTheme="minorHAnsi" w:hAnsiTheme="minorHAnsi"/>
        </w:rPr>
        <w:t xml:space="preserve"> modified packaging for </w:t>
      </w:r>
      <w:proofErr w:type="spellStart"/>
      <w:r>
        <w:rPr>
          <w:rFonts w:asciiTheme="minorHAnsi" w:hAnsiTheme="minorHAnsi"/>
        </w:rPr>
        <w:t>killshire</w:t>
      </w:r>
      <w:proofErr w:type="spellEnd"/>
      <w:r>
        <w:rPr>
          <w:rFonts w:asciiTheme="minorHAnsi" w:hAnsiTheme="minorHAnsi"/>
        </w:rPr>
        <w:t xml:space="preserve"> farm </w:t>
      </w:r>
      <w:proofErr w:type="spellStart"/>
      <w:r>
        <w:rPr>
          <w:rFonts w:asciiTheme="minorHAnsi" w:hAnsiTheme="minorHAnsi"/>
        </w:rPr>
        <w:t>ahas</w:t>
      </w:r>
      <w:proofErr w:type="spellEnd"/>
      <w:r>
        <w:rPr>
          <w:rFonts w:asciiTheme="minorHAnsi" w:hAnsiTheme="minorHAnsi"/>
        </w:rPr>
        <w:t xml:space="preserve"> resulted in 900 fewer truck tips a year.</w:t>
      </w:r>
    </w:p>
    <w:p w:rsidR="00DC100A" w:rsidRDefault="00DC100A" w:rsidP="00DC100A">
      <w:pPr>
        <w:pStyle w:val="ListParagraph"/>
        <w:numPr>
          <w:ilvl w:val="0"/>
          <w:numId w:val="4"/>
        </w:numPr>
        <w:rPr>
          <w:rFonts w:asciiTheme="minorHAnsi" w:hAnsiTheme="minorHAnsi"/>
        </w:rPr>
      </w:pPr>
      <w:r>
        <w:rPr>
          <w:rFonts w:asciiTheme="minorHAnsi" w:hAnsiTheme="minorHAnsi"/>
          <w:b/>
        </w:rPr>
        <w:t xml:space="preserve">Marketing communication </w:t>
      </w:r>
      <w:proofErr w:type="spellStart"/>
      <w:r>
        <w:rPr>
          <w:rFonts w:asciiTheme="minorHAnsi" w:hAnsiTheme="minorHAnsi"/>
        </w:rPr>
        <w:t>stihl</w:t>
      </w:r>
      <w:proofErr w:type="spellEnd"/>
      <w:r>
        <w:rPr>
          <w:rFonts w:asciiTheme="minorHAnsi" w:hAnsiTheme="minorHAnsi"/>
        </w:rPr>
        <w:t xml:space="preserve"> points out that its trimmers and blowers have emission levels lower than those required by the EPA.</w:t>
      </w:r>
    </w:p>
    <w:p w:rsidR="00DC100A" w:rsidRDefault="00DC100A" w:rsidP="00DC100A">
      <w:pPr>
        <w:rPr>
          <w:rFonts w:asciiTheme="minorHAnsi" w:hAnsiTheme="minorHAnsi"/>
          <w:b/>
          <w:sz w:val="28"/>
          <w:szCs w:val="28"/>
        </w:rPr>
      </w:pPr>
      <w:r>
        <w:rPr>
          <w:rFonts w:asciiTheme="minorHAnsi" w:hAnsiTheme="minorHAnsi"/>
          <w:b/>
          <w:sz w:val="28"/>
          <w:szCs w:val="28"/>
        </w:rPr>
        <w:t>Path #</w:t>
      </w:r>
      <w:proofErr w:type="gramStart"/>
      <w:r>
        <w:rPr>
          <w:rFonts w:asciiTheme="minorHAnsi" w:hAnsiTheme="minorHAnsi"/>
          <w:b/>
          <w:sz w:val="28"/>
          <w:szCs w:val="28"/>
        </w:rPr>
        <w:t>2 :</w:t>
      </w:r>
      <w:proofErr w:type="gramEnd"/>
      <w:r>
        <w:rPr>
          <w:rFonts w:asciiTheme="minorHAnsi" w:hAnsiTheme="minorHAnsi"/>
          <w:b/>
          <w:sz w:val="28"/>
          <w:szCs w:val="28"/>
        </w:rPr>
        <w:t xml:space="preserve"> Acquire</w:t>
      </w:r>
    </w:p>
    <w:p w:rsidR="00DC100A" w:rsidRDefault="00DC100A" w:rsidP="00DC100A">
      <w:pPr>
        <w:pStyle w:val="ListParagraph"/>
        <w:numPr>
          <w:ilvl w:val="0"/>
          <w:numId w:val="5"/>
        </w:numPr>
        <w:rPr>
          <w:rFonts w:asciiTheme="minorHAnsi" w:hAnsiTheme="minorHAnsi"/>
        </w:rPr>
      </w:pPr>
      <w:r>
        <w:rPr>
          <w:rFonts w:asciiTheme="minorHAnsi" w:hAnsiTheme="minorHAnsi"/>
        </w:rPr>
        <w:t>When your portfolio has no obvious candidates for accentuation, buy someone else green brand.</w:t>
      </w:r>
    </w:p>
    <w:p w:rsidR="00DC100A" w:rsidRDefault="00DC100A" w:rsidP="00DC100A">
      <w:pPr>
        <w:pStyle w:val="ListParagraph"/>
        <w:numPr>
          <w:ilvl w:val="0"/>
          <w:numId w:val="5"/>
        </w:numPr>
        <w:rPr>
          <w:rFonts w:asciiTheme="minorHAnsi" w:hAnsiTheme="minorHAnsi"/>
        </w:rPr>
      </w:pPr>
      <w:r>
        <w:rPr>
          <w:rFonts w:asciiTheme="minorHAnsi" w:hAnsiTheme="minorHAnsi"/>
        </w:rPr>
        <w:t>EG</w:t>
      </w:r>
      <w:proofErr w:type="gramStart"/>
      <w:r>
        <w:rPr>
          <w:rFonts w:asciiTheme="minorHAnsi" w:hAnsiTheme="minorHAnsi"/>
        </w:rPr>
        <w:t>,  the</w:t>
      </w:r>
      <w:proofErr w:type="gramEnd"/>
      <w:r>
        <w:rPr>
          <w:rFonts w:asciiTheme="minorHAnsi" w:hAnsiTheme="minorHAnsi"/>
        </w:rPr>
        <w:t xml:space="preserve"> body shop by </w:t>
      </w:r>
      <w:proofErr w:type="spellStart"/>
      <w:r>
        <w:rPr>
          <w:rFonts w:asciiTheme="minorHAnsi" w:hAnsiTheme="minorHAnsi"/>
        </w:rPr>
        <w:t>Lpreal</w:t>
      </w:r>
      <w:proofErr w:type="spellEnd"/>
      <w:r>
        <w:rPr>
          <w:rFonts w:asciiTheme="minorHAnsi" w:hAnsiTheme="minorHAnsi"/>
        </w:rPr>
        <w:t xml:space="preserve">, </w:t>
      </w:r>
      <w:proofErr w:type="spellStart"/>
      <w:r>
        <w:rPr>
          <w:rFonts w:asciiTheme="minorHAnsi" w:hAnsiTheme="minorHAnsi"/>
        </w:rPr>
        <w:t>ben</w:t>
      </w:r>
      <w:proofErr w:type="spellEnd"/>
      <w:r>
        <w:rPr>
          <w:rFonts w:asciiTheme="minorHAnsi" w:hAnsiTheme="minorHAnsi"/>
        </w:rPr>
        <w:t xml:space="preserve"> and </w:t>
      </w:r>
      <w:proofErr w:type="spellStart"/>
      <w:r>
        <w:rPr>
          <w:rFonts w:asciiTheme="minorHAnsi" w:hAnsiTheme="minorHAnsi"/>
        </w:rPr>
        <w:t>jerrys</w:t>
      </w:r>
      <w:proofErr w:type="spellEnd"/>
      <w:r>
        <w:rPr>
          <w:rFonts w:asciiTheme="minorHAnsi" w:hAnsiTheme="minorHAnsi"/>
        </w:rPr>
        <w:t xml:space="preserve"> by </w:t>
      </w:r>
      <w:proofErr w:type="spellStart"/>
      <w:r>
        <w:rPr>
          <w:rFonts w:asciiTheme="minorHAnsi" w:hAnsiTheme="minorHAnsi"/>
        </w:rPr>
        <w:t>unilever</w:t>
      </w:r>
      <w:proofErr w:type="spellEnd"/>
      <w:r>
        <w:rPr>
          <w:rFonts w:asciiTheme="minorHAnsi" w:hAnsiTheme="minorHAnsi"/>
        </w:rPr>
        <w:t xml:space="preserve">, and </w:t>
      </w:r>
      <w:proofErr w:type="spellStart"/>
      <w:r>
        <w:rPr>
          <w:rFonts w:asciiTheme="minorHAnsi" w:hAnsiTheme="minorHAnsi"/>
        </w:rPr>
        <w:t>toms</w:t>
      </w:r>
      <w:proofErr w:type="spellEnd"/>
      <w:r>
        <w:rPr>
          <w:rFonts w:asciiTheme="minorHAnsi" w:hAnsiTheme="minorHAnsi"/>
        </w:rPr>
        <w:t xml:space="preserve"> of </w:t>
      </w:r>
      <w:proofErr w:type="spellStart"/>
      <w:r>
        <w:rPr>
          <w:rFonts w:asciiTheme="minorHAnsi" w:hAnsiTheme="minorHAnsi"/>
        </w:rPr>
        <w:t>maine</w:t>
      </w:r>
      <w:proofErr w:type="spellEnd"/>
      <w:r>
        <w:rPr>
          <w:rFonts w:asciiTheme="minorHAnsi" w:hAnsiTheme="minorHAnsi"/>
        </w:rPr>
        <w:t xml:space="preserve"> by </w:t>
      </w:r>
      <w:proofErr w:type="spellStart"/>
      <w:r>
        <w:rPr>
          <w:rFonts w:asciiTheme="minorHAnsi" w:hAnsiTheme="minorHAnsi"/>
        </w:rPr>
        <w:t>colgate</w:t>
      </w:r>
      <w:proofErr w:type="spellEnd"/>
      <w:r>
        <w:rPr>
          <w:rFonts w:asciiTheme="minorHAnsi" w:hAnsiTheme="minorHAnsi"/>
        </w:rPr>
        <w:t xml:space="preserve"> Palmolive.</w:t>
      </w:r>
    </w:p>
    <w:p w:rsidR="00DC100A" w:rsidRDefault="00DC100A" w:rsidP="00DC100A">
      <w:pPr>
        <w:pStyle w:val="ListParagraph"/>
        <w:numPr>
          <w:ilvl w:val="0"/>
          <w:numId w:val="5"/>
        </w:numPr>
        <w:rPr>
          <w:rFonts w:asciiTheme="minorHAnsi" w:hAnsiTheme="minorHAnsi"/>
        </w:rPr>
      </w:pPr>
      <w:r>
        <w:rPr>
          <w:rFonts w:asciiTheme="minorHAnsi" w:hAnsiTheme="minorHAnsi"/>
        </w:rPr>
        <w:t>In such deals the buyers channel and distribution capabilities are often expected to substantially broaden the green brands customer base.</w:t>
      </w:r>
    </w:p>
    <w:p w:rsidR="00DC100A" w:rsidRDefault="00DC100A" w:rsidP="00DC100A">
      <w:pPr>
        <w:pStyle w:val="ListParagraph"/>
        <w:numPr>
          <w:ilvl w:val="0"/>
          <w:numId w:val="5"/>
        </w:numPr>
        <w:rPr>
          <w:rFonts w:asciiTheme="minorHAnsi" w:hAnsiTheme="minorHAnsi"/>
        </w:rPr>
      </w:pPr>
      <w:r>
        <w:rPr>
          <w:rFonts w:asciiTheme="minorHAnsi" w:hAnsiTheme="minorHAnsi"/>
        </w:rPr>
        <w:t xml:space="preserve">Ben and </w:t>
      </w:r>
      <w:proofErr w:type="spellStart"/>
      <w:r>
        <w:rPr>
          <w:rFonts w:asciiTheme="minorHAnsi" w:hAnsiTheme="minorHAnsi"/>
        </w:rPr>
        <w:t>jerrys</w:t>
      </w:r>
      <w:proofErr w:type="spellEnd"/>
      <w:r>
        <w:rPr>
          <w:rFonts w:asciiTheme="minorHAnsi" w:hAnsiTheme="minorHAnsi"/>
        </w:rPr>
        <w:t xml:space="preserve">, sales increased by 70% </w:t>
      </w:r>
    </w:p>
    <w:p w:rsidR="00067369" w:rsidRDefault="00DC100A" w:rsidP="00DC100A">
      <w:pPr>
        <w:pStyle w:val="ListParagraph"/>
        <w:numPr>
          <w:ilvl w:val="0"/>
          <w:numId w:val="5"/>
        </w:numPr>
        <w:rPr>
          <w:rFonts w:asciiTheme="minorHAnsi" w:hAnsiTheme="minorHAnsi"/>
        </w:rPr>
      </w:pPr>
      <w:r>
        <w:rPr>
          <w:rFonts w:asciiTheme="minorHAnsi" w:hAnsiTheme="minorHAnsi"/>
        </w:rPr>
        <w:t>Managers should be mindful of: culture clash and strategic fit.  Any merger can stumble when company cultures collide.</w:t>
      </w:r>
    </w:p>
    <w:p w:rsidR="00DC100A" w:rsidRDefault="00067369" w:rsidP="00DC100A">
      <w:pPr>
        <w:pStyle w:val="ListParagraph"/>
        <w:numPr>
          <w:ilvl w:val="0"/>
          <w:numId w:val="5"/>
        </w:numPr>
        <w:rPr>
          <w:rFonts w:asciiTheme="minorHAnsi" w:hAnsiTheme="minorHAnsi"/>
        </w:rPr>
      </w:pPr>
      <w:proofErr w:type="spellStart"/>
      <w:proofErr w:type="gramStart"/>
      <w:r>
        <w:rPr>
          <w:rFonts w:asciiTheme="minorHAnsi" w:hAnsiTheme="minorHAnsi"/>
        </w:rPr>
        <w:t>eg</w:t>
      </w:r>
      <w:proofErr w:type="spellEnd"/>
      <w:proofErr w:type="gramEnd"/>
      <w:r>
        <w:rPr>
          <w:rFonts w:asciiTheme="minorHAnsi" w:hAnsiTheme="minorHAnsi"/>
        </w:rPr>
        <w:t xml:space="preserve">,  </w:t>
      </w:r>
      <w:proofErr w:type="spellStart"/>
      <w:r>
        <w:rPr>
          <w:rFonts w:asciiTheme="minorHAnsi" w:hAnsiTheme="minorHAnsi"/>
        </w:rPr>
        <w:t>groupe</w:t>
      </w:r>
      <w:proofErr w:type="spellEnd"/>
      <w:r>
        <w:rPr>
          <w:rFonts w:asciiTheme="minorHAnsi" w:hAnsiTheme="minorHAnsi"/>
        </w:rPr>
        <w:t xml:space="preserve"> </w:t>
      </w:r>
      <w:proofErr w:type="spellStart"/>
      <w:r>
        <w:rPr>
          <w:rFonts w:asciiTheme="minorHAnsi" w:hAnsiTheme="minorHAnsi"/>
        </w:rPr>
        <w:t>dannoes</w:t>
      </w:r>
      <w:proofErr w:type="spellEnd"/>
      <w:r>
        <w:rPr>
          <w:rFonts w:asciiTheme="minorHAnsi" w:hAnsiTheme="minorHAnsi"/>
        </w:rPr>
        <w:t xml:space="preserve"> takeover of </w:t>
      </w:r>
      <w:proofErr w:type="spellStart"/>
      <w:r>
        <w:rPr>
          <w:rFonts w:asciiTheme="minorHAnsi" w:hAnsiTheme="minorHAnsi"/>
        </w:rPr>
        <w:t>stonyfield</w:t>
      </w:r>
      <w:proofErr w:type="spellEnd"/>
      <w:r>
        <w:rPr>
          <w:rFonts w:asciiTheme="minorHAnsi" w:hAnsiTheme="minorHAnsi"/>
        </w:rPr>
        <w:t xml:space="preserve"> farm.  When shareholders forced </w:t>
      </w:r>
      <w:proofErr w:type="spellStart"/>
      <w:r>
        <w:rPr>
          <w:rFonts w:asciiTheme="minorHAnsi" w:hAnsiTheme="minorHAnsi"/>
        </w:rPr>
        <w:t>stonyfields</w:t>
      </w:r>
      <w:proofErr w:type="spellEnd"/>
      <w:r>
        <w:rPr>
          <w:rFonts w:asciiTheme="minorHAnsi" w:hAnsiTheme="minorHAnsi"/>
        </w:rPr>
        <w:t xml:space="preserve"> founder to sell, he spent two years compiling a list of conditions to ensure the </w:t>
      </w:r>
      <w:proofErr w:type="spellStart"/>
      <w:r>
        <w:rPr>
          <w:rFonts w:asciiTheme="minorHAnsi" w:hAnsiTheme="minorHAnsi"/>
        </w:rPr>
        <w:t>companys</w:t>
      </w:r>
      <w:proofErr w:type="spellEnd"/>
      <w:r>
        <w:rPr>
          <w:rFonts w:asciiTheme="minorHAnsi" w:hAnsiTheme="minorHAnsi"/>
        </w:rPr>
        <w:t xml:space="preserve"> social mission would be preserved.  Took another two years to close deal.</w:t>
      </w:r>
    </w:p>
    <w:p w:rsidR="00067369" w:rsidRDefault="00067369" w:rsidP="00DC100A">
      <w:pPr>
        <w:pStyle w:val="ListParagraph"/>
        <w:numPr>
          <w:ilvl w:val="0"/>
          <w:numId w:val="5"/>
        </w:numPr>
        <w:rPr>
          <w:rFonts w:asciiTheme="minorHAnsi" w:hAnsiTheme="minorHAnsi"/>
        </w:rPr>
      </w:pPr>
      <w:r>
        <w:rPr>
          <w:rFonts w:asciiTheme="minorHAnsi" w:hAnsiTheme="minorHAnsi"/>
        </w:rPr>
        <w:t>Scrutiny by the green community may undermine the otherwise solid business benefits of the acquisition.</w:t>
      </w:r>
    </w:p>
    <w:p w:rsidR="00067369" w:rsidRDefault="00067369" w:rsidP="00DC100A">
      <w:pPr>
        <w:pStyle w:val="ListParagraph"/>
        <w:numPr>
          <w:ilvl w:val="0"/>
          <w:numId w:val="5"/>
        </w:numPr>
        <w:rPr>
          <w:rFonts w:asciiTheme="minorHAnsi" w:hAnsiTheme="minorHAnsi"/>
        </w:rPr>
      </w:pPr>
      <w:r>
        <w:rPr>
          <w:rFonts w:asciiTheme="minorHAnsi" w:hAnsiTheme="minorHAnsi"/>
        </w:rPr>
        <w:t>If the merger falls, money is lost but merger accused of destroying a green competitor.</w:t>
      </w:r>
    </w:p>
    <w:p w:rsidR="00067369" w:rsidRDefault="00067369" w:rsidP="00DC100A">
      <w:pPr>
        <w:pStyle w:val="ListParagraph"/>
        <w:numPr>
          <w:ilvl w:val="0"/>
          <w:numId w:val="5"/>
        </w:numPr>
        <w:rPr>
          <w:rFonts w:asciiTheme="minorHAnsi" w:hAnsiTheme="minorHAnsi"/>
        </w:rPr>
      </w:pPr>
      <w:r>
        <w:rPr>
          <w:rFonts w:asciiTheme="minorHAnsi" w:hAnsiTheme="minorHAnsi"/>
        </w:rPr>
        <w:lastRenderedPageBreak/>
        <w:t>Successful green brands are attractive targets because they have loyal customer bases and because they come with specialised knowledge about eco friendly innovation and manufacturing, sustainable supply chain management, and green market development.</w:t>
      </w:r>
    </w:p>
    <w:p w:rsidR="00067369" w:rsidRDefault="00F3494E" w:rsidP="00067369">
      <w:pPr>
        <w:rPr>
          <w:rFonts w:asciiTheme="minorHAnsi" w:hAnsiTheme="minorHAnsi"/>
          <w:b/>
          <w:sz w:val="28"/>
          <w:szCs w:val="28"/>
        </w:rPr>
      </w:pPr>
      <w:r>
        <w:rPr>
          <w:rFonts w:asciiTheme="minorHAnsi" w:hAnsiTheme="minorHAnsi"/>
          <w:b/>
          <w:sz w:val="28"/>
          <w:szCs w:val="28"/>
        </w:rPr>
        <w:t xml:space="preserve">Best Practices: who </w:t>
      </w:r>
      <w:proofErr w:type="gramStart"/>
      <w:r>
        <w:rPr>
          <w:rFonts w:asciiTheme="minorHAnsi" w:hAnsiTheme="minorHAnsi"/>
          <w:b/>
          <w:sz w:val="28"/>
          <w:szCs w:val="28"/>
        </w:rPr>
        <w:t>Acquires</w:t>
      </w:r>
      <w:proofErr w:type="gramEnd"/>
      <w:r>
        <w:rPr>
          <w:rFonts w:asciiTheme="minorHAnsi" w:hAnsiTheme="minorHAnsi"/>
          <w:b/>
          <w:sz w:val="28"/>
          <w:szCs w:val="28"/>
        </w:rPr>
        <w:t xml:space="preserve"> Well?</w:t>
      </w:r>
    </w:p>
    <w:p w:rsidR="00F3494E" w:rsidRPr="00F3494E" w:rsidRDefault="00F3494E" w:rsidP="00F3494E">
      <w:pPr>
        <w:pStyle w:val="ListParagraph"/>
        <w:numPr>
          <w:ilvl w:val="0"/>
          <w:numId w:val="6"/>
        </w:numPr>
        <w:rPr>
          <w:rFonts w:asciiTheme="minorHAnsi" w:hAnsiTheme="minorHAnsi"/>
          <w:b/>
        </w:rPr>
      </w:pPr>
      <w:r>
        <w:rPr>
          <w:rFonts w:asciiTheme="minorHAnsi" w:hAnsiTheme="minorHAnsi"/>
          <w:b/>
        </w:rPr>
        <w:t xml:space="preserve">Negotiations: </w:t>
      </w:r>
      <w:r>
        <w:rPr>
          <w:rFonts w:asciiTheme="minorHAnsi" w:hAnsiTheme="minorHAnsi"/>
        </w:rPr>
        <w:t xml:space="preserve">Colgate approached </w:t>
      </w:r>
      <w:proofErr w:type="spellStart"/>
      <w:r>
        <w:rPr>
          <w:rFonts w:asciiTheme="minorHAnsi" w:hAnsiTheme="minorHAnsi"/>
        </w:rPr>
        <w:t>Toms</w:t>
      </w:r>
      <w:proofErr w:type="spellEnd"/>
      <w:r>
        <w:rPr>
          <w:rFonts w:asciiTheme="minorHAnsi" w:hAnsiTheme="minorHAnsi"/>
        </w:rPr>
        <w:t xml:space="preserve"> of Maine with trust and respect, viewing the deal as a partnership than a takeover.</w:t>
      </w:r>
    </w:p>
    <w:p w:rsidR="00F3494E" w:rsidRPr="00F3494E" w:rsidRDefault="00F3494E" w:rsidP="00F3494E">
      <w:pPr>
        <w:pStyle w:val="ListParagraph"/>
        <w:numPr>
          <w:ilvl w:val="0"/>
          <w:numId w:val="6"/>
        </w:numPr>
        <w:rPr>
          <w:rFonts w:asciiTheme="minorHAnsi" w:hAnsiTheme="minorHAnsi"/>
          <w:b/>
        </w:rPr>
      </w:pPr>
      <w:r>
        <w:rPr>
          <w:rFonts w:asciiTheme="minorHAnsi" w:hAnsiTheme="minorHAnsi"/>
          <w:b/>
        </w:rPr>
        <w:t xml:space="preserve">Company </w:t>
      </w:r>
      <w:proofErr w:type="gramStart"/>
      <w:r>
        <w:rPr>
          <w:rFonts w:asciiTheme="minorHAnsi" w:hAnsiTheme="minorHAnsi"/>
          <w:b/>
        </w:rPr>
        <w:t>Independence :</w:t>
      </w:r>
      <w:proofErr w:type="gramEnd"/>
      <w:r>
        <w:rPr>
          <w:rFonts w:asciiTheme="minorHAnsi" w:hAnsiTheme="minorHAnsi"/>
          <w:b/>
        </w:rPr>
        <w:t xml:space="preserve"> </w:t>
      </w:r>
      <w:r>
        <w:rPr>
          <w:rFonts w:asciiTheme="minorHAnsi" w:hAnsiTheme="minorHAnsi"/>
        </w:rPr>
        <w:t xml:space="preserve">Unilever agreed to keep </w:t>
      </w:r>
      <w:proofErr w:type="spellStart"/>
      <w:r>
        <w:rPr>
          <w:rFonts w:asciiTheme="minorHAnsi" w:hAnsiTheme="minorHAnsi"/>
        </w:rPr>
        <w:t>ben</w:t>
      </w:r>
      <w:proofErr w:type="spellEnd"/>
      <w:r>
        <w:rPr>
          <w:rFonts w:asciiTheme="minorHAnsi" w:hAnsiTheme="minorHAnsi"/>
        </w:rPr>
        <w:t xml:space="preserve"> and </w:t>
      </w:r>
      <w:proofErr w:type="spellStart"/>
      <w:r>
        <w:rPr>
          <w:rFonts w:asciiTheme="minorHAnsi" w:hAnsiTheme="minorHAnsi"/>
        </w:rPr>
        <w:t>jerrys</w:t>
      </w:r>
      <w:proofErr w:type="spellEnd"/>
      <w:r>
        <w:rPr>
          <w:rFonts w:asciiTheme="minorHAnsi" w:hAnsiTheme="minorHAnsi"/>
        </w:rPr>
        <w:t xml:space="preserve"> separate from its us ice cream business with a n </w:t>
      </w:r>
      <w:proofErr w:type="spellStart"/>
      <w:r>
        <w:rPr>
          <w:rFonts w:asciiTheme="minorHAnsi" w:hAnsiTheme="minorHAnsi"/>
        </w:rPr>
        <w:t>indepenedent</w:t>
      </w:r>
      <w:proofErr w:type="spellEnd"/>
      <w:r>
        <w:rPr>
          <w:rFonts w:asciiTheme="minorHAnsi" w:hAnsiTheme="minorHAnsi"/>
        </w:rPr>
        <w:t xml:space="preserve"> board of directors.</w:t>
      </w:r>
    </w:p>
    <w:p w:rsidR="00F3494E" w:rsidRPr="00F3494E" w:rsidRDefault="00F3494E" w:rsidP="00F3494E">
      <w:pPr>
        <w:pStyle w:val="ListParagraph"/>
        <w:numPr>
          <w:ilvl w:val="0"/>
          <w:numId w:val="6"/>
        </w:numPr>
        <w:rPr>
          <w:rFonts w:asciiTheme="minorHAnsi" w:hAnsiTheme="minorHAnsi"/>
          <w:b/>
        </w:rPr>
      </w:pPr>
      <w:r>
        <w:rPr>
          <w:rFonts w:asciiTheme="minorHAnsi" w:hAnsiTheme="minorHAnsi"/>
          <w:b/>
        </w:rPr>
        <w:t xml:space="preserve">Internal Communications: </w:t>
      </w:r>
      <w:r>
        <w:rPr>
          <w:rFonts w:asciiTheme="minorHAnsi" w:hAnsiTheme="minorHAnsi"/>
        </w:rPr>
        <w:t xml:space="preserve"> </w:t>
      </w:r>
      <w:proofErr w:type="spellStart"/>
      <w:r>
        <w:rPr>
          <w:rFonts w:asciiTheme="minorHAnsi" w:hAnsiTheme="minorHAnsi"/>
        </w:rPr>
        <w:t>toms</w:t>
      </w:r>
      <w:proofErr w:type="spellEnd"/>
      <w:r>
        <w:rPr>
          <w:rFonts w:asciiTheme="minorHAnsi" w:hAnsiTheme="minorHAnsi"/>
        </w:rPr>
        <w:t xml:space="preserve"> of </w:t>
      </w:r>
      <w:proofErr w:type="spellStart"/>
      <w:proofErr w:type="gramStart"/>
      <w:r>
        <w:rPr>
          <w:rFonts w:asciiTheme="minorHAnsi" w:hAnsiTheme="minorHAnsi"/>
        </w:rPr>
        <w:t>maine</w:t>
      </w:r>
      <w:proofErr w:type="spellEnd"/>
      <w:proofErr w:type="gramEnd"/>
      <w:r>
        <w:rPr>
          <w:rFonts w:asciiTheme="minorHAnsi" w:hAnsiTheme="minorHAnsi"/>
        </w:rPr>
        <w:t xml:space="preserve"> assured employees that the acquisition would help </w:t>
      </w:r>
      <w:proofErr w:type="spellStart"/>
      <w:r>
        <w:rPr>
          <w:rFonts w:asciiTheme="minorHAnsi" w:hAnsiTheme="minorHAnsi"/>
        </w:rPr>
        <w:t>colgate</w:t>
      </w:r>
      <w:proofErr w:type="spellEnd"/>
      <w:r>
        <w:rPr>
          <w:rFonts w:asciiTheme="minorHAnsi" w:hAnsiTheme="minorHAnsi"/>
        </w:rPr>
        <w:t xml:space="preserve"> innovate around sustainability principles.</w:t>
      </w:r>
    </w:p>
    <w:p w:rsidR="00F3494E" w:rsidRPr="00F3494E" w:rsidRDefault="00F3494E" w:rsidP="00F3494E">
      <w:pPr>
        <w:pStyle w:val="ListParagraph"/>
        <w:numPr>
          <w:ilvl w:val="0"/>
          <w:numId w:val="6"/>
        </w:numPr>
        <w:rPr>
          <w:rFonts w:asciiTheme="minorHAnsi" w:hAnsiTheme="minorHAnsi"/>
          <w:b/>
        </w:rPr>
      </w:pPr>
      <w:r>
        <w:rPr>
          <w:rFonts w:asciiTheme="minorHAnsi" w:hAnsiTheme="minorHAnsi"/>
          <w:b/>
        </w:rPr>
        <w:t xml:space="preserve">External Communications: </w:t>
      </w:r>
      <w:r>
        <w:rPr>
          <w:rFonts w:asciiTheme="minorHAnsi" w:hAnsiTheme="minorHAnsi"/>
        </w:rPr>
        <w:t xml:space="preserve">a joint press release from </w:t>
      </w:r>
      <w:proofErr w:type="spellStart"/>
      <w:r>
        <w:rPr>
          <w:rFonts w:asciiTheme="minorHAnsi" w:hAnsiTheme="minorHAnsi"/>
        </w:rPr>
        <w:t>danone</w:t>
      </w:r>
      <w:proofErr w:type="spellEnd"/>
      <w:r>
        <w:rPr>
          <w:rFonts w:asciiTheme="minorHAnsi" w:hAnsiTheme="minorHAnsi"/>
        </w:rPr>
        <w:t xml:space="preserve"> and </w:t>
      </w:r>
      <w:proofErr w:type="spellStart"/>
      <w:r>
        <w:rPr>
          <w:rFonts w:asciiTheme="minorHAnsi" w:hAnsiTheme="minorHAnsi"/>
        </w:rPr>
        <w:t>stonyfield</w:t>
      </w:r>
      <w:proofErr w:type="spellEnd"/>
      <w:r>
        <w:rPr>
          <w:rFonts w:asciiTheme="minorHAnsi" w:hAnsiTheme="minorHAnsi"/>
        </w:rPr>
        <w:t xml:space="preserve"> highlighted the benefits to both companies of two way knowledge and talent transfer.</w:t>
      </w:r>
    </w:p>
    <w:p w:rsidR="00F3494E" w:rsidRDefault="00F3494E" w:rsidP="00F3494E">
      <w:pPr>
        <w:rPr>
          <w:rFonts w:asciiTheme="minorHAnsi" w:hAnsiTheme="minorHAnsi"/>
          <w:b/>
          <w:sz w:val="28"/>
          <w:szCs w:val="28"/>
        </w:rPr>
      </w:pPr>
      <w:r>
        <w:rPr>
          <w:rFonts w:asciiTheme="minorHAnsi" w:hAnsiTheme="minorHAnsi"/>
          <w:b/>
          <w:sz w:val="28"/>
          <w:szCs w:val="28"/>
        </w:rPr>
        <w:t>Path #3: Architect</w:t>
      </w:r>
    </w:p>
    <w:p w:rsidR="00F3494E" w:rsidRDefault="00F3494E" w:rsidP="00F3494E">
      <w:pPr>
        <w:pStyle w:val="ListParagraph"/>
        <w:numPr>
          <w:ilvl w:val="0"/>
          <w:numId w:val="7"/>
        </w:numPr>
        <w:rPr>
          <w:rFonts w:asciiTheme="minorHAnsi" w:hAnsiTheme="minorHAnsi"/>
        </w:rPr>
      </w:pPr>
      <w:r>
        <w:rPr>
          <w:rFonts w:asciiTheme="minorHAnsi" w:hAnsiTheme="minorHAnsi"/>
        </w:rPr>
        <w:t xml:space="preserve">For companies with a history of innovation and substantial new product development </w:t>
      </w:r>
      <w:proofErr w:type="gramStart"/>
      <w:r>
        <w:rPr>
          <w:rFonts w:asciiTheme="minorHAnsi" w:hAnsiTheme="minorHAnsi"/>
        </w:rPr>
        <w:t>assets, architecting green offerings, building them from scratch becomes</w:t>
      </w:r>
      <w:proofErr w:type="gramEnd"/>
      <w:r>
        <w:rPr>
          <w:rFonts w:asciiTheme="minorHAnsi" w:hAnsiTheme="minorHAnsi"/>
        </w:rPr>
        <w:t xml:space="preserve"> a possibility.</w:t>
      </w:r>
    </w:p>
    <w:p w:rsidR="00F3494E" w:rsidRDefault="00F3494E" w:rsidP="00F3494E">
      <w:pPr>
        <w:pStyle w:val="ListParagraph"/>
        <w:numPr>
          <w:ilvl w:val="0"/>
          <w:numId w:val="7"/>
        </w:numPr>
        <w:rPr>
          <w:rFonts w:asciiTheme="minorHAnsi" w:hAnsiTheme="minorHAnsi"/>
        </w:rPr>
      </w:pPr>
      <w:r>
        <w:rPr>
          <w:rFonts w:asciiTheme="minorHAnsi" w:hAnsiTheme="minorHAnsi"/>
        </w:rPr>
        <w:t>Can be slower and more costly, but may be best strategy for some companies because it forces them to build valuable competencies.</w:t>
      </w:r>
    </w:p>
    <w:p w:rsidR="00F3494E" w:rsidRDefault="00F3494E" w:rsidP="00F3494E">
      <w:pPr>
        <w:pStyle w:val="ListParagraph"/>
        <w:numPr>
          <w:ilvl w:val="0"/>
          <w:numId w:val="7"/>
        </w:numPr>
        <w:rPr>
          <w:rFonts w:asciiTheme="minorHAnsi" w:hAnsiTheme="minorHAnsi"/>
        </w:rPr>
      </w:pPr>
      <w:r>
        <w:rPr>
          <w:rFonts w:asciiTheme="minorHAnsi" w:hAnsiTheme="minorHAnsi"/>
        </w:rPr>
        <w:t xml:space="preserve">Toyota took this root when building </w:t>
      </w:r>
      <w:proofErr w:type="spellStart"/>
      <w:r>
        <w:rPr>
          <w:rFonts w:asciiTheme="minorHAnsi" w:hAnsiTheme="minorHAnsi"/>
        </w:rPr>
        <w:t>prius</w:t>
      </w:r>
      <w:proofErr w:type="spellEnd"/>
      <w:r>
        <w:rPr>
          <w:rFonts w:asciiTheme="minorHAnsi" w:hAnsiTheme="minorHAnsi"/>
        </w:rPr>
        <w:t xml:space="preserve">.  </w:t>
      </w:r>
      <w:proofErr w:type="spellStart"/>
      <w:r>
        <w:rPr>
          <w:rFonts w:asciiTheme="minorHAnsi" w:hAnsiTheme="minorHAnsi"/>
        </w:rPr>
        <w:t>Prius</w:t>
      </w:r>
      <w:proofErr w:type="spellEnd"/>
      <w:r>
        <w:rPr>
          <w:rFonts w:asciiTheme="minorHAnsi" w:hAnsiTheme="minorHAnsi"/>
        </w:rPr>
        <w:t xml:space="preserve"> wan the first hybrid introduced to us market but it now dominates the fast growing market for more fuel efficient cars.</w:t>
      </w:r>
    </w:p>
    <w:p w:rsidR="00F3494E" w:rsidRDefault="00F3494E" w:rsidP="00F3494E">
      <w:pPr>
        <w:pStyle w:val="ListParagraph"/>
        <w:numPr>
          <w:ilvl w:val="0"/>
          <w:numId w:val="7"/>
        </w:numPr>
        <w:rPr>
          <w:rFonts w:asciiTheme="minorHAnsi" w:hAnsiTheme="minorHAnsi"/>
        </w:rPr>
      </w:pPr>
      <w:r>
        <w:rPr>
          <w:rFonts w:asciiTheme="minorHAnsi" w:hAnsiTheme="minorHAnsi"/>
        </w:rPr>
        <w:t>Has worked well for them.  Towers over its closest competitor in market share.</w:t>
      </w:r>
    </w:p>
    <w:p w:rsidR="007A14D2" w:rsidRDefault="007A14D2" w:rsidP="00F3494E">
      <w:pPr>
        <w:pStyle w:val="ListParagraph"/>
        <w:numPr>
          <w:ilvl w:val="0"/>
          <w:numId w:val="7"/>
        </w:numPr>
        <w:rPr>
          <w:rFonts w:asciiTheme="minorHAnsi" w:hAnsiTheme="minorHAnsi"/>
        </w:rPr>
      </w:pPr>
      <w:r>
        <w:rPr>
          <w:rFonts w:asciiTheme="minorHAnsi" w:hAnsiTheme="minorHAnsi"/>
        </w:rPr>
        <w:t>Also transferred green tech to other areas of its portfolio.</w:t>
      </w:r>
    </w:p>
    <w:p w:rsidR="007A14D2" w:rsidRDefault="007A14D2" w:rsidP="00F3494E">
      <w:pPr>
        <w:pStyle w:val="ListParagraph"/>
        <w:numPr>
          <w:ilvl w:val="0"/>
          <w:numId w:val="7"/>
        </w:numPr>
        <w:rPr>
          <w:rFonts w:asciiTheme="minorHAnsi" w:hAnsiTheme="minorHAnsi"/>
        </w:rPr>
      </w:pPr>
      <w:r>
        <w:rPr>
          <w:rFonts w:asciiTheme="minorHAnsi" w:hAnsiTheme="minorHAnsi"/>
        </w:rPr>
        <w:t xml:space="preserve">In 2005 company </w:t>
      </w:r>
      <w:proofErr w:type="spellStart"/>
      <w:r>
        <w:rPr>
          <w:rFonts w:asciiTheme="minorHAnsi" w:hAnsiTheme="minorHAnsi"/>
        </w:rPr>
        <w:t>vecame</w:t>
      </w:r>
      <w:proofErr w:type="spellEnd"/>
      <w:r>
        <w:rPr>
          <w:rFonts w:asciiTheme="minorHAnsi" w:hAnsiTheme="minorHAnsi"/>
        </w:rPr>
        <w:t xml:space="preserve"> the first to establish green credentials in the luxury car space when it produced a hybrid version of the </w:t>
      </w:r>
      <w:proofErr w:type="spellStart"/>
      <w:r>
        <w:rPr>
          <w:rFonts w:asciiTheme="minorHAnsi" w:hAnsiTheme="minorHAnsi"/>
        </w:rPr>
        <w:t>lexus</w:t>
      </w:r>
      <w:proofErr w:type="spellEnd"/>
      <w:r>
        <w:rPr>
          <w:rFonts w:asciiTheme="minorHAnsi" w:hAnsiTheme="minorHAnsi"/>
        </w:rPr>
        <w:t>.</w:t>
      </w:r>
    </w:p>
    <w:p w:rsidR="007A14D2" w:rsidRDefault="007A14D2" w:rsidP="00F3494E">
      <w:pPr>
        <w:pStyle w:val="ListParagraph"/>
        <w:numPr>
          <w:ilvl w:val="0"/>
          <w:numId w:val="7"/>
        </w:numPr>
        <w:rPr>
          <w:rFonts w:asciiTheme="minorHAnsi" w:hAnsiTheme="minorHAnsi"/>
        </w:rPr>
      </w:pPr>
      <w:r>
        <w:rPr>
          <w:rFonts w:asciiTheme="minorHAnsi" w:hAnsiTheme="minorHAnsi"/>
        </w:rPr>
        <w:t xml:space="preserve">Clorox shows how </w:t>
      </w:r>
      <w:proofErr w:type="gramStart"/>
      <w:r>
        <w:rPr>
          <w:rFonts w:asciiTheme="minorHAnsi" w:hAnsiTheme="minorHAnsi"/>
        </w:rPr>
        <w:t>companies</w:t>
      </w:r>
      <w:proofErr w:type="gramEnd"/>
      <w:r>
        <w:rPr>
          <w:rFonts w:asciiTheme="minorHAnsi" w:hAnsiTheme="minorHAnsi"/>
        </w:rPr>
        <w:t xml:space="preserve"> </w:t>
      </w:r>
      <w:proofErr w:type="spellStart"/>
      <w:r>
        <w:rPr>
          <w:rFonts w:asciiTheme="minorHAnsi" w:hAnsiTheme="minorHAnsi"/>
        </w:rPr>
        <w:t>iwht</w:t>
      </w:r>
      <w:proofErr w:type="spellEnd"/>
      <w:r>
        <w:rPr>
          <w:rFonts w:asciiTheme="minorHAnsi" w:hAnsiTheme="minorHAnsi"/>
        </w:rPr>
        <w:t xml:space="preserve"> limited green expertise but substantial product development </w:t>
      </w:r>
      <w:proofErr w:type="spellStart"/>
      <w:r>
        <w:rPr>
          <w:rFonts w:asciiTheme="minorHAnsi" w:hAnsiTheme="minorHAnsi"/>
        </w:rPr>
        <w:t>capbilites</w:t>
      </w:r>
      <w:proofErr w:type="spellEnd"/>
      <w:r>
        <w:rPr>
          <w:rFonts w:asciiTheme="minorHAnsi" w:hAnsiTheme="minorHAnsi"/>
        </w:rPr>
        <w:t xml:space="preserve"> </w:t>
      </w:r>
      <w:r w:rsidR="00BA2AE9">
        <w:rPr>
          <w:rFonts w:asciiTheme="minorHAnsi" w:hAnsiTheme="minorHAnsi"/>
        </w:rPr>
        <w:t>and</w:t>
      </w:r>
      <w:r>
        <w:rPr>
          <w:rFonts w:asciiTheme="minorHAnsi" w:hAnsiTheme="minorHAnsi"/>
        </w:rPr>
        <w:t xml:space="preserve"> architect a green brand.</w:t>
      </w:r>
    </w:p>
    <w:p w:rsidR="007A14D2" w:rsidRDefault="00BA2AE9" w:rsidP="00F3494E">
      <w:pPr>
        <w:pStyle w:val="ListParagraph"/>
        <w:numPr>
          <w:ilvl w:val="0"/>
          <w:numId w:val="7"/>
        </w:numPr>
        <w:rPr>
          <w:rFonts w:asciiTheme="minorHAnsi" w:hAnsiTheme="minorHAnsi"/>
        </w:rPr>
      </w:pPr>
      <w:r>
        <w:rPr>
          <w:rFonts w:asciiTheme="minorHAnsi" w:hAnsiTheme="minorHAnsi"/>
        </w:rPr>
        <w:t>Green works received alot of press, but details of Clorox strategy are less well known.</w:t>
      </w:r>
    </w:p>
    <w:p w:rsidR="00BA2AE9" w:rsidRDefault="00BA2AE9" w:rsidP="00F3494E">
      <w:pPr>
        <w:pStyle w:val="ListParagraph"/>
        <w:numPr>
          <w:ilvl w:val="0"/>
          <w:numId w:val="7"/>
        </w:numPr>
        <w:rPr>
          <w:rFonts w:asciiTheme="minorHAnsi" w:hAnsiTheme="minorHAnsi"/>
        </w:rPr>
      </w:pPr>
      <w:r>
        <w:rPr>
          <w:rFonts w:asciiTheme="minorHAnsi" w:hAnsiTheme="minorHAnsi"/>
        </w:rPr>
        <w:t>Product produced by a couple of independent scientists</w:t>
      </w:r>
      <w:proofErr w:type="gramStart"/>
      <w:r>
        <w:rPr>
          <w:rFonts w:asciiTheme="minorHAnsi" w:hAnsiTheme="minorHAnsi"/>
        </w:rPr>
        <w:t>,  after</w:t>
      </w:r>
      <w:proofErr w:type="gramEnd"/>
      <w:r>
        <w:rPr>
          <w:rFonts w:asciiTheme="minorHAnsi" w:hAnsiTheme="minorHAnsi"/>
        </w:rPr>
        <w:t xml:space="preserve"> a year company researchers established the benchmark definition and best practices for a natural cleaning product.</w:t>
      </w:r>
    </w:p>
    <w:p w:rsidR="00BA2AE9" w:rsidRDefault="00BA2AE9" w:rsidP="00F3494E">
      <w:pPr>
        <w:pStyle w:val="ListParagraph"/>
        <w:numPr>
          <w:ilvl w:val="0"/>
          <w:numId w:val="7"/>
        </w:numPr>
        <w:rPr>
          <w:rFonts w:asciiTheme="minorHAnsi" w:hAnsiTheme="minorHAnsi"/>
        </w:rPr>
      </w:pPr>
      <w:r>
        <w:rPr>
          <w:rFonts w:asciiTheme="minorHAnsi" w:hAnsiTheme="minorHAnsi"/>
        </w:rPr>
        <w:t xml:space="preserve">The development of green works induced Clorox to accumulate a range of new competencies including </w:t>
      </w:r>
      <w:proofErr w:type="spellStart"/>
      <w:r>
        <w:rPr>
          <w:rFonts w:asciiTheme="minorHAnsi" w:hAnsiTheme="minorHAnsi"/>
        </w:rPr>
        <w:t>specilased</w:t>
      </w:r>
      <w:proofErr w:type="spellEnd"/>
      <w:r>
        <w:rPr>
          <w:rFonts w:asciiTheme="minorHAnsi" w:hAnsiTheme="minorHAnsi"/>
        </w:rPr>
        <w:t xml:space="preserve"> knowledge about eco conscious </w:t>
      </w:r>
      <w:proofErr w:type="gramStart"/>
      <w:r>
        <w:rPr>
          <w:rFonts w:asciiTheme="minorHAnsi" w:hAnsiTheme="minorHAnsi"/>
        </w:rPr>
        <w:t>consumers</w:t>
      </w:r>
      <w:proofErr w:type="gramEnd"/>
      <w:r>
        <w:rPr>
          <w:rFonts w:asciiTheme="minorHAnsi" w:hAnsiTheme="minorHAnsi"/>
        </w:rPr>
        <w:t xml:space="preserve"> preferences and expertise in the supply chain.</w:t>
      </w:r>
    </w:p>
    <w:p w:rsidR="00BA2AE9" w:rsidRDefault="00BA2AE9" w:rsidP="00BA2AE9">
      <w:pPr>
        <w:rPr>
          <w:rFonts w:asciiTheme="minorHAnsi" w:hAnsiTheme="minorHAnsi"/>
          <w:b/>
          <w:sz w:val="28"/>
          <w:szCs w:val="28"/>
        </w:rPr>
      </w:pPr>
    </w:p>
    <w:p w:rsidR="00BA2AE9" w:rsidRPr="00BA2AE9" w:rsidRDefault="00BA2AE9" w:rsidP="00BA2AE9">
      <w:pPr>
        <w:rPr>
          <w:rFonts w:asciiTheme="minorHAnsi" w:hAnsiTheme="minorHAnsi"/>
          <w:b/>
          <w:sz w:val="28"/>
          <w:szCs w:val="28"/>
        </w:rPr>
      </w:pPr>
      <w:r>
        <w:rPr>
          <w:rFonts w:asciiTheme="minorHAnsi" w:hAnsiTheme="minorHAnsi"/>
          <w:b/>
          <w:sz w:val="28"/>
          <w:szCs w:val="28"/>
        </w:rPr>
        <w:lastRenderedPageBreak/>
        <w:t>Best Practices: Who Architects Well?</w:t>
      </w:r>
    </w:p>
    <w:p w:rsidR="00067369" w:rsidRDefault="00BA2AE9" w:rsidP="00BA2AE9">
      <w:pPr>
        <w:pStyle w:val="ListParagraph"/>
        <w:numPr>
          <w:ilvl w:val="0"/>
          <w:numId w:val="8"/>
        </w:numPr>
        <w:rPr>
          <w:rFonts w:asciiTheme="minorHAnsi" w:hAnsiTheme="minorHAnsi"/>
        </w:rPr>
      </w:pPr>
      <w:r>
        <w:rPr>
          <w:rFonts w:asciiTheme="minorHAnsi" w:hAnsiTheme="minorHAnsi"/>
          <w:b/>
        </w:rPr>
        <w:t xml:space="preserve">New product </w:t>
      </w:r>
      <w:proofErr w:type="gramStart"/>
      <w:r>
        <w:rPr>
          <w:rFonts w:asciiTheme="minorHAnsi" w:hAnsiTheme="minorHAnsi"/>
          <w:b/>
        </w:rPr>
        <w:t>development :</w:t>
      </w:r>
      <w:proofErr w:type="gramEnd"/>
      <w:r>
        <w:rPr>
          <w:rFonts w:asciiTheme="minorHAnsi" w:hAnsiTheme="minorHAnsi"/>
          <w:b/>
        </w:rPr>
        <w:t xml:space="preserve"> </w:t>
      </w:r>
      <w:r>
        <w:rPr>
          <w:rFonts w:asciiTheme="minorHAnsi" w:hAnsiTheme="minorHAnsi"/>
        </w:rPr>
        <w:t>Toyota directed its engineers to develop a new fuel efficient and environmentally friendly vehicle within three years.</w:t>
      </w:r>
    </w:p>
    <w:p w:rsidR="00BA2AE9" w:rsidRDefault="00BA2AE9" w:rsidP="00BA2AE9">
      <w:pPr>
        <w:pStyle w:val="ListParagraph"/>
        <w:numPr>
          <w:ilvl w:val="0"/>
          <w:numId w:val="8"/>
        </w:numPr>
        <w:rPr>
          <w:rFonts w:asciiTheme="minorHAnsi" w:hAnsiTheme="minorHAnsi"/>
        </w:rPr>
      </w:pPr>
      <w:r>
        <w:rPr>
          <w:rFonts w:asciiTheme="minorHAnsi" w:hAnsiTheme="minorHAnsi"/>
          <w:b/>
        </w:rPr>
        <w:t>New production methods:</w:t>
      </w:r>
      <w:r>
        <w:rPr>
          <w:rFonts w:asciiTheme="minorHAnsi" w:hAnsiTheme="minorHAnsi"/>
        </w:rPr>
        <w:t xml:space="preserve"> </w:t>
      </w:r>
      <w:r w:rsidRPr="00BA2AE9">
        <w:rPr>
          <w:rFonts w:asciiTheme="minorHAnsi" w:hAnsiTheme="minorHAnsi"/>
        </w:rPr>
        <w:t xml:space="preserve">Patagonia created a line of products using a closed loop production system it calls </w:t>
      </w:r>
      <w:proofErr w:type="spellStart"/>
      <w:r w:rsidRPr="00BA2AE9">
        <w:rPr>
          <w:rFonts w:asciiTheme="minorHAnsi" w:hAnsiTheme="minorHAnsi"/>
        </w:rPr>
        <w:t>ecocircle</w:t>
      </w:r>
      <w:proofErr w:type="spellEnd"/>
      <w:r w:rsidRPr="00BA2AE9">
        <w:rPr>
          <w:rFonts w:asciiTheme="minorHAnsi" w:hAnsiTheme="minorHAnsi"/>
        </w:rPr>
        <w:t>.</w:t>
      </w:r>
    </w:p>
    <w:p w:rsidR="00BA2AE9" w:rsidRDefault="00BA2AE9" w:rsidP="00BA2AE9">
      <w:pPr>
        <w:pStyle w:val="ListParagraph"/>
        <w:numPr>
          <w:ilvl w:val="0"/>
          <w:numId w:val="8"/>
        </w:numPr>
        <w:rPr>
          <w:rFonts w:asciiTheme="minorHAnsi" w:hAnsiTheme="minorHAnsi"/>
        </w:rPr>
      </w:pPr>
      <w:proofErr w:type="spellStart"/>
      <w:r>
        <w:rPr>
          <w:rFonts w:asciiTheme="minorHAnsi" w:hAnsiTheme="minorHAnsi"/>
          <w:b/>
        </w:rPr>
        <w:t>Skunkworks</w:t>
      </w:r>
      <w:proofErr w:type="spellEnd"/>
      <w:r>
        <w:rPr>
          <w:rFonts w:asciiTheme="minorHAnsi" w:hAnsiTheme="minorHAnsi"/>
          <w:b/>
        </w:rPr>
        <w:t>:</w:t>
      </w:r>
      <w:r>
        <w:rPr>
          <w:rFonts w:asciiTheme="minorHAnsi" w:hAnsiTheme="minorHAnsi"/>
        </w:rPr>
        <w:t xml:space="preserve"> Clorox provided the resources for a separate green works business unit.</w:t>
      </w:r>
    </w:p>
    <w:p w:rsidR="00BA2AE9" w:rsidRDefault="00BA2AE9" w:rsidP="00BA2AE9">
      <w:pPr>
        <w:rPr>
          <w:rFonts w:asciiTheme="minorHAnsi" w:hAnsiTheme="minorHAnsi"/>
          <w:b/>
          <w:sz w:val="28"/>
          <w:szCs w:val="28"/>
        </w:rPr>
      </w:pPr>
      <w:r>
        <w:rPr>
          <w:rFonts w:asciiTheme="minorHAnsi" w:hAnsiTheme="minorHAnsi"/>
          <w:b/>
          <w:sz w:val="28"/>
          <w:szCs w:val="28"/>
        </w:rPr>
        <w:t>Making Green Growth Happen:</w:t>
      </w:r>
    </w:p>
    <w:p w:rsidR="00BA2AE9" w:rsidRDefault="00230A74" w:rsidP="00F50540">
      <w:pPr>
        <w:pStyle w:val="ListParagraph"/>
        <w:numPr>
          <w:ilvl w:val="0"/>
          <w:numId w:val="9"/>
        </w:numPr>
        <w:rPr>
          <w:rFonts w:asciiTheme="minorHAnsi" w:hAnsiTheme="minorHAnsi"/>
        </w:rPr>
      </w:pPr>
      <w:r>
        <w:rPr>
          <w:rFonts w:asciiTheme="minorHAnsi" w:hAnsiTheme="minorHAnsi"/>
        </w:rPr>
        <w:t>They should being by evaluating each option: is it feasible? Is it desirable? How would it be implemented?</w:t>
      </w:r>
    </w:p>
    <w:p w:rsidR="00230A74" w:rsidRPr="00230A74" w:rsidRDefault="00230A74" w:rsidP="00F50540">
      <w:pPr>
        <w:pStyle w:val="ListParagraph"/>
        <w:numPr>
          <w:ilvl w:val="0"/>
          <w:numId w:val="9"/>
        </w:numPr>
        <w:rPr>
          <w:rFonts w:asciiTheme="minorHAnsi" w:hAnsiTheme="minorHAnsi"/>
        </w:rPr>
      </w:pPr>
      <w:r>
        <w:rPr>
          <w:rFonts w:asciiTheme="minorHAnsi" w:hAnsiTheme="minorHAnsi"/>
          <w:b/>
        </w:rPr>
        <w:t>Feasibility.</w:t>
      </w:r>
    </w:p>
    <w:p w:rsidR="00230A74" w:rsidRDefault="00230A74" w:rsidP="00230A74">
      <w:pPr>
        <w:pStyle w:val="ListParagraph"/>
        <w:numPr>
          <w:ilvl w:val="1"/>
          <w:numId w:val="9"/>
        </w:numPr>
        <w:rPr>
          <w:rFonts w:asciiTheme="minorHAnsi" w:hAnsiTheme="minorHAnsi"/>
        </w:rPr>
      </w:pPr>
      <w:proofErr w:type="gramStart"/>
      <w:r>
        <w:rPr>
          <w:rFonts w:asciiTheme="minorHAnsi" w:hAnsiTheme="minorHAnsi"/>
        </w:rPr>
        <w:t>companies</w:t>
      </w:r>
      <w:proofErr w:type="gramEnd"/>
      <w:r>
        <w:rPr>
          <w:rFonts w:asciiTheme="minorHAnsi" w:hAnsiTheme="minorHAnsi"/>
        </w:rPr>
        <w:t xml:space="preserve"> take stock of their assets along two dimensions: </w:t>
      </w:r>
      <w:proofErr w:type="spellStart"/>
      <w:r>
        <w:rPr>
          <w:rFonts w:asciiTheme="minorHAnsi" w:hAnsiTheme="minorHAnsi"/>
        </w:rPr>
        <w:t>greenable</w:t>
      </w:r>
      <w:proofErr w:type="spellEnd"/>
      <w:r>
        <w:rPr>
          <w:rFonts w:asciiTheme="minorHAnsi" w:hAnsiTheme="minorHAnsi"/>
        </w:rPr>
        <w:t xml:space="preserve"> attributes of existing products and brands, and </w:t>
      </w:r>
      <w:proofErr w:type="spellStart"/>
      <w:r>
        <w:rPr>
          <w:rFonts w:asciiTheme="minorHAnsi" w:hAnsiTheme="minorHAnsi"/>
        </w:rPr>
        <w:t>organistaional</w:t>
      </w:r>
      <w:proofErr w:type="spellEnd"/>
      <w:r>
        <w:rPr>
          <w:rFonts w:asciiTheme="minorHAnsi" w:hAnsiTheme="minorHAnsi"/>
        </w:rPr>
        <w:t xml:space="preserve"> green products and brand development capabilities.</w:t>
      </w:r>
    </w:p>
    <w:p w:rsidR="00230A74" w:rsidRDefault="00230A74" w:rsidP="00230A74">
      <w:pPr>
        <w:pStyle w:val="ListParagraph"/>
        <w:numPr>
          <w:ilvl w:val="1"/>
          <w:numId w:val="9"/>
        </w:numPr>
        <w:rPr>
          <w:rFonts w:asciiTheme="minorHAnsi" w:hAnsiTheme="minorHAnsi"/>
        </w:rPr>
      </w:pPr>
      <w:r>
        <w:rPr>
          <w:rFonts w:asciiTheme="minorHAnsi" w:hAnsiTheme="minorHAnsi"/>
        </w:rPr>
        <w:t>Careful review of opportunities to promote brand green benefits.</w:t>
      </w:r>
    </w:p>
    <w:p w:rsidR="00230A74" w:rsidRDefault="00230A74" w:rsidP="00230A74">
      <w:pPr>
        <w:pStyle w:val="ListParagraph"/>
        <w:numPr>
          <w:ilvl w:val="1"/>
          <w:numId w:val="9"/>
        </w:numPr>
        <w:rPr>
          <w:rFonts w:asciiTheme="minorHAnsi" w:hAnsiTheme="minorHAnsi"/>
        </w:rPr>
      </w:pPr>
      <w:r>
        <w:rPr>
          <w:rFonts w:asciiTheme="minorHAnsi" w:hAnsiTheme="minorHAnsi"/>
        </w:rPr>
        <w:t xml:space="preserve">Second dimension involves appraising the </w:t>
      </w:r>
      <w:proofErr w:type="spellStart"/>
      <w:r>
        <w:rPr>
          <w:rFonts w:asciiTheme="minorHAnsi" w:hAnsiTheme="minorHAnsi"/>
        </w:rPr>
        <w:t>companys</w:t>
      </w:r>
      <w:proofErr w:type="spellEnd"/>
      <w:r>
        <w:rPr>
          <w:rFonts w:asciiTheme="minorHAnsi" w:hAnsiTheme="minorHAnsi"/>
        </w:rPr>
        <w:t xml:space="preserve"> green resources and capabilities.  May include broad review of the processes and </w:t>
      </w:r>
      <w:proofErr w:type="spellStart"/>
      <w:r>
        <w:rPr>
          <w:rFonts w:asciiTheme="minorHAnsi" w:hAnsiTheme="minorHAnsi"/>
        </w:rPr>
        <w:t>prorities</w:t>
      </w:r>
      <w:proofErr w:type="spellEnd"/>
      <w:r>
        <w:rPr>
          <w:rFonts w:asciiTheme="minorHAnsi" w:hAnsiTheme="minorHAnsi"/>
        </w:rPr>
        <w:t xml:space="preserve"> for innovation and new product development supply chain </w:t>
      </w:r>
      <w:proofErr w:type="spellStart"/>
      <w:r>
        <w:rPr>
          <w:rFonts w:asciiTheme="minorHAnsi" w:hAnsiTheme="minorHAnsi"/>
        </w:rPr>
        <w:t>mangenment</w:t>
      </w:r>
      <w:proofErr w:type="spellEnd"/>
      <w:r>
        <w:rPr>
          <w:rFonts w:asciiTheme="minorHAnsi" w:hAnsiTheme="minorHAnsi"/>
        </w:rPr>
        <w:t xml:space="preserve"> etc.</w:t>
      </w:r>
    </w:p>
    <w:p w:rsidR="00230A74" w:rsidRPr="00230A74" w:rsidRDefault="00230A74" w:rsidP="00230A74">
      <w:pPr>
        <w:pStyle w:val="ListParagraph"/>
        <w:numPr>
          <w:ilvl w:val="0"/>
          <w:numId w:val="9"/>
        </w:numPr>
        <w:rPr>
          <w:rFonts w:asciiTheme="minorHAnsi" w:hAnsiTheme="minorHAnsi"/>
        </w:rPr>
      </w:pPr>
      <w:r>
        <w:rPr>
          <w:rFonts w:asciiTheme="minorHAnsi" w:hAnsiTheme="minorHAnsi"/>
          <w:b/>
        </w:rPr>
        <w:t>Desirability</w:t>
      </w:r>
    </w:p>
    <w:p w:rsidR="00230A74" w:rsidRDefault="00230A74" w:rsidP="00230A74">
      <w:pPr>
        <w:pStyle w:val="ListParagraph"/>
        <w:numPr>
          <w:ilvl w:val="1"/>
          <w:numId w:val="9"/>
        </w:numPr>
        <w:rPr>
          <w:rFonts w:asciiTheme="minorHAnsi" w:hAnsiTheme="minorHAnsi"/>
        </w:rPr>
      </w:pPr>
      <w:r>
        <w:rPr>
          <w:rFonts w:asciiTheme="minorHAnsi" w:hAnsiTheme="minorHAnsi"/>
        </w:rPr>
        <w:t xml:space="preserve">Managers assess the strategic fit of each option with the </w:t>
      </w:r>
      <w:proofErr w:type="gramStart"/>
      <w:r>
        <w:rPr>
          <w:rFonts w:asciiTheme="minorHAnsi" w:hAnsiTheme="minorHAnsi"/>
        </w:rPr>
        <w:t>companies</w:t>
      </w:r>
      <w:proofErr w:type="gramEnd"/>
      <w:r>
        <w:rPr>
          <w:rFonts w:asciiTheme="minorHAnsi" w:hAnsiTheme="minorHAnsi"/>
        </w:rPr>
        <w:t xml:space="preserve"> objectives and the resources they can bring to bear on the green initiative.</w:t>
      </w:r>
    </w:p>
    <w:p w:rsidR="00230A74" w:rsidRDefault="00230A74" w:rsidP="00230A74">
      <w:pPr>
        <w:pStyle w:val="ListParagraph"/>
        <w:numPr>
          <w:ilvl w:val="1"/>
          <w:numId w:val="9"/>
        </w:numPr>
        <w:rPr>
          <w:rFonts w:asciiTheme="minorHAnsi" w:hAnsiTheme="minorHAnsi"/>
        </w:rPr>
      </w:pPr>
      <w:r>
        <w:rPr>
          <w:rFonts w:asciiTheme="minorHAnsi" w:hAnsiTheme="minorHAnsi"/>
        </w:rPr>
        <w:t>Need to consider speed to market and the investments, reputation and competencies that the initiative will require.</w:t>
      </w:r>
    </w:p>
    <w:p w:rsidR="00230A74" w:rsidRDefault="00230A74" w:rsidP="00230A74">
      <w:pPr>
        <w:pStyle w:val="ListParagraph"/>
        <w:numPr>
          <w:ilvl w:val="1"/>
          <w:numId w:val="9"/>
        </w:numPr>
        <w:rPr>
          <w:rFonts w:asciiTheme="minorHAnsi" w:hAnsiTheme="minorHAnsi"/>
        </w:rPr>
      </w:pPr>
      <w:r>
        <w:rPr>
          <w:rFonts w:asciiTheme="minorHAnsi" w:hAnsiTheme="minorHAnsi"/>
        </w:rPr>
        <w:t>Companies unwilling or unable to allocate major resources for green initiative will find accentuation the most attractive way to enter green markets.</w:t>
      </w:r>
    </w:p>
    <w:p w:rsidR="00230A74" w:rsidRPr="00230A74" w:rsidRDefault="00230A74" w:rsidP="00230A74">
      <w:pPr>
        <w:pStyle w:val="ListParagraph"/>
        <w:numPr>
          <w:ilvl w:val="0"/>
          <w:numId w:val="9"/>
        </w:numPr>
        <w:rPr>
          <w:rFonts w:asciiTheme="minorHAnsi" w:hAnsiTheme="minorHAnsi"/>
        </w:rPr>
      </w:pPr>
      <w:r>
        <w:rPr>
          <w:rFonts w:asciiTheme="minorHAnsi" w:hAnsiTheme="minorHAnsi"/>
          <w:b/>
        </w:rPr>
        <w:t>Implementation.</w:t>
      </w:r>
    </w:p>
    <w:p w:rsidR="00230A74" w:rsidRDefault="00230A74" w:rsidP="00230A74">
      <w:pPr>
        <w:pStyle w:val="ListParagraph"/>
        <w:numPr>
          <w:ilvl w:val="1"/>
          <w:numId w:val="9"/>
        </w:numPr>
        <w:rPr>
          <w:rFonts w:asciiTheme="minorHAnsi" w:hAnsiTheme="minorHAnsi"/>
        </w:rPr>
      </w:pPr>
      <w:r>
        <w:rPr>
          <w:rFonts w:asciiTheme="minorHAnsi" w:hAnsiTheme="minorHAnsi"/>
        </w:rPr>
        <w:t xml:space="preserve">Acting on all the factors that affect successful execution. </w:t>
      </w:r>
    </w:p>
    <w:p w:rsidR="00230A74" w:rsidRDefault="00230A74" w:rsidP="00230A74">
      <w:pPr>
        <w:pStyle w:val="ListParagraph"/>
        <w:numPr>
          <w:ilvl w:val="1"/>
          <w:numId w:val="9"/>
        </w:numPr>
        <w:rPr>
          <w:rFonts w:asciiTheme="minorHAnsi" w:hAnsiTheme="minorHAnsi"/>
        </w:rPr>
      </w:pPr>
      <w:r>
        <w:rPr>
          <w:rFonts w:asciiTheme="minorHAnsi" w:hAnsiTheme="minorHAnsi"/>
        </w:rPr>
        <w:t>Companies must align their green strategy with their existing product portfolio and devote or develop the resources and capabilities needed to achieve their strategic goals.</w:t>
      </w:r>
    </w:p>
    <w:p w:rsidR="00230A74" w:rsidRDefault="00230A74" w:rsidP="00230A74">
      <w:pPr>
        <w:pStyle w:val="ListParagraph"/>
        <w:numPr>
          <w:ilvl w:val="1"/>
          <w:numId w:val="9"/>
        </w:numPr>
        <w:rPr>
          <w:rFonts w:asciiTheme="minorHAnsi" w:hAnsiTheme="minorHAnsi"/>
        </w:rPr>
      </w:pPr>
      <w:r>
        <w:rPr>
          <w:rFonts w:asciiTheme="minorHAnsi" w:hAnsiTheme="minorHAnsi"/>
        </w:rPr>
        <w:t>Must address red flag issues that could undermine implementation.</w:t>
      </w:r>
    </w:p>
    <w:p w:rsidR="00230A74" w:rsidRDefault="00230A74" w:rsidP="00230A74">
      <w:pPr>
        <w:pStyle w:val="ListParagraph"/>
        <w:numPr>
          <w:ilvl w:val="0"/>
          <w:numId w:val="9"/>
        </w:numPr>
        <w:rPr>
          <w:rFonts w:asciiTheme="minorHAnsi" w:hAnsiTheme="minorHAnsi"/>
        </w:rPr>
      </w:pPr>
      <w:r>
        <w:rPr>
          <w:rFonts w:asciiTheme="minorHAnsi" w:hAnsiTheme="minorHAnsi"/>
        </w:rPr>
        <w:t xml:space="preserve">Whatever path you choose the public </w:t>
      </w:r>
      <w:proofErr w:type="spellStart"/>
      <w:r>
        <w:rPr>
          <w:rFonts w:asciiTheme="minorHAnsi" w:hAnsiTheme="minorHAnsi"/>
        </w:rPr>
        <w:t>wont</w:t>
      </w:r>
      <w:proofErr w:type="spellEnd"/>
      <w:r>
        <w:rPr>
          <w:rFonts w:asciiTheme="minorHAnsi" w:hAnsiTheme="minorHAnsi"/>
        </w:rPr>
        <w:t xml:space="preserve"> see your green initiative as independent of your other activities and offerings </w:t>
      </w:r>
    </w:p>
    <w:p w:rsidR="00230A74" w:rsidRDefault="00230A74" w:rsidP="00230A74">
      <w:pPr>
        <w:pStyle w:val="ListParagraph"/>
        <w:numPr>
          <w:ilvl w:val="0"/>
          <w:numId w:val="9"/>
        </w:numPr>
        <w:rPr>
          <w:rFonts w:asciiTheme="minorHAnsi" w:hAnsiTheme="minorHAnsi"/>
        </w:rPr>
      </w:pPr>
      <w:r>
        <w:rPr>
          <w:rFonts w:asciiTheme="minorHAnsi" w:hAnsiTheme="minorHAnsi"/>
        </w:rPr>
        <w:t>They will view your efforts as part of the orgs overall approach.</w:t>
      </w:r>
    </w:p>
    <w:p w:rsidR="00230A74" w:rsidRDefault="00230A74" w:rsidP="00230A74">
      <w:pPr>
        <w:pStyle w:val="ListParagraph"/>
        <w:numPr>
          <w:ilvl w:val="0"/>
          <w:numId w:val="9"/>
        </w:numPr>
        <w:rPr>
          <w:rFonts w:asciiTheme="minorHAnsi" w:hAnsiTheme="minorHAnsi"/>
        </w:rPr>
      </w:pPr>
      <w:r>
        <w:rPr>
          <w:rFonts w:asciiTheme="minorHAnsi" w:hAnsiTheme="minorHAnsi"/>
        </w:rPr>
        <w:t>That means the companies that ultimately succeed in growing green will be distinguished by their commitment to coporatewide sustainability as well as the performance of their green products.</w:t>
      </w:r>
    </w:p>
    <w:p w:rsidR="00230A74" w:rsidRPr="00230A74" w:rsidRDefault="00230A74" w:rsidP="00230A74">
      <w:pPr>
        <w:pStyle w:val="ListParagraph"/>
        <w:numPr>
          <w:ilvl w:val="0"/>
          <w:numId w:val="9"/>
        </w:numPr>
        <w:spacing w:after="0" w:line="240" w:lineRule="auto"/>
        <w:rPr>
          <w:rFonts w:eastAsia="Times New Roman"/>
          <w:lang w:eastAsia="en-IE"/>
        </w:rPr>
      </w:pPr>
      <w:r w:rsidRPr="00230A74">
        <w:rPr>
          <w:rFonts w:eastAsia="Times New Roman"/>
          <w:lang w:eastAsia="en-IE"/>
        </w:rPr>
        <w:t> </w:t>
      </w:r>
    </w:p>
    <w:p w:rsidR="00230A74" w:rsidRPr="00230A74" w:rsidRDefault="00E828D8" w:rsidP="00230A74">
      <w:pPr>
        <w:pStyle w:val="ListParagraph"/>
        <w:numPr>
          <w:ilvl w:val="0"/>
          <w:numId w:val="9"/>
        </w:numPr>
        <w:rPr>
          <w:rFonts w:asciiTheme="minorHAnsi" w:hAnsiTheme="minorHAnsi"/>
        </w:rPr>
      </w:pPr>
      <w:r>
        <w:rPr>
          <w:rFonts w:ascii="Helvetica" w:eastAsia="Times New Roman" w:hAnsi="Helvetica" w:cs="Helvetica"/>
          <w:noProof/>
          <w:color w:val="FFFFFF"/>
          <w:spacing w:val="-45"/>
          <w:lang w:eastAsia="en-IE"/>
        </w:rPr>
        <w:lastRenderedPageBreak/>
        <w:drawing>
          <wp:inline distT="0" distB="0" distL="0" distR="0">
            <wp:extent cx="5724525" cy="2571750"/>
            <wp:effectExtent l="19050" t="0" r="9525" b="0"/>
            <wp:docPr id="4" name="Picture 4" descr="C:\Users\david\Documents\1-C-College\M-Management + Organisation\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id\Documents\1-C-College\M-Management + Organisation\s1.JPG"/>
                    <pic:cNvPicPr>
                      <a:picLocks noChangeAspect="1" noChangeArrowheads="1"/>
                    </pic:cNvPicPr>
                  </pic:nvPicPr>
                  <pic:blipFill>
                    <a:blip r:embed="rId5" cstate="print"/>
                    <a:srcRect/>
                    <a:stretch>
                      <a:fillRect/>
                    </a:stretch>
                  </pic:blipFill>
                  <pic:spPr bwMode="auto">
                    <a:xfrm>
                      <a:off x="0" y="0"/>
                      <a:ext cx="5724525" cy="2571750"/>
                    </a:xfrm>
                    <a:prstGeom prst="rect">
                      <a:avLst/>
                    </a:prstGeom>
                    <a:noFill/>
                    <a:ln w="9525">
                      <a:noFill/>
                      <a:miter lim="800000"/>
                      <a:headEnd/>
                      <a:tailEnd/>
                    </a:ln>
                  </pic:spPr>
                </pic:pic>
              </a:graphicData>
            </a:graphic>
          </wp:inline>
        </w:drawing>
      </w:r>
      <w:r>
        <w:rPr>
          <w:rFonts w:ascii="Helvetica" w:eastAsia="Times New Roman" w:hAnsi="Helvetica" w:cs="Helvetica"/>
          <w:noProof/>
          <w:color w:val="FFFFFF"/>
          <w:spacing w:val="-45"/>
          <w:lang w:eastAsia="en-IE"/>
        </w:rPr>
        <w:drawing>
          <wp:inline distT="0" distB="0" distL="0" distR="0">
            <wp:extent cx="5724525" cy="2228850"/>
            <wp:effectExtent l="19050" t="0" r="9525" b="0"/>
            <wp:docPr id="5" name="Picture 5" descr="C:\Users\david\Documents\1-C-College\M-Management + Organisation\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Documents\1-C-College\M-Management + Organisation\s2.JPG"/>
                    <pic:cNvPicPr>
                      <a:picLocks noChangeAspect="1" noChangeArrowheads="1"/>
                    </pic:cNvPicPr>
                  </pic:nvPicPr>
                  <pic:blipFill>
                    <a:blip r:embed="rId6" cstate="print"/>
                    <a:srcRect/>
                    <a:stretch>
                      <a:fillRect/>
                    </a:stretch>
                  </pic:blipFill>
                  <pic:spPr bwMode="auto">
                    <a:xfrm>
                      <a:off x="0" y="0"/>
                      <a:ext cx="5724525" cy="2228850"/>
                    </a:xfrm>
                    <a:prstGeom prst="rect">
                      <a:avLst/>
                    </a:prstGeom>
                    <a:noFill/>
                    <a:ln w="9525">
                      <a:noFill/>
                      <a:miter lim="800000"/>
                      <a:headEnd/>
                      <a:tailEnd/>
                    </a:ln>
                  </pic:spPr>
                </pic:pic>
              </a:graphicData>
            </a:graphic>
          </wp:inline>
        </w:drawing>
      </w:r>
      <w:r>
        <w:rPr>
          <w:rFonts w:asciiTheme="minorHAnsi" w:hAnsiTheme="minorHAnsi"/>
          <w:noProof/>
          <w:lang w:eastAsia="en-IE"/>
        </w:rPr>
        <w:drawing>
          <wp:inline distT="0" distB="0" distL="0" distR="0">
            <wp:extent cx="5734050" cy="2019300"/>
            <wp:effectExtent l="19050" t="0" r="0" b="0"/>
            <wp:docPr id="6" name="Picture 6" descr="C:\Users\david\Documents\1-C-College\M-Management + Organisation\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Documents\1-C-College\M-Management + Organisation\s3.JPG"/>
                    <pic:cNvPicPr>
                      <a:picLocks noChangeAspect="1" noChangeArrowheads="1"/>
                    </pic:cNvPicPr>
                  </pic:nvPicPr>
                  <pic:blipFill>
                    <a:blip r:embed="rId7" cstate="print"/>
                    <a:srcRect/>
                    <a:stretch>
                      <a:fillRect/>
                    </a:stretch>
                  </pic:blipFill>
                  <pic:spPr bwMode="auto">
                    <a:xfrm>
                      <a:off x="0" y="0"/>
                      <a:ext cx="5734050" cy="2019300"/>
                    </a:xfrm>
                    <a:prstGeom prst="rect">
                      <a:avLst/>
                    </a:prstGeom>
                    <a:noFill/>
                    <a:ln w="9525">
                      <a:noFill/>
                      <a:miter lim="800000"/>
                      <a:headEnd/>
                      <a:tailEnd/>
                    </a:ln>
                  </pic:spPr>
                </pic:pic>
              </a:graphicData>
            </a:graphic>
          </wp:inline>
        </w:drawing>
      </w:r>
    </w:p>
    <w:sectPr w:rsidR="00230A74" w:rsidRPr="00230A74" w:rsidSect="00AD54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921D9"/>
    <w:multiLevelType w:val="hybridMultilevel"/>
    <w:tmpl w:val="56BE40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1F175A3D"/>
    <w:multiLevelType w:val="hybridMultilevel"/>
    <w:tmpl w:val="4F0E2F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05F153B"/>
    <w:multiLevelType w:val="hybridMultilevel"/>
    <w:tmpl w:val="515CC4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3C4D1567"/>
    <w:multiLevelType w:val="hybridMultilevel"/>
    <w:tmpl w:val="7C3EF2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F3D3B0F"/>
    <w:multiLevelType w:val="hybridMultilevel"/>
    <w:tmpl w:val="E00A5E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49383C4A"/>
    <w:multiLevelType w:val="hybridMultilevel"/>
    <w:tmpl w:val="63D8C5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4B8279DF"/>
    <w:multiLevelType w:val="hybridMultilevel"/>
    <w:tmpl w:val="4A2AB7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7281051D"/>
    <w:multiLevelType w:val="hybridMultilevel"/>
    <w:tmpl w:val="A47A8C8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7C7B3D1E"/>
    <w:multiLevelType w:val="hybridMultilevel"/>
    <w:tmpl w:val="D2103F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8"/>
  </w:num>
  <w:num w:numId="5">
    <w:abstractNumId w:val="3"/>
  </w:num>
  <w:num w:numId="6">
    <w:abstractNumId w:val="0"/>
  </w:num>
  <w:num w:numId="7">
    <w:abstractNumId w:val="6"/>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0E79"/>
    <w:rsid w:val="00067369"/>
    <w:rsid w:val="00230A74"/>
    <w:rsid w:val="00340E79"/>
    <w:rsid w:val="006251A4"/>
    <w:rsid w:val="007A14D2"/>
    <w:rsid w:val="00851AB9"/>
    <w:rsid w:val="008D66C0"/>
    <w:rsid w:val="00900CE0"/>
    <w:rsid w:val="009F2BD9"/>
    <w:rsid w:val="00AD54D7"/>
    <w:rsid w:val="00BA2AE9"/>
    <w:rsid w:val="00DC100A"/>
    <w:rsid w:val="00E828D8"/>
    <w:rsid w:val="00F3494E"/>
    <w:rsid w:val="00F50540"/>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4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E79"/>
    <w:pPr>
      <w:ind w:left="720"/>
      <w:contextualSpacing/>
    </w:pPr>
  </w:style>
  <w:style w:type="paragraph" w:styleId="BalloonText">
    <w:name w:val="Balloon Text"/>
    <w:basedOn w:val="Normal"/>
    <w:link w:val="BalloonTextChar"/>
    <w:uiPriority w:val="99"/>
    <w:semiHidden/>
    <w:unhideWhenUsed/>
    <w:rsid w:val="00230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A74"/>
    <w:rPr>
      <w:rFonts w:ascii="Tahoma" w:hAnsi="Tahoma" w:cs="Tahoma"/>
      <w:sz w:val="16"/>
      <w:szCs w:val="16"/>
    </w:rPr>
  </w:style>
  <w:style w:type="character" w:customStyle="1" w:styleId="a">
    <w:name w:val="a"/>
    <w:basedOn w:val="DefaultParagraphFont"/>
    <w:rsid w:val="00230A74"/>
  </w:style>
  <w:style w:type="character" w:customStyle="1" w:styleId="l">
    <w:name w:val="l"/>
    <w:basedOn w:val="DefaultParagraphFont"/>
    <w:rsid w:val="00230A74"/>
  </w:style>
  <w:style w:type="character" w:customStyle="1" w:styleId="apple-converted-space">
    <w:name w:val="apple-converted-space"/>
    <w:basedOn w:val="DefaultParagraphFont"/>
    <w:rsid w:val="00230A74"/>
  </w:style>
</w:styles>
</file>

<file path=word/webSettings.xml><?xml version="1.0" encoding="utf-8"?>
<w:webSettings xmlns:r="http://schemas.openxmlformats.org/officeDocument/2006/relationships" xmlns:w="http://schemas.openxmlformats.org/wordprocessingml/2006/main">
  <w:divs>
    <w:div w:id="48699072">
      <w:bodyDiv w:val="1"/>
      <w:marLeft w:val="0"/>
      <w:marRight w:val="0"/>
      <w:marTop w:val="0"/>
      <w:marBottom w:val="0"/>
      <w:divBdr>
        <w:top w:val="none" w:sz="0" w:space="0" w:color="auto"/>
        <w:left w:val="none" w:sz="0" w:space="0" w:color="auto"/>
        <w:bottom w:val="none" w:sz="0" w:space="0" w:color="auto"/>
        <w:right w:val="none" w:sz="0" w:space="0" w:color="auto"/>
      </w:divBdr>
      <w:divsChild>
        <w:div w:id="1493790523">
          <w:marLeft w:val="0"/>
          <w:marRight w:val="0"/>
          <w:marTop w:val="0"/>
          <w:marBottom w:val="0"/>
          <w:divBdr>
            <w:top w:val="none" w:sz="0" w:space="0" w:color="auto"/>
            <w:left w:val="none" w:sz="0" w:space="0" w:color="auto"/>
            <w:bottom w:val="none" w:sz="0" w:space="0" w:color="auto"/>
            <w:right w:val="none" w:sz="0" w:space="0" w:color="auto"/>
          </w:divBdr>
        </w:div>
        <w:div w:id="1135412887">
          <w:marLeft w:val="0"/>
          <w:marRight w:val="0"/>
          <w:marTop w:val="0"/>
          <w:marBottom w:val="0"/>
          <w:divBdr>
            <w:top w:val="none" w:sz="0" w:space="0" w:color="auto"/>
            <w:left w:val="none" w:sz="0" w:space="0" w:color="auto"/>
            <w:bottom w:val="none" w:sz="0" w:space="0" w:color="auto"/>
            <w:right w:val="none" w:sz="0" w:space="0" w:color="auto"/>
          </w:divBdr>
        </w:div>
        <w:div w:id="1270504310">
          <w:marLeft w:val="0"/>
          <w:marRight w:val="0"/>
          <w:marTop w:val="0"/>
          <w:marBottom w:val="0"/>
          <w:divBdr>
            <w:top w:val="none" w:sz="0" w:space="0" w:color="auto"/>
            <w:left w:val="none" w:sz="0" w:space="0" w:color="auto"/>
            <w:bottom w:val="none" w:sz="0" w:space="0" w:color="auto"/>
            <w:right w:val="none" w:sz="0" w:space="0" w:color="auto"/>
          </w:divBdr>
        </w:div>
        <w:div w:id="1816868991">
          <w:marLeft w:val="0"/>
          <w:marRight w:val="0"/>
          <w:marTop w:val="0"/>
          <w:marBottom w:val="0"/>
          <w:divBdr>
            <w:top w:val="none" w:sz="0" w:space="0" w:color="auto"/>
            <w:left w:val="none" w:sz="0" w:space="0" w:color="auto"/>
            <w:bottom w:val="none" w:sz="0" w:space="0" w:color="auto"/>
            <w:right w:val="none" w:sz="0" w:space="0" w:color="auto"/>
          </w:divBdr>
        </w:div>
        <w:div w:id="30232050">
          <w:marLeft w:val="0"/>
          <w:marRight w:val="0"/>
          <w:marTop w:val="0"/>
          <w:marBottom w:val="0"/>
          <w:divBdr>
            <w:top w:val="none" w:sz="0" w:space="0" w:color="auto"/>
            <w:left w:val="none" w:sz="0" w:space="0" w:color="auto"/>
            <w:bottom w:val="none" w:sz="0" w:space="0" w:color="auto"/>
            <w:right w:val="none" w:sz="0" w:space="0" w:color="auto"/>
          </w:divBdr>
        </w:div>
        <w:div w:id="1430153630">
          <w:marLeft w:val="0"/>
          <w:marRight w:val="0"/>
          <w:marTop w:val="0"/>
          <w:marBottom w:val="0"/>
          <w:divBdr>
            <w:top w:val="none" w:sz="0" w:space="0" w:color="auto"/>
            <w:left w:val="none" w:sz="0" w:space="0" w:color="auto"/>
            <w:bottom w:val="none" w:sz="0" w:space="0" w:color="auto"/>
            <w:right w:val="none" w:sz="0" w:space="0" w:color="auto"/>
          </w:divBdr>
        </w:div>
        <w:div w:id="103768422">
          <w:marLeft w:val="0"/>
          <w:marRight w:val="0"/>
          <w:marTop w:val="0"/>
          <w:marBottom w:val="0"/>
          <w:divBdr>
            <w:top w:val="none" w:sz="0" w:space="0" w:color="auto"/>
            <w:left w:val="none" w:sz="0" w:space="0" w:color="auto"/>
            <w:bottom w:val="none" w:sz="0" w:space="0" w:color="auto"/>
            <w:right w:val="none" w:sz="0" w:space="0" w:color="auto"/>
          </w:divBdr>
        </w:div>
        <w:div w:id="805314212">
          <w:marLeft w:val="0"/>
          <w:marRight w:val="0"/>
          <w:marTop w:val="0"/>
          <w:marBottom w:val="0"/>
          <w:divBdr>
            <w:top w:val="none" w:sz="0" w:space="0" w:color="auto"/>
            <w:left w:val="none" w:sz="0" w:space="0" w:color="auto"/>
            <w:bottom w:val="none" w:sz="0" w:space="0" w:color="auto"/>
            <w:right w:val="none" w:sz="0" w:space="0" w:color="auto"/>
          </w:divBdr>
        </w:div>
        <w:div w:id="112096306">
          <w:marLeft w:val="0"/>
          <w:marRight w:val="0"/>
          <w:marTop w:val="0"/>
          <w:marBottom w:val="0"/>
          <w:divBdr>
            <w:top w:val="none" w:sz="0" w:space="0" w:color="auto"/>
            <w:left w:val="none" w:sz="0" w:space="0" w:color="auto"/>
            <w:bottom w:val="none" w:sz="0" w:space="0" w:color="auto"/>
            <w:right w:val="none" w:sz="0" w:space="0" w:color="auto"/>
          </w:divBdr>
        </w:div>
        <w:div w:id="988628470">
          <w:marLeft w:val="0"/>
          <w:marRight w:val="0"/>
          <w:marTop w:val="0"/>
          <w:marBottom w:val="0"/>
          <w:divBdr>
            <w:top w:val="none" w:sz="0" w:space="0" w:color="auto"/>
            <w:left w:val="none" w:sz="0" w:space="0" w:color="auto"/>
            <w:bottom w:val="none" w:sz="0" w:space="0" w:color="auto"/>
            <w:right w:val="none" w:sz="0" w:space="0" w:color="auto"/>
          </w:divBdr>
        </w:div>
        <w:div w:id="2135097511">
          <w:marLeft w:val="0"/>
          <w:marRight w:val="0"/>
          <w:marTop w:val="0"/>
          <w:marBottom w:val="0"/>
          <w:divBdr>
            <w:top w:val="none" w:sz="0" w:space="0" w:color="auto"/>
            <w:left w:val="none" w:sz="0" w:space="0" w:color="auto"/>
            <w:bottom w:val="none" w:sz="0" w:space="0" w:color="auto"/>
            <w:right w:val="none" w:sz="0" w:space="0" w:color="auto"/>
          </w:divBdr>
        </w:div>
        <w:div w:id="433403537">
          <w:marLeft w:val="0"/>
          <w:marRight w:val="0"/>
          <w:marTop w:val="0"/>
          <w:marBottom w:val="0"/>
          <w:divBdr>
            <w:top w:val="none" w:sz="0" w:space="0" w:color="auto"/>
            <w:left w:val="none" w:sz="0" w:space="0" w:color="auto"/>
            <w:bottom w:val="none" w:sz="0" w:space="0" w:color="auto"/>
            <w:right w:val="none" w:sz="0" w:space="0" w:color="auto"/>
          </w:divBdr>
        </w:div>
        <w:div w:id="1894197515">
          <w:marLeft w:val="0"/>
          <w:marRight w:val="0"/>
          <w:marTop w:val="0"/>
          <w:marBottom w:val="0"/>
          <w:divBdr>
            <w:top w:val="none" w:sz="0" w:space="0" w:color="auto"/>
            <w:left w:val="none" w:sz="0" w:space="0" w:color="auto"/>
            <w:bottom w:val="none" w:sz="0" w:space="0" w:color="auto"/>
            <w:right w:val="none" w:sz="0" w:space="0" w:color="auto"/>
          </w:divBdr>
        </w:div>
        <w:div w:id="276257651">
          <w:marLeft w:val="0"/>
          <w:marRight w:val="0"/>
          <w:marTop w:val="0"/>
          <w:marBottom w:val="0"/>
          <w:divBdr>
            <w:top w:val="none" w:sz="0" w:space="0" w:color="auto"/>
            <w:left w:val="none" w:sz="0" w:space="0" w:color="auto"/>
            <w:bottom w:val="none" w:sz="0" w:space="0" w:color="auto"/>
            <w:right w:val="none" w:sz="0" w:space="0" w:color="auto"/>
          </w:divBdr>
        </w:div>
        <w:div w:id="1717777742">
          <w:marLeft w:val="0"/>
          <w:marRight w:val="0"/>
          <w:marTop w:val="0"/>
          <w:marBottom w:val="0"/>
          <w:divBdr>
            <w:top w:val="none" w:sz="0" w:space="0" w:color="auto"/>
            <w:left w:val="none" w:sz="0" w:space="0" w:color="auto"/>
            <w:bottom w:val="none" w:sz="0" w:space="0" w:color="auto"/>
            <w:right w:val="none" w:sz="0" w:space="0" w:color="auto"/>
          </w:divBdr>
        </w:div>
        <w:div w:id="2099786770">
          <w:marLeft w:val="0"/>
          <w:marRight w:val="0"/>
          <w:marTop w:val="0"/>
          <w:marBottom w:val="0"/>
          <w:divBdr>
            <w:top w:val="none" w:sz="0" w:space="0" w:color="auto"/>
            <w:left w:val="none" w:sz="0" w:space="0" w:color="auto"/>
            <w:bottom w:val="none" w:sz="0" w:space="0" w:color="auto"/>
            <w:right w:val="none" w:sz="0" w:space="0" w:color="auto"/>
          </w:divBdr>
        </w:div>
        <w:div w:id="859046226">
          <w:marLeft w:val="0"/>
          <w:marRight w:val="0"/>
          <w:marTop w:val="0"/>
          <w:marBottom w:val="0"/>
          <w:divBdr>
            <w:top w:val="none" w:sz="0" w:space="0" w:color="auto"/>
            <w:left w:val="none" w:sz="0" w:space="0" w:color="auto"/>
            <w:bottom w:val="none" w:sz="0" w:space="0" w:color="auto"/>
            <w:right w:val="none" w:sz="0" w:space="0" w:color="auto"/>
          </w:divBdr>
        </w:div>
        <w:div w:id="692724581">
          <w:marLeft w:val="0"/>
          <w:marRight w:val="0"/>
          <w:marTop w:val="0"/>
          <w:marBottom w:val="0"/>
          <w:divBdr>
            <w:top w:val="none" w:sz="0" w:space="0" w:color="auto"/>
            <w:left w:val="none" w:sz="0" w:space="0" w:color="auto"/>
            <w:bottom w:val="none" w:sz="0" w:space="0" w:color="auto"/>
            <w:right w:val="none" w:sz="0" w:space="0" w:color="auto"/>
          </w:divBdr>
        </w:div>
        <w:div w:id="2076197216">
          <w:marLeft w:val="0"/>
          <w:marRight w:val="0"/>
          <w:marTop w:val="0"/>
          <w:marBottom w:val="0"/>
          <w:divBdr>
            <w:top w:val="none" w:sz="0" w:space="0" w:color="auto"/>
            <w:left w:val="none" w:sz="0" w:space="0" w:color="auto"/>
            <w:bottom w:val="none" w:sz="0" w:space="0" w:color="auto"/>
            <w:right w:val="none" w:sz="0" w:space="0" w:color="auto"/>
          </w:divBdr>
        </w:div>
        <w:div w:id="618613216">
          <w:marLeft w:val="0"/>
          <w:marRight w:val="0"/>
          <w:marTop w:val="0"/>
          <w:marBottom w:val="0"/>
          <w:divBdr>
            <w:top w:val="none" w:sz="0" w:space="0" w:color="auto"/>
            <w:left w:val="none" w:sz="0" w:space="0" w:color="auto"/>
            <w:bottom w:val="none" w:sz="0" w:space="0" w:color="auto"/>
            <w:right w:val="none" w:sz="0" w:space="0" w:color="auto"/>
          </w:divBdr>
        </w:div>
        <w:div w:id="879169999">
          <w:marLeft w:val="0"/>
          <w:marRight w:val="0"/>
          <w:marTop w:val="0"/>
          <w:marBottom w:val="0"/>
          <w:divBdr>
            <w:top w:val="none" w:sz="0" w:space="0" w:color="auto"/>
            <w:left w:val="none" w:sz="0" w:space="0" w:color="auto"/>
            <w:bottom w:val="none" w:sz="0" w:space="0" w:color="auto"/>
            <w:right w:val="none" w:sz="0" w:space="0" w:color="auto"/>
          </w:divBdr>
        </w:div>
        <w:div w:id="1015764188">
          <w:marLeft w:val="0"/>
          <w:marRight w:val="0"/>
          <w:marTop w:val="0"/>
          <w:marBottom w:val="0"/>
          <w:divBdr>
            <w:top w:val="none" w:sz="0" w:space="0" w:color="auto"/>
            <w:left w:val="none" w:sz="0" w:space="0" w:color="auto"/>
            <w:bottom w:val="none" w:sz="0" w:space="0" w:color="auto"/>
            <w:right w:val="none" w:sz="0" w:space="0" w:color="auto"/>
          </w:divBdr>
        </w:div>
        <w:div w:id="421420201">
          <w:marLeft w:val="0"/>
          <w:marRight w:val="0"/>
          <w:marTop w:val="0"/>
          <w:marBottom w:val="0"/>
          <w:divBdr>
            <w:top w:val="none" w:sz="0" w:space="0" w:color="auto"/>
            <w:left w:val="none" w:sz="0" w:space="0" w:color="auto"/>
            <w:bottom w:val="none" w:sz="0" w:space="0" w:color="auto"/>
            <w:right w:val="none" w:sz="0" w:space="0" w:color="auto"/>
          </w:divBdr>
        </w:div>
        <w:div w:id="1668482768">
          <w:marLeft w:val="0"/>
          <w:marRight w:val="0"/>
          <w:marTop w:val="0"/>
          <w:marBottom w:val="0"/>
          <w:divBdr>
            <w:top w:val="none" w:sz="0" w:space="0" w:color="auto"/>
            <w:left w:val="none" w:sz="0" w:space="0" w:color="auto"/>
            <w:bottom w:val="none" w:sz="0" w:space="0" w:color="auto"/>
            <w:right w:val="none" w:sz="0" w:space="0" w:color="auto"/>
          </w:divBdr>
        </w:div>
        <w:div w:id="1718236187">
          <w:marLeft w:val="0"/>
          <w:marRight w:val="0"/>
          <w:marTop w:val="0"/>
          <w:marBottom w:val="0"/>
          <w:divBdr>
            <w:top w:val="none" w:sz="0" w:space="0" w:color="auto"/>
            <w:left w:val="none" w:sz="0" w:space="0" w:color="auto"/>
            <w:bottom w:val="none" w:sz="0" w:space="0" w:color="auto"/>
            <w:right w:val="none" w:sz="0" w:space="0" w:color="auto"/>
          </w:divBdr>
        </w:div>
        <w:div w:id="2028208869">
          <w:marLeft w:val="0"/>
          <w:marRight w:val="0"/>
          <w:marTop w:val="0"/>
          <w:marBottom w:val="0"/>
          <w:divBdr>
            <w:top w:val="none" w:sz="0" w:space="0" w:color="auto"/>
            <w:left w:val="none" w:sz="0" w:space="0" w:color="auto"/>
            <w:bottom w:val="none" w:sz="0" w:space="0" w:color="auto"/>
            <w:right w:val="none" w:sz="0" w:space="0" w:color="auto"/>
          </w:divBdr>
        </w:div>
        <w:div w:id="14775512">
          <w:marLeft w:val="0"/>
          <w:marRight w:val="0"/>
          <w:marTop w:val="0"/>
          <w:marBottom w:val="0"/>
          <w:divBdr>
            <w:top w:val="none" w:sz="0" w:space="0" w:color="auto"/>
            <w:left w:val="none" w:sz="0" w:space="0" w:color="auto"/>
            <w:bottom w:val="none" w:sz="0" w:space="0" w:color="auto"/>
            <w:right w:val="none" w:sz="0" w:space="0" w:color="auto"/>
          </w:divBdr>
        </w:div>
        <w:div w:id="640618340">
          <w:marLeft w:val="0"/>
          <w:marRight w:val="0"/>
          <w:marTop w:val="0"/>
          <w:marBottom w:val="0"/>
          <w:divBdr>
            <w:top w:val="none" w:sz="0" w:space="0" w:color="auto"/>
            <w:left w:val="none" w:sz="0" w:space="0" w:color="auto"/>
            <w:bottom w:val="none" w:sz="0" w:space="0" w:color="auto"/>
            <w:right w:val="none" w:sz="0" w:space="0" w:color="auto"/>
          </w:divBdr>
        </w:div>
        <w:div w:id="1857771171">
          <w:marLeft w:val="0"/>
          <w:marRight w:val="0"/>
          <w:marTop w:val="0"/>
          <w:marBottom w:val="0"/>
          <w:divBdr>
            <w:top w:val="none" w:sz="0" w:space="0" w:color="auto"/>
            <w:left w:val="none" w:sz="0" w:space="0" w:color="auto"/>
            <w:bottom w:val="none" w:sz="0" w:space="0" w:color="auto"/>
            <w:right w:val="none" w:sz="0" w:space="0" w:color="auto"/>
          </w:divBdr>
        </w:div>
        <w:div w:id="1319727166">
          <w:marLeft w:val="0"/>
          <w:marRight w:val="0"/>
          <w:marTop w:val="0"/>
          <w:marBottom w:val="0"/>
          <w:divBdr>
            <w:top w:val="none" w:sz="0" w:space="0" w:color="auto"/>
            <w:left w:val="none" w:sz="0" w:space="0" w:color="auto"/>
            <w:bottom w:val="none" w:sz="0" w:space="0" w:color="auto"/>
            <w:right w:val="none" w:sz="0" w:space="0" w:color="auto"/>
          </w:divBdr>
        </w:div>
        <w:div w:id="348070287">
          <w:marLeft w:val="0"/>
          <w:marRight w:val="0"/>
          <w:marTop w:val="0"/>
          <w:marBottom w:val="0"/>
          <w:divBdr>
            <w:top w:val="none" w:sz="0" w:space="0" w:color="auto"/>
            <w:left w:val="none" w:sz="0" w:space="0" w:color="auto"/>
            <w:bottom w:val="none" w:sz="0" w:space="0" w:color="auto"/>
            <w:right w:val="none" w:sz="0" w:space="0" w:color="auto"/>
          </w:divBdr>
        </w:div>
        <w:div w:id="225532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weitbrecht</dc:creator>
  <cp:lastModifiedBy>david weitbrecht</cp:lastModifiedBy>
  <cp:revision>2</cp:revision>
  <dcterms:created xsi:type="dcterms:W3CDTF">2013-03-07T17:22:00Z</dcterms:created>
  <dcterms:modified xsi:type="dcterms:W3CDTF">2013-03-07T17:22:00Z</dcterms:modified>
</cp:coreProperties>
</file>