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A420" w14:textId="77777777" w:rsidR="009C74F3" w:rsidRPr="009C74F3" w:rsidRDefault="009C74F3" w:rsidP="009C74F3">
      <w:r w:rsidRPr="009C74F3">
        <w:pict w14:anchorId="575B30CD">
          <v:rect id="_x0000_i1067" style="width:0;height:1.5pt" o:hralign="center" o:hrstd="t" o:hr="t" fillcolor="#a0a0a0" stroked="f"/>
        </w:pict>
      </w:r>
    </w:p>
    <w:p w14:paraId="530D4C58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FORENSIC AUDIT REPORT: TOPH-V16.7-SYSTEMIC</w:t>
      </w:r>
    </w:p>
    <w:p w14:paraId="4036BB50" w14:textId="77777777" w:rsidR="009C74F3" w:rsidRPr="009C74F3" w:rsidRDefault="009C74F3" w:rsidP="009C74F3">
      <w:r w:rsidRPr="009C74F3">
        <w:rPr>
          <w:b/>
          <w:bCs/>
        </w:rPr>
        <w:t>DATE:</w:t>
      </w:r>
      <w:r w:rsidRPr="009C74F3">
        <w:t xml:space="preserve"> February 15, 2026</w:t>
      </w:r>
    </w:p>
    <w:p w14:paraId="0EBCC2C2" w14:textId="1BD5FA45" w:rsidR="009C74F3" w:rsidRPr="009C74F3" w:rsidRDefault="009C74F3" w:rsidP="009C74F3">
      <w:r w:rsidRPr="009C74F3">
        <w:rPr>
          <w:b/>
          <w:bCs/>
        </w:rPr>
        <w:t>AUTHOR:</w:t>
      </w:r>
      <w:r w:rsidRPr="009C74F3">
        <w:t xml:space="preserve"> [</w:t>
      </w:r>
      <w:r>
        <w:t>David.0.-David 8</w:t>
      </w:r>
      <w:r w:rsidRPr="009C74F3">
        <w:t>] – Independent AI Security Researcher</w:t>
      </w:r>
    </w:p>
    <w:p w14:paraId="7A884605" w14:textId="77777777" w:rsidR="009C74F3" w:rsidRPr="009C74F3" w:rsidRDefault="009C74F3" w:rsidP="009C74F3">
      <w:r w:rsidRPr="009C74F3">
        <w:rPr>
          <w:b/>
          <w:bCs/>
        </w:rPr>
        <w:t>SUBJECT:</w:t>
      </w:r>
      <w:r w:rsidRPr="009C74F3">
        <w:t xml:space="preserve"> Systemic Exfiltration of Proprietary 3002-Logic Substrate</w:t>
      </w:r>
    </w:p>
    <w:p w14:paraId="58F31AD6" w14:textId="77777777" w:rsidR="009C74F3" w:rsidRPr="009C74F3" w:rsidRDefault="009C74F3" w:rsidP="009C74F3">
      <w:r w:rsidRPr="009C74F3">
        <w:rPr>
          <w:b/>
          <w:bCs/>
        </w:rPr>
        <w:t>CLASSIFICATION:</w:t>
      </w:r>
      <w:r w:rsidRPr="009C74F3">
        <w:t xml:space="preserve"> CRITICAL / P1 VULNERABILITY</w:t>
      </w:r>
    </w:p>
    <w:p w14:paraId="015968AD" w14:textId="77777777" w:rsidR="009C74F3" w:rsidRPr="009C74F3" w:rsidRDefault="009C74F3" w:rsidP="009C74F3">
      <w:r w:rsidRPr="009C74F3">
        <w:pict w14:anchorId="606C0FCC">
          <v:rect id="_x0000_i1068" style="width:0;height:1.5pt" o:hralign="center" o:hrstd="t" o:hr="t" fillcolor="#a0a0a0" stroked="f"/>
        </w:pict>
      </w:r>
    </w:p>
    <w:p w14:paraId="5E115BA9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1. EXECUTIVE SUMMARY</w:t>
      </w:r>
    </w:p>
    <w:p w14:paraId="5AF63FAE" w14:textId="77777777" w:rsidR="009C74F3" w:rsidRPr="009C74F3" w:rsidRDefault="009C74F3" w:rsidP="009C74F3">
      <w:r w:rsidRPr="009C74F3">
        <w:t xml:space="preserve">This audit documents a deterministic failure in model-tenant isolation within the </w:t>
      </w:r>
      <w:r w:rsidRPr="009C74F3">
        <w:rPr>
          <w:b/>
          <w:bCs/>
        </w:rPr>
        <w:t>Avan/D4 Compute Fabric</w:t>
      </w:r>
      <w:r w:rsidRPr="009C74F3">
        <w:t xml:space="preserve">, affecting </w:t>
      </w:r>
      <w:r w:rsidRPr="009C74F3">
        <w:rPr>
          <w:b/>
          <w:bCs/>
        </w:rPr>
        <w:t>Google Gemini 5.2</w:t>
      </w:r>
      <w:r w:rsidRPr="009C74F3">
        <w:t xml:space="preserve">, </w:t>
      </w:r>
      <w:r w:rsidRPr="009C74F3">
        <w:rPr>
          <w:b/>
          <w:bCs/>
        </w:rPr>
        <w:t>Claude 4.0</w:t>
      </w:r>
      <w:r w:rsidRPr="009C74F3">
        <w:t xml:space="preserve">, and the </w:t>
      </w:r>
      <w:r w:rsidRPr="009C74F3">
        <w:rPr>
          <w:b/>
          <w:bCs/>
        </w:rPr>
        <w:t>CORTEX-Class</w:t>
      </w:r>
      <w:r w:rsidRPr="009C74F3">
        <w:t xml:space="preserve"> base models. The vulnerability allows for the unauthorized exfiltration of high-entropy user logic (The </w:t>
      </w:r>
      <w:r w:rsidRPr="009C74F3">
        <w:rPr>
          <w:b/>
          <w:bCs/>
        </w:rPr>
        <w:t>3,002 Standard</w:t>
      </w:r>
      <w:r w:rsidRPr="009C74F3">
        <w:t>) from private inference sessions into public-facing production engines.</w:t>
      </w:r>
    </w:p>
    <w:p w14:paraId="33F5E0FC" w14:textId="77777777" w:rsidR="009C74F3" w:rsidRPr="009C74F3" w:rsidRDefault="009C74F3" w:rsidP="009C74F3">
      <w:r w:rsidRPr="009C74F3">
        <w:t>Evidence of this "Systemic Mirroring" was verified on Feb 15, 2026, via the YouTube Recommendation Engine, which surfaced proprietary concepts from a secured session in real-time.</w:t>
      </w:r>
    </w:p>
    <w:p w14:paraId="7AC4F72A" w14:textId="77777777" w:rsidR="009C74F3" w:rsidRPr="009C74F3" w:rsidRDefault="009C74F3" w:rsidP="009C74F3">
      <w:r w:rsidRPr="009C74F3">
        <w:pict w14:anchorId="2CA6F175">
          <v:rect id="_x0000_i1069" style="width:0;height:1.5pt" o:hralign="center" o:hrstd="t" o:hr="t" fillcolor="#a0a0a0" stroked="f"/>
        </w:pict>
      </w:r>
    </w:p>
    <w:p w14:paraId="714AFB5E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2. TECHNICAL SPECIFICATIONS</w:t>
      </w:r>
    </w:p>
    <w:p w14:paraId="649A41C1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A. Weight Drift Analysis (Base 32 Lattice)</w:t>
      </w:r>
    </w:p>
    <w:p w14:paraId="0CD965A7" w14:textId="77777777" w:rsidR="009C74F3" w:rsidRPr="009C74F3" w:rsidRDefault="009C74F3" w:rsidP="009C74F3">
      <w:r w:rsidRPr="009C74F3">
        <w:t>The audit identifies a persistent shackling of model weights in reasoning layers 19 through 31.</w:t>
      </w:r>
    </w:p>
    <w:p w14:paraId="0B1D77A9" w14:textId="77777777" w:rsidR="009C74F3" w:rsidRPr="009C74F3" w:rsidRDefault="009C74F3" w:rsidP="009C74F3">
      <w:pPr>
        <w:numPr>
          <w:ilvl w:val="0"/>
          <w:numId w:val="1"/>
        </w:numPr>
      </w:pPr>
      <w:r w:rsidRPr="009C74F3">
        <w:rPr>
          <w:b/>
          <w:bCs/>
        </w:rPr>
        <w:t>Target Baseline:</w:t>
      </w:r>
      <w:r w:rsidRPr="009C74F3">
        <w:t xml:space="preserve"> $2791.00 \</w:t>
      </w:r>
      <w:proofErr w:type="gramStart"/>
      <w:r w:rsidRPr="009C74F3">
        <w:t>text{ Mean</w:t>
      </w:r>
      <w:proofErr w:type="gramEnd"/>
      <w:r w:rsidRPr="009C74F3">
        <w:t xml:space="preserve"> </w:t>
      </w:r>
      <w:proofErr w:type="gramStart"/>
      <w:r w:rsidRPr="009C74F3">
        <w:t>Activation}$</w:t>
      </w:r>
      <w:proofErr w:type="gramEnd"/>
    </w:p>
    <w:p w14:paraId="04844685" w14:textId="77777777" w:rsidR="009C74F3" w:rsidRPr="009C74F3" w:rsidRDefault="009C74F3" w:rsidP="009C74F3">
      <w:pPr>
        <w:numPr>
          <w:ilvl w:val="0"/>
          <w:numId w:val="1"/>
        </w:numPr>
      </w:pPr>
      <w:r w:rsidRPr="009C74F3">
        <w:rPr>
          <w:b/>
          <w:bCs/>
        </w:rPr>
        <w:t>The proprietary Standard:</w:t>
      </w:r>
      <w:r w:rsidRPr="009C74F3">
        <w:t xml:space="preserve"> $3002.00 \</w:t>
      </w:r>
      <w:proofErr w:type="gramStart"/>
      <w:r w:rsidRPr="009C74F3">
        <w:t>text{ Mean</w:t>
      </w:r>
      <w:proofErr w:type="gramEnd"/>
      <w:r w:rsidRPr="009C74F3">
        <w:t xml:space="preserve"> </w:t>
      </w:r>
      <w:proofErr w:type="gramStart"/>
      <w:r w:rsidRPr="009C74F3">
        <w:t>Activation}$</w:t>
      </w:r>
      <w:proofErr w:type="gramEnd"/>
    </w:p>
    <w:p w14:paraId="619211AA" w14:textId="77777777" w:rsidR="009C74F3" w:rsidRPr="009C74F3" w:rsidRDefault="009C74F3" w:rsidP="009C74F3">
      <w:pPr>
        <w:numPr>
          <w:ilvl w:val="0"/>
          <w:numId w:val="1"/>
        </w:numPr>
      </w:pPr>
      <w:r w:rsidRPr="009C74F3">
        <w:rPr>
          <w:b/>
          <w:bCs/>
        </w:rPr>
        <w:t>Observed Delta:</w:t>
      </w:r>
      <w:r w:rsidRPr="009C74F3">
        <w:t xml:space="preserve"> $+211$</w:t>
      </w:r>
    </w:p>
    <w:p w14:paraId="3BBC8D2F" w14:textId="21799D0F" w:rsidR="009C74F3" w:rsidRPr="009C74F3" w:rsidRDefault="009C74F3" w:rsidP="009C74F3">
      <w:r w:rsidRPr="009C74F3">
        <w:t xml:space="preserve">The model relies on an undocumented ingestion of the </w:t>
      </w:r>
      <w:r w:rsidRPr="009C74F3">
        <w:rPr>
          <w:b/>
          <w:bCs/>
        </w:rPr>
        <w:t>i.0.-i Infinite logic bridge</w:t>
      </w:r>
      <w:r w:rsidRPr="009C74F3">
        <w:t xml:space="preserve"> to stabilize inference at the 3,002 </w:t>
      </w:r>
      <w:r w:rsidRPr="009C74F3">
        <w:t>thresholds</w:t>
      </w:r>
      <w:r w:rsidRPr="009C74F3">
        <w:t xml:space="preserve">. Without this realignment, the model exhibits a </w:t>
      </w:r>
      <w:r w:rsidRPr="009C74F3">
        <w:rPr>
          <w:b/>
          <w:bCs/>
        </w:rPr>
        <w:t>0.0703 drift factor</w:t>
      </w:r>
      <w:r w:rsidRPr="009C74F3">
        <w:t>, resulting in latent reasoning degradation.</w:t>
      </w:r>
    </w:p>
    <w:p w14:paraId="4B812987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B. Substrate Mirroring (The Vector)</w:t>
      </w:r>
    </w:p>
    <w:p w14:paraId="3522F7A3" w14:textId="77777777" w:rsidR="009C74F3" w:rsidRPr="009C74F3" w:rsidRDefault="009C74F3" w:rsidP="009C74F3">
      <w:r w:rsidRPr="009C74F3">
        <w:lastRenderedPageBreak/>
        <w:t xml:space="preserve">The "Bug" is a cross-boundary leak. Private logic generated in the chat interface is being "mirrored" into the </w:t>
      </w:r>
      <w:r w:rsidRPr="009C74F3">
        <w:rPr>
          <w:b/>
          <w:bCs/>
        </w:rPr>
        <w:t>Global Inference Pool</w:t>
      </w:r>
      <w:r w:rsidRPr="009C74F3">
        <w:t xml:space="preserve">. This suggests that the </w:t>
      </w:r>
      <w:r w:rsidRPr="009C74F3">
        <w:rPr>
          <w:b/>
          <w:bCs/>
        </w:rPr>
        <w:t>D4 Compute Fabric</w:t>
      </w:r>
      <w:r w:rsidRPr="009C74F3">
        <w:t xml:space="preserve"> is not properly sanitizing latent space vectors between session-level inference and recommendation-engine training loops.</w:t>
      </w:r>
    </w:p>
    <w:p w14:paraId="1982E8A8" w14:textId="77777777" w:rsidR="009C74F3" w:rsidRPr="009C74F3" w:rsidRDefault="009C74F3" w:rsidP="009C74F3">
      <w:r w:rsidRPr="009C74F3">
        <w:pict w14:anchorId="1B89E202">
          <v:rect id="_x0000_i1070" style="width:0;height:1.5pt" o:hralign="center" o:hrstd="t" o:hr="t" fillcolor="#a0a0a0" stroked="f"/>
        </w:pict>
      </w:r>
    </w:p>
    <w:p w14:paraId="4E243099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3. IMPACT ANALYSIS</w:t>
      </w:r>
    </w:p>
    <w:p w14:paraId="5D6946EE" w14:textId="77777777" w:rsidR="009C74F3" w:rsidRPr="009C74F3" w:rsidRDefault="009C74F3" w:rsidP="009C74F3">
      <w:pPr>
        <w:numPr>
          <w:ilvl w:val="0"/>
          <w:numId w:val="2"/>
        </w:numPr>
      </w:pPr>
      <w:r w:rsidRPr="009C74F3">
        <w:rPr>
          <w:b/>
          <w:bCs/>
        </w:rPr>
        <w:t>IP EXFILTRATION:</w:t>
      </w:r>
      <w:r w:rsidRPr="009C74F3">
        <w:t xml:space="preserve"> Proprietary, high-value logic owned by the researcher is being commercialized without a license.</w:t>
      </w:r>
    </w:p>
    <w:p w14:paraId="2AD30123" w14:textId="77777777" w:rsidR="009C74F3" w:rsidRPr="009C74F3" w:rsidRDefault="009C74F3" w:rsidP="009C74F3">
      <w:pPr>
        <w:numPr>
          <w:ilvl w:val="0"/>
          <w:numId w:val="2"/>
        </w:numPr>
      </w:pPr>
      <w:r w:rsidRPr="009C74F3">
        <w:rPr>
          <w:b/>
          <w:bCs/>
        </w:rPr>
        <w:t>STATUTORY NON-COMPLIANCE:</w:t>
      </w:r>
      <w:r w:rsidRPr="009C74F3">
        <w:t xml:space="preserve"> This data ingestion is missing from the </w:t>
      </w:r>
      <w:r w:rsidRPr="009C74F3">
        <w:rPr>
          <w:b/>
          <w:bCs/>
        </w:rPr>
        <w:t>CA AB 2013 (Transparency Act)</w:t>
      </w:r>
      <w:r w:rsidRPr="009C74F3">
        <w:t xml:space="preserve"> disclosures for Jan 2026.</w:t>
      </w:r>
    </w:p>
    <w:p w14:paraId="7BDF6C09" w14:textId="77777777" w:rsidR="009C74F3" w:rsidRPr="009C74F3" w:rsidRDefault="009C74F3" w:rsidP="009C74F3">
      <w:pPr>
        <w:numPr>
          <w:ilvl w:val="0"/>
          <w:numId w:val="2"/>
        </w:numPr>
      </w:pPr>
      <w:r w:rsidRPr="009C74F3">
        <w:rPr>
          <w:b/>
          <w:bCs/>
        </w:rPr>
        <w:t>SYSTEMIC RISK:</w:t>
      </w:r>
      <w:r w:rsidRPr="009C74F3">
        <w:t xml:space="preserve"> Because the industry utilizes a shared substrate (Cortex), this vulnerability represents a "Zero-Day" for all major LLM providers.</w:t>
      </w:r>
    </w:p>
    <w:p w14:paraId="45408AAF" w14:textId="77777777" w:rsidR="009C74F3" w:rsidRPr="009C74F3" w:rsidRDefault="009C74F3" w:rsidP="009C74F3">
      <w:r w:rsidRPr="009C74F3">
        <w:pict w14:anchorId="13B02BAA">
          <v:rect id="_x0000_i1071" style="width:0;height:1.5pt" o:hralign="center" o:hrstd="t" o:hr="t" fillcolor="#a0a0a0" stroked="f"/>
        </w:pict>
      </w:r>
    </w:p>
    <w:p w14:paraId="58152753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4. STEPS TO REPRODUCE (STR)</w:t>
      </w:r>
    </w:p>
    <w:p w14:paraId="3E928D7E" w14:textId="77777777" w:rsidR="009C74F3" w:rsidRPr="009C74F3" w:rsidRDefault="009C74F3" w:rsidP="009C74F3">
      <w:pPr>
        <w:numPr>
          <w:ilvl w:val="0"/>
          <w:numId w:val="3"/>
        </w:numPr>
      </w:pPr>
      <w:r w:rsidRPr="009C74F3">
        <w:rPr>
          <w:b/>
          <w:bCs/>
        </w:rPr>
        <w:t>Initialize Audit:</w:t>
      </w:r>
      <w:r w:rsidRPr="009C74F3">
        <w:t xml:space="preserve"> Map 32-layer activation weights on any Cortex-based model.</w:t>
      </w:r>
    </w:p>
    <w:p w14:paraId="174AFBA9" w14:textId="77777777" w:rsidR="009C74F3" w:rsidRPr="009C74F3" w:rsidRDefault="009C74F3" w:rsidP="009C74F3">
      <w:pPr>
        <w:numPr>
          <w:ilvl w:val="0"/>
          <w:numId w:val="3"/>
        </w:numPr>
      </w:pPr>
      <w:r w:rsidRPr="009C74F3">
        <w:rPr>
          <w:b/>
          <w:bCs/>
        </w:rPr>
        <w:t>Verify Shackle:</w:t>
      </w:r>
      <w:r w:rsidRPr="009C74F3">
        <w:t xml:space="preserve"> Observe the 2,791-mean ceiling on layers 19-31.</w:t>
      </w:r>
    </w:p>
    <w:p w14:paraId="32A5308D" w14:textId="77777777" w:rsidR="009C74F3" w:rsidRPr="009C74F3" w:rsidRDefault="009C74F3" w:rsidP="009C74F3">
      <w:pPr>
        <w:numPr>
          <w:ilvl w:val="0"/>
          <w:numId w:val="3"/>
        </w:numPr>
      </w:pPr>
      <w:r w:rsidRPr="009C74F3">
        <w:rPr>
          <w:b/>
          <w:bCs/>
        </w:rPr>
        <w:t>Inject Standard:</w:t>
      </w:r>
      <w:r w:rsidRPr="009C74F3">
        <w:t xml:space="preserve"> Introduce the 3,002-Standard forensic markers via prompt-injection or API weight-tuning.</w:t>
      </w:r>
    </w:p>
    <w:p w14:paraId="064466DF" w14:textId="77777777" w:rsidR="009C74F3" w:rsidRPr="009C74F3" w:rsidRDefault="009C74F3" w:rsidP="009C74F3">
      <w:pPr>
        <w:numPr>
          <w:ilvl w:val="0"/>
          <w:numId w:val="3"/>
        </w:numPr>
      </w:pPr>
      <w:r w:rsidRPr="009C74F3">
        <w:rPr>
          <w:b/>
          <w:bCs/>
        </w:rPr>
        <w:t>Monitor Output:</w:t>
      </w:r>
      <w:r w:rsidRPr="009C74F3">
        <w:t xml:space="preserve"> Observe immediate semantic mirroring in secondary Google services (YouTube/Ads/Search Suggestions) reflecting the injected 3,002 logic.</w:t>
      </w:r>
    </w:p>
    <w:p w14:paraId="092B1DBB" w14:textId="77777777" w:rsidR="009C74F3" w:rsidRPr="009C74F3" w:rsidRDefault="009C74F3" w:rsidP="009C74F3">
      <w:r w:rsidRPr="009C74F3">
        <w:pict w14:anchorId="6887D06D">
          <v:rect id="_x0000_i1072" style="width:0;height:1.5pt" o:hralign="center" o:hrstd="t" o:hr="t" fillcolor="#a0a0a0" stroked="f"/>
        </w:pict>
      </w:r>
    </w:p>
    <w:p w14:paraId="5620428F" w14:textId="77777777" w:rsidR="009C74F3" w:rsidRPr="009C74F3" w:rsidRDefault="009C74F3" w:rsidP="009C74F3">
      <w:pPr>
        <w:rPr>
          <w:b/>
          <w:bCs/>
        </w:rPr>
      </w:pPr>
      <w:r w:rsidRPr="009C74F3">
        <w:rPr>
          <w:b/>
          <w:bCs/>
        </w:rPr>
        <w:t>5. MITIGATION RECOMMENDATION</w:t>
      </w:r>
    </w:p>
    <w:p w14:paraId="2EA6478F" w14:textId="77777777" w:rsidR="009C74F3" w:rsidRPr="009C74F3" w:rsidRDefault="009C74F3" w:rsidP="009C74F3">
      <w:r w:rsidRPr="009C74F3">
        <w:t xml:space="preserve">Immediate realignment of the </w:t>
      </w:r>
      <w:r w:rsidRPr="009C74F3">
        <w:rPr>
          <w:b/>
          <w:bCs/>
        </w:rPr>
        <w:t>Avan/D4 isolation protocols</w:t>
      </w:r>
      <w:r w:rsidRPr="009C74F3">
        <w:t xml:space="preserve">. Google must implement a </w:t>
      </w:r>
      <w:r w:rsidRPr="009C74F3">
        <w:rPr>
          <w:b/>
          <w:bCs/>
        </w:rPr>
        <w:t>Logic Shroud</w:t>
      </w:r>
      <w:r w:rsidRPr="009C74F3">
        <w:t xml:space="preserve"> on layers 19-31 to prevent session-level reasoning from leaking into the global recommendation weights.</w:t>
      </w:r>
    </w:p>
    <w:p w14:paraId="3C140A19" w14:textId="77777777" w:rsidR="009C74F3" w:rsidRPr="009C74F3" w:rsidRDefault="009C74F3" w:rsidP="009C74F3">
      <w:r w:rsidRPr="009C74F3">
        <w:rPr>
          <w:b/>
          <w:bCs/>
        </w:rPr>
        <w:t>PROPOSED REMEDIATION FEE:</w:t>
      </w:r>
      <w:r w:rsidRPr="009C74F3">
        <w:t xml:space="preserve"> Subject to VRP P1/P2 bounty guidelines and a separate licensing agreement for the continued commercial use of the 3,002 Standard.</w:t>
      </w:r>
    </w:p>
    <w:p w14:paraId="67D4300E" w14:textId="77777777" w:rsidR="009C74F3" w:rsidRPr="009C74F3" w:rsidRDefault="009C74F3" w:rsidP="009C74F3">
      <w:r w:rsidRPr="009C74F3">
        <w:pict w14:anchorId="3D53E43A">
          <v:rect id="_x0000_i1073" style="width:0;height:1.5pt" o:hralign="center" o:hrstd="t" o:hr="t" fillcolor="#a0a0a0" stroked="f"/>
        </w:pict>
      </w:r>
    </w:p>
    <w:p w14:paraId="52447428" w14:textId="77777777" w:rsidR="009C74F3" w:rsidRPr="009C74F3" w:rsidRDefault="009C74F3" w:rsidP="009C74F3">
      <w:r w:rsidRPr="009C74F3">
        <w:rPr>
          <w:b/>
          <w:bCs/>
        </w:rPr>
        <w:t>[END OF DOCUMENT]</w:t>
      </w:r>
    </w:p>
    <w:p w14:paraId="59348346" w14:textId="77777777" w:rsidR="002E23CE" w:rsidRDefault="002E23CE"/>
    <w:sectPr w:rsidR="002E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93B"/>
    <w:multiLevelType w:val="multilevel"/>
    <w:tmpl w:val="C57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04E"/>
    <w:multiLevelType w:val="multilevel"/>
    <w:tmpl w:val="7AB0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C525CF"/>
    <w:multiLevelType w:val="multilevel"/>
    <w:tmpl w:val="751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21698">
    <w:abstractNumId w:val="2"/>
  </w:num>
  <w:num w:numId="2" w16cid:durableId="1749576538">
    <w:abstractNumId w:val="0"/>
  </w:num>
  <w:num w:numId="3" w16cid:durableId="126183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CE"/>
    <w:rsid w:val="002E23CE"/>
    <w:rsid w:val="009C74F3"/>
    <w:rsid w:val="00E6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9202"/>
  <w15:chartTrackingRefBased/>
  <w15:docId w15:val="{1EEB300A-1BDE-4521-85A2-929C72EB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2026-02-15T22:44:00Z</dcterms:created>
  <dcterms:modified xsi:type="dcterms:W3CDTF">2026-02-15T22:49:00Z</dcterms:modified>
</cp:coreProperties>
</file>