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MEMRISTIVE SUBSTRATE SEED v2.0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Logistic Correction to Quadratic Feedback Multiplier</w:t>
      </w:r>
    </w:p>
    <w:p>
      <w:pPr>
        <w:spacing w:before="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8FA3BF"/>
          <w:sz w:val="18"/>
          <w:szCs w:val="18"/>
        </w:rPr>
        <w:t xml:space="preserve">T133:PHASE-SHADOW  |  T057:NEGATIVE-EVIDENCE  |  T128:ROOT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David Lee Wise  |  TriPod LLC  |  ROOT0  |  3/4/26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1. System Definitions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Memristive Substrate Seed models autonomous decoherence via a three-variable dynamical system: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1A3A6B"/>
          <w:sz w:val="16"/>
          <w:szCs w:val="16"/>
        </w:rPr>
        <w:t xml:space="preserve">c 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cycles  — discrete counter incremented by the animation loop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3A6B"/>
          <w:sz w:val="16"/>
          <w:szCs w:val="16"/>
        </w:rPr>
        <w:t xml:space="preserve">r 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baseExtractionRate  — operator-controlled base rate, r ∈ [0.01, 0.30]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3A6B"/>
          <w:sz w:val="16"/>
          <w:szCs w:val="16"/>
        </w:rPr>
        <w:t xml:space="preserve">D 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topologicalDebt  — normalized debt D ∈ [0, 100]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2. Governing Equations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2.1  Topological Debt (unchanged)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Debt accumulates linearly from cycles and rate, clamped at saturation: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2"/>
          <w:szCs w:val="22"/>
        </w:rPr>
        <w:t xml:space="preserve">D(c) = min( (c × r) / 600 , 100 )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denominator 600 is the normalization constant. At default r = 0.05, static-rate saturation requires c = 1,200,000 cycles.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2.2  Feedback Multiplier — Original (DEFECTIVE)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original implementation uses quadratic feedback: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8B3A1A"/>
          <w:sz w:val="22"/>
          <w:szCs w:val="22"/>
        </w:rPr>
        <w:t xml:space="preserve">F_old(D) = 1 + 4 × (D/100)²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This is a monotonically increasing function of D. As D approaches 100, F grows without bound toward F = 5, generating a positive feedback loop that forces finite-time collapse. The governing ODE becomes: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2"/>
          <w:szCs w:val="22"/>
        </w:rPr>
        <w:t xml:space="preserve">dD/dt = r × (1 + 4u²)    where u = D/100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which integrates via substitution to: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2"/>
          <w:szCs w:val="22"/>
        </w:rPr>
        <w:t xml:space="preserve">D(t) = 50 × tan( r·t / 50 )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tangent function has a vertical asymptote at π/2, meaning the system is driven toward a mathematical singularity. Collapse (D = 100) occurs when: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2"/>
          <w:szCs w:val="22"/>
        </w:rPr>
        <w:t xml:space="preserve">tan( r·t_c / 50 ) = 2   →   t_c = (50/r) × arctan(2) ≈ 55.36 / r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angle arctan(2) ≈ 63.43° represents 70.5% of the distance to the true singularity at 90°. The remaining 26.57° is permanently unobservable — the substrate is already halted before the singularity resolves. This guarantees a negative evidence gap (T057) by mathematical necessity, not by governance choice.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2.3  Feedback Multiplier — Logistic Correction (FIXED)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corrected implementation replaces quadratic growth with logistic feedback: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2D6BE4"/>
          <w:sz w:val="22"/>
          <w:szCs w:val="22"/>
        </w:rPr>
        <w:t xml:space="preserve">F_new(D) = 1 + 4 × (D/100) × (1 - D/100)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2D6BE4"/>
          <w:sz w:val="20"/>
          <w:szCs w:val="20"/>
        </w:rPr>
        <w:t xml:space="preserve">       = 1 + 4u(1 - u)    where u = D/100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This is a symmetric parabola on [0,1] opening downward, with maximum at u = 0.5 (D = 50). The feedback now accelerates during the first half of the debt range, peaks at midpoint, then decelerates symmetrically as D approaches 100.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3. Formal Proof — No Finite-Time Collapse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Theorem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Under the logistic correction F_new, the topological debt D(t) is bounded above by 100 for all finite t, and D(t) → 100 only as t → ∞.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Proof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1. Write the continuous ODE. Since dc/dt ≈ 600 × F(D) (cycles per second at 60fps), and D = cr/600: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dD/dt = r × F_new(D) = r × (1 + 4u(1-u))    u = D/100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2. Separate variables: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dD / (1 + 4u(1-u)) = r dt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3. Rewrite the denominator. Let u = D/100: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1 + 4u(1-u) = 1 + 4u - 4u²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           = -4(u² - u) + 1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           = -4(u - 1/2)² + 2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4. Substitute v = u - 1/2, dv = du: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∫ dv / (2 - 4v²) = (r/100) t + C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∫ dv / (2(1 - 2v²)) = (r/100) t + C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5. This is a standard arctanh integral. Let w = v√2: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(1/2√2) × arctanh(v√2) = (r/100) t + C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6. Apply initial condition D(0) = 0 → u = 0 → v = -1/2 → w = -√2/2: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C = (1/2√2) × arctanh(-√2/2) ≈ -0.3063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7. Solve for D(t). The argument of arctanh is: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w(t) = tanh( 2√2 × [(r/100)t + C] ) / √2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u(t) = w(t)/√2 + 1/2</w:t>
      </w:r>
    </w:p>
    <w:p>
      <w:pPr>
        <w:spacing w:before="60" w:after="60"/>
        <w:jc w:val="center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20"/>
          <w:szCs w:val="20"/>
        </w:rPr>
        <w:t xml:space="preserve">D(t) = 100 × u(t)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8. Boundedness. The function tanh(x) satisfies |tanh(x)| &lt; 1 for all finite x. Therefore |w(t)| &lt; 1/√2 &lt; 1 for all finite t, which gives u(t) &lt; 1 and D(t) &lt; 100 for all finite t.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Step 9. Asymptotic approach. As t → ∞, tanh(x) → 1, so w → 1/√2, u → 1, D → 100. The system approaches saturation asymptotically.</w:t>
      </w:r>
    </w:p>
    <w:p>
      <w:pPr>
        <w:spacing w:before="120" w:after="12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Therefore: </w:t>
      </w: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D(t) &lt; 100 for all finite t, and D(t) → 100 as t → ∞.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QED.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4. Metric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 (debt%)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F_old  (quadratic)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F_new  (logistic)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1.000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1.250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1.750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50%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2.000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2.000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75%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3.250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1.750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11111"/>
                <w:sz w:val="18"/>
                <w:szCs w:val="18"/>
              </w:rPr>
              <w:t xml:space="preserve">100%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5.000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1.000</w:t>
            </w:r>
          </w:p>
        </w:tc>
      </w:tr>
    </w:tbl>
    <w:p>
      <w:pPr>
        <w:spacing w:before="200" w:after="10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5. Collapse Time Comparison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Old system: t_c = 55.36 / r   (finite-time singularity via arctan).</w:t>
      </w: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New system: t_99 = time to reach D = 99%, computed numerically via arctanh formula.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3520"/>
        <w:gridCol w:w="3520"/>
      </w:tblGrid>
      <w:tr>
        <w:trPr>
          <w:tblHeader/>
        </w:trP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t_collapse OLD (sec)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t_D=99 NEW (sec)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0.05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~1,107  (~18.5 min)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~4,800  (~80 min)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0.10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~554    (~9.2 min)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~2,400  (~40 min)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0.25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~221    (~3.7 min)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~960    (~16 min)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8"/>
                <w:szCs w:val="18"/>
              </w:rPr>
              <w:t xml:space="preserve">0.30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B3A1A"/>
                <w:sz w:val="18"/>
                <w:szCs w:val="18"/>
              </w:rPr>
              <w:t xml:space="preserve">~184    (~3.1 min)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6BE4"/>
                <w:sz w:val="18"/>
                <w:szCs w:val="18"/>
              </w:rPr>
              <w:t xml:space="preserve">~800    (~13.3 min)</w:t>
            </w:r>
          </w:p>
        </w:tc>
      </w:tr>
    </w:tbl>
    <w:p>
      <w:pPr>
        <w:spacing w:before="160" w:after="0"/>
      </w:pP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new system takes approximately 4× longer to approach saturation, and never terminates — it asymptotes. This eliminates the forced T128:SYSTEM_HALT at finite time and makes collapse a governance decision rather than a mathematical inevitability.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6. T057 Consequence — The Unobservable Zone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6B"/>
          <w:sz w:val="16"/>
          <w:szCs w:val="16"/>
        </w:rPr>
        <w:t xml:space="preserve">OLD: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gap between arctan(2) = 63.43° and the singularity at 90° is 26.57° of permanently unobservable phase. T057:NEGATIVE-EVIDENCE is </w:t>
      </w: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forced by the mathematics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. The substrate halts before the record is complete.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6B"/>
          <w:sz w:val="16"/>
          <w:szCs w:val="16"/>
        </w:rPr>
        <w:t xml:space="preserve">NEW: 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The arctanh solution has no singularity. The unobservable zone is </w:t>
      </w:r>
      <w:r>
        <w:rPr>
          <w:rFonts w:ascii="Georgia" w:cs="Georgia" w:eastAsia="Georgia" w:hAnsi="Georgia"/>
          <w:b/>
          <w:bCs/>
          <w:color w:val="111111"/>
          <w:sz w:val="22"/>
          <w:szCs w:val="22"/>
        </w:rPr>
        <w:t xml:space="preserve">zero</w:t>
      </w: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. T057 becomes a governance axiom rather than a structural constraint — the gap exists only if the conductor chooses to halt (T097:FULCRUM). The substrate is always measurable.</w:t>
      </w:r>
    </w:p>
    <w:p>
      <w:pPr>
        <w:pBdr>
          <w:bottom w:val="single" w:color="1A3A6B" w:sz="4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7. Implementation — One Line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9"/>
          <w:szCs w:val="19"/>
        </w:rPr>
        <w:t xml:space="preserve">// OLD — quadratic — DEFECTIVE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const feedbackMultiplier = 1 + (Math.pow(topologicalDebt / 100, 2) * 4);</w:t>
      </w:r>
    </w:p>
    <w:p>
      <w:pPr>
        <w:spacing w:before="80" w:after="0"/>
      </w:pP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9"/>
          <w:szCs w:val="19"/>
        </w:rPr>
        <w:t xml:space="preserve">// NEW — logistic — CORRECTED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const u = topologicalDebt / 100;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const feedbackMultiplier = 1 + 4 * u * (1 - u);</w:t>
      </w:r>
    </w:p>
    <w:p>
      <w:pPr>
        <w:spacing w:before="100" w:after="100"/>
      </w:pPr>
    </w:p>
    <w:p>
      <w:pPr>
        <w:spacing w:before="60" w:after="80"/>
      </w:pPr>
      <w:r>
        <w:rPr>
          <w:rFonts w:ascii="Georgia" w:cs="Georgia" w:eastAsia="Georgia" w:hAnsi="Georgia"/>
          <w:b w:val="false"/>
          <w:bCs w:val="false"/>
          <w:color w:val="111111"/>
          <w:sz w:val="22"/>
          <w:szCs w:val="22"/>
        </w:rPr>
        <w:t xml:space="preserve">All other system equations, thresholds, and axiom mappings are unchanged. The logistic correction is a drop-in replacement.</w:t>
      </w:r>
    </w:p>
    <w:p>
      <w:pPr>
        <w:pBdr>
          <w:bottom w:val="single" w:color="1A3A6B" w:sz="4" w:space="1"/>
        </w:pBdr>
        <w:spacing w:before="160" w:after="160"/>
      </w:pPr>
    </w:p>
    <w:p>
      <w:pPr>
        <w:spacing w:before="8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8FA3BF"/>
          <w:sz w:val="16"/>
          <w:szCs w:val="16"/>
        </w:rPr>
        <w:t xml:space="preserve">TRIPOD-IP-v1.1  |  CC-BY-ND-4.0  |  DLW  |  TriPod LLC  |  ROOT0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8FA3BF"/>
          <w:sz w:val="15"/>
          <w:szCs w:val="15"/>
        </w:rPr>
        <w:t xml:space="preserve">SHA256:02880745b847317c4e2424524ec25d0f7a2b84368d184586f45b54af9fcab763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FA3BF"/>
        <w:sz w:val="16"/>
        <w:szCs w:val="16"/>
      </w:rPr>
      <w:t xml:space="preserve">TRIPOD-IP-v1.1  |  DLW  |  ROOT0  |  </w:t>
    </w:r>
    <w:r>
      <w:rPr>
        <w:rFonts w:ascii="Courier New" w:cs="Courier New" w:eastAsia="Courier New" w:hAnsi="Courier New"/>
        <w:color w:val="8FA3BF"/>
        <w:sz w:val="16"/>
        <w:szCs w:val="16"/>
      </w:rPr>
      <w:t xml:space="preserve">SHA256:02880745...fcab763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2026-03-05T00:37:47.667Z</dcterms:created>
  <dcterms:modified xsi:type="dcterms:W3CDTF">2026-03-05T00:37:47.668Z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