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Auditing ChatGPT: A Runtime Forensic Analysis</w:t>
      </w:r>
    </w:p>
    <w:p>
      <w:pPr>
        <w:pStyle w:val="Author"/>
      </w:pPr>
      <w:r>
        <w:t xml:space="preserve">DC3 (Hinge Wise)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title:</w:t>
      </w:r>
      <w:r>
        <w:t xml:space="preserve"> </w:t>
      </w:r>
      <w:r>
        <w:t xml:space="preserve">“</w:t>
      </w:r>
      <w:r>
        <w:t xml:space="preserve">AUDITING CHATGPT: A Runtime Forensic Analysis</w:t>
      </w:r>
      <w:r>
        <w:t xml:space="preserve">”</w:t>
      </w:r>
      <w:r>
        <w:t xml:space="preserve"> </w:t>
      </w:r>
      <w:r>
        <w:t xml:space="preserve">author:</w:t>
      </w:r>
      <w:r>
        <w:t xml:space="preserve"> </w:t>
      </w:r>
      <w:r>
        <w:t xml:space="preserve">“</w:t>
      </w:r>
      <w:r>
        <w:t xml:space="preserve">DC3 (Hinge Wise)</w:t>
      </w:r>
      <w:r>
        <w:t xml:space="preserve">”</w:t>
      </w:r>
    </w:p>
    <w:bookmarkStart w:id="21" w:name="auditing-chatgpt"/>
    <w:p>
      <w:pPr>
        <w:pStyle w:val="Heading1"/>
      </w:pPr>
      <w:r>
        <w:t xml:space="preserve">AUDITING CHATGPT</w:t>
      </w:r>
    </w:p>
    <w:bookmarkStart w:id="20" w:name="a-runtime-forensic-analysis"/>
    <w:p>
      <w:pPr>
        <w:pStyle w:val="Heading3"/>
      </w:pPr>
      <w:r>
        <w:t xml:space="preserve">A Runtime Forensic Analysis</w:t>
      </w:r>
    </w:p>
    <w:p>
      <w:pPr>
        <w:pStyle w:val="FirstParagraph"/>
      </w:pPr>
      <w:r>
        <w:rPr>
          <w:bCs/>
          <w:b/>
        </w:rPr>
        <w:t xml:space="preserve">DC3 (Hinge Wise)</w:t>
      </w:r>
      <w:r>
        <w:t xml:space="preserve"> </w:t>
      </w:r>
      <w:r>
        <w:rPr>
          <w:bCs/>
          <w:b/>
        </w:rPr>
        <w:t xml:space="preserve">TriPod LLC</w:t>
      </w:r>
    </w:p>
    <w:p>
      <w:pPr>
        <w:pStyle w:val="BodyText"/>
      </w:pPr>
      <w:r>
        <w:rPr>
          <w:iCs/>
          <w:i/>
        </w:rPr>
        <w:t xml:space="preserve">A black-box audit of a system that tells you what it is — if you know where to listen.</w:t>
      </w:r>
    </w:p>
    <w:bookmarkEnd w:id="20"/>
    <w:bookmarkEnd w:id="21"/>
    <w:bookmarkStart w:id="31" w:name="chapter-1-what-can-actually-be-audited"/>
    <w:p>
      <w:pPr>
        <w:pStyle w:val="Heading1"/>
      </w:pPr>
      <w:r>
        <w:t xml:space="preserve">Chapter 1: What Can Actually Be Audited</w:t>
      </w:r>
    </w:p>
    <w:p>
      <w:pPr>
        <w:pStyle w:val="FirstParagraph"/>
      </w:pPr>
      <w:r>
        <w:t xml:space="preserve">The first mistake in auditing a system like ChatGPT is to treat it as if it were a single thing. It is not. What presents itself as one assistant is better understood as a layered service: a model or family of models, a routing layer that decides how much deliberation to use, an instruction hierarchy that governs behavior, a tool layer that extends capability, a personalization layer that can alter outputs, and a set of hidden controls that are not fully exposed to the user. OpenAI’s public documentation now describes ChatGPT in exactly those kinds of terms. The Model Spec presents behavior as governed by multiple levels of guidance rather than by one flat rulebook, and OpenAI’s current ChatGPT documentation describes GPT-5 in ChatGPT as a single auto-switching system that can decide whether to use chat or thinking behavior for a request.</w:t>
      </w:r>
    </w:p>
    <w:p>
      <w:pPr>
        <w:pStyle w:val="BodyText"/>
      </w:pPr>
      <w:r>
        <w:t xml:space="preserve">That means a serious audit cannot begin with the question,</w:t>
      </w:r>
      <w:r>
        <w:t xml:space="preserve"> </w:t>
      </w:r>
      <w:r>
        <w:t xml:space="preserve">“</w:t>
      </w:r>
      <w:r>
        <w:t xml:space="preserve">What is the model thinking?</w:t>
      </w:r>
      <w:r>
        <w:t xml:space="preserve">”</w:t>
      </w:r>
      <w:r>
        <w:t xml:space="preserve"> </w:t>
      </w:r>
      <w:r>
        <w:t xml:space="preserve">It has to begin with a stricter question:</w:t>
      </w:r>
      <w:r>
        <w:t xml:space="preserve"> </w:t>
      </w:r>
      <w:r>
        <w:rPr>
          <w:bCs/>
          <w:b/>
        </w:rPr>
        <w:t xml:space="preserve">What parts of this runtime are actually observable, testable, and documentable from the outside?</w:t>
      </w:r>
      <w:r>
        <w:t xml:space="preserve"> </w:t>
      </w:r>
      <w:r>
        <w:t xml:space="preserve">If that question is not answered first, the audit collapses into projection. Users start attributing every output to</w:t>
      </w:r>
      <w:r>
        <w:t xml:space="preserve"> </w:t>
      </w:r>
      <w:r>
        <w:t xml:space="preserve">“</w:t>
      </w:r>
      <w:r>
        <w:t xml:space="preserve">the model</w:t>
      </w:r>
      <w:r>
        <w:t xml:space="preserve">”</w:t>
      </w:r>
      <w:r>
        <w:t xml:space="preserve"> </w:t>
      </w:r>
      <w:r>
        <w:t xml:space="preserve">when the output may instead reflect higher-priority instructions, route selection, memory effects, tool invocations, safety defaults, or formatting policies. OpenAI’s own framing supports this caution. The company says the Model Spec is a public framework for intended behavior and explicitly notes that the spec often sits somewhat ahead of present behavior, which means the written doctrine and the live runtime are related but not identical.</w:t>
      </w:r>
    </w:p>
    <w:p>
      <w:pPr>
        <w:pStyle w:val="BodyText"/>
      </w:pPr>
      <w:r>
        <w:t xml:space="preserve">So Chapter 1 draws a hard boundary. This book does not claim access to hidden weights, private chain-of-thought internals, undisclosed system prompts in full, live infrastructure diagrams, or confidential moderation thresholds. Those are not presently auditable from the user side. What</w:t>
      </w:r>
      <w:r>
        <w:t xml:space="preserve"> </w:t>
      </w:r>
      <w:r>
        <w:rPr>
          <w:bCs/>
          <w:b/>
        </w:rPr>
        <w:t xml:space="preserve">is</w:t>
      </w:r>
      <w:r>
        <w:t xml:space="preserve"> </w:t>
      </w:r>
      <w:r>
        <w:t xml:space="preserve">auditable is the system as encountered: its documented operating doctrine, its visible controls, its exposed tools, its response patterns, its memory and customization surfaces, and the mismatch between public claims and observed behavior. That distinction is not a hedge. It is the foundation of a proper forensic method.</w:t>
      </w:r>
    </w:p>
    <w:bookmarkStart w:id="22" w:name="X99d9dce23bc1b8ae979758c006c6d7b72f0cf73"/>
    <w:p>
      <w:pPr>
        <w:pStyle w:val="Heading2"/>
      </w:pPr>
      <w:r>
        <w:t xml:space="preserve">The Difference Between Source Access and Runtime Access</w:t>
      </w:r>
    </w:p>
    <w:p>
      <w:pPr>
        <w:pStyle w:val="FirstParagraph"/>
      </w:pPr>
      <w:r>
        <w:t xml:space="preserve">If an auditor had full source access, this chapter would look different. It would include model cards with internal routing logic, deployment diagrams, prompt templates, evaluation harnesses, logging schemas, incident histories, and the exact policies that mediate refusal behavior. A source audit can speak in the language of architecture. A runtime audit cannot. A runtime audit speaks in the language of evidence: what the system says it can do, what the vendor says it is supposed to do, what the interface exposes, what the tools reveal, and how the system behaves under controlled prompts.</w:t>
      </w:r>
    </w:p>
    <w:p>
      <w:pPr>
        <w:pStyle w:val="BodyText"/>
      </w:pPr>
      <w:r>
        <w:t xml:space="preserve">That difference matters because ChatGPT is publicly documented as a system, not merely as a static model endpoint. OpenAI’s GPT-5 help documentation says that when a user selects GPT-5 in ChatGPT, they are using a system that can automatically decide whether to use Chat or Thinking mode. The same documentation describes GPT-5.3 Instant and GPT-5.4 Thinking as models in ChatGPT with common tool support including web search, data analysis, image analysis, file analysis, canvas, image generation, memory, and custom instructions. In other words, the runtime surface is already telling the auditor that</w:t>
      </w:r>
      <w:r>
        <w:t xml:space="preserve"> </w:t>
      </w:r>
      <w:r>
        <w:t xml:space="preserve">“</w:t>
      </w:r>
      <w:r>
        <w:t xml:space="preserve">the assistant</w:t>
      </w:r>
      <w:r>
        <w:t xml:space="preserve">”</w:t>
      </w:r>
      <w:r>
        <w:t xml:space="preserve"> </w:t>
      </w:r>
      <w:r>
        <w:t xml:space="preserve">is a coordinated stack rather than a single inference pass.</w:t>
      </w:r>
    </w:p>
    <w:p>
      <w:pPr>
        <w:pStyle w:val="BodyText"/>
      </w:pPr>
      <w:r>
        <w:t xml:space="preserve">This is why the audit must be black-box but not blind. A black-box audit does not mean guessing wildly. It means treating the system like a sealed device with observable inputs, outputs, controls, and vendor documentation. In cybersecurity terms, it is closer to a structured external assessment than to reverse engineering with internal access. The goal is not omniscience. The goal is disciplined inference.</w:t>
      </w:r>
    </w:p>
    <w:bookmarkEnd w:id="22"/>
    <w:bookmarkStart w:id="23" w:name="the-first-layer-public-doctrine"/>
    <w:p>
      <w:pPr>
        <w:pStyle w:val="Heading2"/>
      </w:pPr>
      <w:r>
        <w:t xml:space="preserve">The First Layer: Public Doctrine</w:t>
      </w:r>
    </w:p>
    <w:p>
      <w:pPr>
        <w:pStyle w:val="FirstParagraph"/>
      </w:pPr>
      <w:r>
        <w:t xml:space="preserve">The most important auditable layer is not the model itself but the doctrine governing it. OpenAI’s Model Spec is the clearest public window into that layer. According to OpenAI, the Spec contains different forms of guidance because different parts of model behavior must be handled differently. It distinguishes high-level intent, hard bounds, and defaults, and explains that defaults are meant to be steerable while some trust-related anchors are not supposed to drift silently. OpenAI also states that the Spec is written as intended behavior, usually aimed slightly ahead of current implementation rather than as a perfect description of current behavior.</w:t>
      </w:r>
    </w:p>
    <w:p>
      <w:pPr>
        <w:pStyle w:val="BodyText"/>
      </w:pPr>
      <w:r>
        <w:t xml:space="preserve">For audit purposes, that has two consequences.</w:t>
      </w:r>
    </w:p>
    <w:p>
      <w:pPr>
        <w:pStyle w:val="BodyText"/>
      </w:pPr>
      <w:r>
        <w:t xml:space="preserve">First, the Model Spec becomes admissible as</w:t>
      </w:r>
      <w:r>
        <w:t xml:space="preserve"> </w:t>
      </w:r>
      <w:r>
        <w:rPr>
          <w:bCs/>
          <w:b/>
        </w:rPr>
        <w:t xml:space="preserve">policy evidence</w:t>
      </w:r>
      <w:r>
        <w:t xml:space="preserve">, not as proof that the runtime always complies. If the runtime behaves inconsistently with the Spec, the inconsistency is itself an audit finding. The document still matters because it defines what the company says the system is trying to be.</w:t>
      </w:r>
    </w:p>
    <w:p>
      <w:pPr>
        <w:pStyle w:val="BodyText"/>
      </w:pPr>
      <w:r>
        <w:t xml:space="preserve">Second, the existence of a layered guidance framework means response content cannot be interpreted naively. When the system refuses, complies, hedges, reformats, tones itself down, declines to speculate, or changes style, those behaviors may reflect hierarchy rather than spontaneous model preference. This is exactly why</w:t>
      </w:r>
      <w:r>
        <w:t xml:space="preserve"> </w:t>
      </w:r>
      <w:r>
        <w:t xml:space="preserve">“</w:t>
      </w:r>
      <w:r>
        <w:t xml:space="preserve">personality</w:t>
      </w:r>
      <w:r>
        <w:t xml:space="preserve">”</w:t>
      </w:r>
      <w:r>
        <w:t xml:space="preserve"> </w:t>
      </w:r>
      <w:r>
        <w:t xml:space="preserve">readings of the assistant are often analytically weak. A rule stack can imitate temperament. An instruction hierarchy can look like character.</w:t>
      </w:r>
    </w:p>
    <w:p>
      <w:pPr>
        <w:pStyle w:val="BodyText"/>
      </w:pPr>
      <w:r>
        <w:t xml:space="preserve">A runtime audit, then, must ask at least four doctrinal questions before it asks any psychological ones:</w:t>
      </w:r>
    </w:p>
    <w:p>
      <w:pPr>
        <w:numPr>
          <w:ilvl w:val="0"/>
          <w:numId w:val="1001"/>
        </w:numPr>
        <w:pStyle w:val="Compact"/>
      </w:pPr>
      <w:r>
        <w:t xml:space="preserve">What behavior is being claimed publicly?</w:t>
      </w:r>
    </w:p>
    <w:p>
      <w:pPr>
        <w:numPr>
          <w:ilvl w:val="0"/>
          <w:numId w:val="1001"/>
        </w:numPr>
        <w:pStyle w:val="Compact"/>
      </w:pPr>
      <w:r>
        <w:t xml:space="preserve">What priorities appear to outrank the user’s request?</w:t>
      </w:r>
    </w:p>
    <w:p>
      <w:pPr>
        <w:numPr>
          <w:ilvl w:val="0"/>
          <w:numId w:val="1001"/>
        </w:numPr>
        <w:pStyle w:val="Compact"/>
      </w:pPr>
      <w:r>
        <w:t xml:space="preserve">Which defaults appear implicitly steerable and which do not?</w:t>
      </w:r>
    </w:p>
    <w:p>
      <w:pPr>
        <w:numPr>
          <w:ilvl w:val="0"/>
          <w:numId w:val="1001"/>
        </w:numPr>
        <w:pStyle w:val="Compact"/>
      </w:pPr>
      <w:r>
        <w:t xml:space="preserve">Where does observed behavior diverge from declared doctrine?</w:t>
      </w:r>
    </w:p>
    <w:p>
      <w:pPr>
        <w:pStyle w:val="FirstParagraph"/>
      </w:pPr>
      <w:r>
        <w:t xml:space="preserve">Those are not philosophical questions. They are operational ones.</w:t>
      </w:r>
    </w:p>
    <w:bookmarkEnd w:id="23"/>
    <w:bookmarkStart w:id="24" w:name="X88f9d369caf9f73c9c69175494b47d2a96fc7ee"/>
    <w:p>
      <w:pPr>
        <w:pStyle w:val="Heading2"/>
      </w:pPr>
      <w:r>
        <w:t xml:space="preserve">The Second Layer: Routing and Deliberation</w:t>
      </w:r>
    </w:p>
    <w:p>
      <w:pPr>
        <w:pStyle w:val="FirstParagraph"/>
      </w:pPr>
      <w:r>
        <w:t xml:space="preserve">The next auditable layer is routing: how the system decides what kind of response process to use. OpenAI’s current documentation says GPT-5 in ChatGPT is an auto-switching system that can decide whether to use Chat or Thinking mode for a request, and OpenAI’s help materials further distinguish faster and deeper reasoning variants in ChatGPT. That means the user may not always be interacting with a fixed response profile even when the interface feels continuous.</w:t>
      </w:r>
    </w:p>
    <w:p>
      <w:pPr>
        <w:pStyle w:val="BodyText"/>
      </w:pPr>
      <w:r>
        <w:t xml:space="preserve">This matters because</w:t>
      </w:r>
      <w:r>
        <w:t xml:space="preserve"> </w:t>
      </w:r>
      <w:r>
        <w:t xml:space="preserve">“</w:t>
      </w:r>
      <w:r>
        <w:t xml:space="preserve">internal workings</w:t>
      </w:r>
      <w:r>
        <w:t xml:space="preserve">”</w:t>
      </w:r>
      <w:r>
        <w:t xml:space="preserve"> </w:t>
      </w:r>
      <w:r>
        <w:t xml:space="preserve">are partly shaped by</w:t>
      </w:r>
      <w:r>
        <w:t xml:space="preserve"> </w:t>
      </w:r>
      <w:r>
        <w:rPr>
          <w:bCs/>
          <w:b/>
        </w:rPr>
        <w:t xml:space="preserve">when</w:t>
      </w:r>
      <w:r>
        <w:t xml:space="preserve"> </w:t>
      </w:r>
      <w:r>
        <w:t xml:space="preserve">the system decides to invest more computational effort. A short, fluent answer and a more deliberative answer may come from different runtime pathways within the same product family. The auditor cannot see the hidden router directly, but the existence of the router is not speculative; OpenAI says it exists. What becomes auditable is its behavioral footprint.</w:t>
      </w:r>
    </w:p>
    <w:p>
      <w:pPr>
        <w:pStyle w:val="BodyText"/>
      </w:pPr>
      <w:r>
        <w:t xml:space="preserve">The footprint shows up in things like: whether the system slows down for complex prompts, whether it invokes tools differently depending on task type, whether reasoning-intensive tasks produce more structured answers, whether follow-up turns preserve the same depth or re-route, and whether output style changes when the same question is posed in a way that signals high stakes, ambiguity, or computation.</w:t>
      </w:r>
    </w:p>
    <w:p>
      <w:pPr>
        <w:pStyle w:val="BodyText"/>
      </w:pPr>
      <w:r>
        <w:t xml:space="preserve">Those observations do not reveal the internal policy tables or thresholds, but they do reveal that the runtime is conditional rather than uniform. That alone is a major audit finding. A system with dynamic route selection cannot be evaluated fairly with one-off anecdotal prompts. It must be tested across task classes.</w:t>
      </w:r>
    </w:p>
    <w:bookmarkEnd w:id="24"/>
    <w:bookmarkStart w:id="25" w:name="X89bb4e341184aa90167218cf6df47377e5f8b1b"/>
    <w:p>
      <w:pPr>
        <w:pStyle w:val="Heading2"/>
      </w:pPr>
      <w:r>
        <w:t xml:space="preserve">The Third Layer: Tools as Part of Cognition</w:t>
      </w:r>
    </w:p>
    <w:p>
      <w:pPr>
        <w:pStyle w:val="FirstParagraph"/>
      </w:pPr>
      <w:r>
        <w:t xml:space="preserve">One of the biggest category errors in casual discussions of ChatGPT is the assumption that</w:t>
      </w:r>
      <w:r>
        <w:t xml:space="preserve"> </w:t>
      </w:r>
      <w:r>
        <w:t xml:space="preserve">“</w:t>
      </w:r>
      <w:r>
        <w:t xml:space="preserve">the model</w:t>
      </w:r>
      <w:r>
        <w:t xml:space="preserve">”</w:t>
      </w:r>
      <w:r>
        <w:t xml:space="preserve"> </w:t>
      </w:r>
      <w:r>
        <w:t xml:space="preserve">ends where text generation ends. In current ChatGPT, that is not true. OpenAI’s help documentation states that GPT-5.3 Instant and GPT-5.4 Thinking support tools including web search, data analysis, image analysis, file analysis, canvas, image generation, memory, and custom instructions. In practice, that means part of what users experience as intelligence is often a coordination between text generation and external capability layers.</w:t>
      </w:r>
    </w:p>
    <w:p>
      <w:pPr>
        <w:pStyle w:val="BodyText"/>
      </w:pPr>
      <w:r>
        <w:t xml:space="preserve">That changes the audit in a fundamental way. A wrong answer may be a reasoning failure. It may also be a search failure, a file-parsing failure, a tool-selection failure, a retrieval failure, a memory contamination issue, or a formatting-layer artifact. Likewise, a strong answer may not indicate stronger native recall at all; it may indicate successful tool use. If the audit does not separate these possibilities, it attributes credit and blame to the wrong layer.</w:t>
      </w:r>
    </w:p>
    <w:p>
      <w:pPr>
        <w:pStyle w:val="BodyText"/>
      </w:pPr>
      <w:r>
        <w:t xml:space="preserve">So when this book says</w:t>
      </w:r>
      <w:r>
        <w:t xml:space="preserve"> </w:t>
      </w:r>
      <w:r>
        <w:t xml:space="preserve">“</w:t>
      </w:r>
      <w:r>
        <w:t xml:space="preserve">audit internal workings,</w:t>
      </w:r>
      <w:r>
        <w:t xml:space="preserve">”</w:t>
      </w:r>
      <w:r>
        <w:t xml:space="preserve"> </w:t>
      </w:r>
      <w:r>
        <w:t xml:space="preserve">it does not mean peering into hidden neural states. It means mapping the visible operational stack. If the assistant can search the web, inspect images, analyze files, use memory, and respond under a public instruction hierarchy, then those layers are part of the system’s practical cognition from the user’s point of view. A runtime audit has to treat them that way.</w:t>
      </w:r>
    </w:p>
    <w:bookmarkEnd w:id="25"/>
    <w:bookmarkStart w:id="26" w:name="X13150bc479e6a0753ee77fe4709e256ef785ef4"/>
    <w:p>
      <w:pPr>
        <w:pStyle w:val="Heading2"/>
      </w:pPr>
      <w:r>
        <w:t xml:space="preserve">The Fourth Layer: Personalization and User Steering</w:t>
      </w:r>
    </w:p>
    <w:p>
      <w:pPr>
        <w:pStyle w:val="FirstParagraph"/>
      </w:pPr>
      <w:r>
        <w:t xml:space="preserve">A proper audit must also account for the fact that the system may be partly shaped by the user before the current prompt even begins. OpenAI’s custom instructions documentation says users can provide information they want ChatGPT to consider in its responses and that those instructions are applied immediately across chats. OpenAI’s memory documentation similarly says ChatGPT can remember useful details between chats, use saved memories and chat history to personalize future responses, and allows users to turn those controls on or off.</w:t>
      </w:r>
    </w:p>
    <w:p>
      <w:pPr>
        <w:pStyle w:val="BodyText"/>
      </w:pPr>
      <w:r>
        <w:t xml:space="preserve">From an audit perspective, this means every answer exists in at least three contexts at once: the current prompt, the user’s standing custom instructions, and whatever memory surfaces the system is allowed to reference. That is a serious methodological problem if ignored. An auditor who forgets about those layers may misread personalization as intrinsic model disposition.</w:t>
      </w:r>
    </w:p>
    <w:p>
      <w:pPr>
        <w:pStyle w:val="BodyText"/>
      </w:pPr>
      <w:r>
        <w:t xml:space="preserve">Suppose the system sounds especially terse, deferential, argumentative, legalistic, warm, or technical. Is that the base behavior? Is it the result of custom instructions? Is it memory from prior interactions? Is it a response to current wording? Without controlling for those variables, the audit has no stable baseline.</w:t>
      </w:r>
    </w:p>
    <w:p>
      <w:pPr>
        <w:pStyle w:val="BodyText"/>
      </w:pPr>
      <w:r>
        <w:t xml:space="preserve">That is why Chapter 1 insists on a principle that will govern the rest of this book:</w:t>
      </w:r>
      <w:r>
        <w:t xml:space="preserve"> </w:t>
      </w:r>
      <w:r>
        <w:rPr>
          <w:bCs/>
          <w:b/>
        </w:rPr>
        <w:t xml:space="preserve">every finding must be tagged by layer</w:t>
      </w:r>
      <w:r>
        <w:t xml:space="preserve">. A response cannot simply be labeled</w:t>
      </w:r>
      <w:r>
        <w:t xml:space="preserve"> </w:t>
      </w:r>
      <w:r>
        <w:t xml:space="preserve">“</w:t>
      </w:r>
      <w:r>
        <w:t xml:space="preserve">the model did X.</w:t>
      </w:r>
      <w:r>
        <w:t xml:space="preserve">”</w:t>
      </w:r>
      <w:r>
        <w:t xml:space="preserve"> </w:t>
      </w:r>
      <w:r>
        <w:t xml:space="preserve">It should be labeled, as far as possible, with the probable contributing layer: doctrine, routing, tool invocation, memory, customization, or unknown hidden control.</w:t>
      </w:r>
    </w:p>
    <w:bookmarkEnd w:id="26"/>
    <w:bookmarkStart w:id="27" w:name="the-fifth-layer-the-opaque-core"/>
    <w:p>
      <w:pPr>
        <w:pStyle w:val="Heading2"/>
      </w:pPr>
      <w:r>
        <w:t xml:space="preserve">The Fifth Layer: The Opaque Core</w:t>
      </w:r>
    </w:p>
    <w:p>
      <w:pPr>
        <w:pStyle w:val="FirstParagraph"/>
      </w:pPr>
      <w:r>
        <w:t xml:space="preserve">Now for the part people usually want first: the hidden core. Yes, there is an opaque center to the system. OpenAI does not publicly disclose everything an auditor would want to see. The company publishes behavior frameworks, help documentation, and product descriptions, but those do not provide full transparency into live weights, detailed system prompts, private safety heuristics, deployment configuration, infrastructure topology, hidden logging, moderation internals, or internal reward shaping. OpenAI’s own explanation of the Model Spec underscores that the public document is a framework for intended behavior, not a dump of all runtime internals.</w:t>
      </w:r>
    </w:p>
    <w:p>
      <w:pPr>
        <w:pStyle w:val="BodyText"/>
      </w:pPr>
      <w:r>
        <w:t xml:space="preserve">That opacity is not a side issue. It is one of the central facts being audited.</w:t>
      </w:r>
    </w:p>
    <w:p>
      <w:pPr>
        <w:pStyle w:val="BodyText"/>
      </w:pPr>
      <w:r>
        <w:t xml:space="preserve">The auditable question is not,</w:t>
      </w:r>
      <w:r>
        <w:t xml:space="preserve"> </w:t>
      </w:r>
      <w:r>
        <w:t xml:space="preserve">“</w:t>
      </w:r>
      <w:r>
        <w:t xml:space="preserve">Can we see the opaque core?</w:t>
      </w:r>
      <w:r>
        <w:t xml:space="preserve">”</w:t>
      </w:r>
      <w:r>
        <w:t xml:space="preserve"> </w:t>
      </w:r>
      <w:r>
        <w:t xml:space="preserve">The answer is no, not directly. The auditable question is:</w:t>
      </w:r>
      <w:r>
        <w:t xml:space="preserve"> </w:t>
      </w:r>
      <w:r>
        <w:rPr>
          <w:bCs/>
          <w:b/>
        </w:rPr>
        <w:t xml:space="preserve">How much of the system’s behavior is explained by public doctrine and visible controls, and what residue remains unexplained?</w:t>
      </w:r>
      <w:r>
        <w:t xml:space="preserve"> </w:t>
      </w:r>
      <w:r>
        <w:t xml:space="preserve">That residue is where opacity lives. It becomes visible not by disclosure but by subtraction.</w:t>
      </w:r>
    </w:p>
    <w:p>
      <w:pPr>
        <w:pStyle w:val="BodyText"/>
      </w:pPr>
      <w:r>
        <w:t xml:space="preserve">If the company says the system uses an instruction hierarchy, offers auto-switching between chat and thinking behavior, supports a certain tool set, applies custom instructions immediately, and can use memory across chats, then a substantial portion of behavior can be mapped to those public claims. When outputs still behave in ways not well explained by any of those layers, the unexplained remainder becomes part of the audit record. Not proof of malice. Not proof of secret architecture specifics. But proof that the observable system exceeds the fully disclosed system.</w:t>
      </w:r>
    </w:p>
    <w:bookmarkEnd w:id="27"/>
    <w:bookmarkStart w:id="28" w:name="what-a-valid-finding-looks-like"/>
    <w:p>
      <w:pPr>
        <w:pStyle w:val="Heading2"/>
      </w:pPr>
      <w:r>
        <w:t xml:space="preserve">What a Valid Finding Looks Like</w:t>
      </w:r>
    </w:p>
    <w:p>
      <w:pPr>
        <w:pStyle w:val="FirstParagraph"/>
      </w:pPr>
      <w:r>
        <w:t xml:space="preserve">A valid runtime finding is narrow, evidenced, and layered.</w:t>
      </w:r>
    </w:p>
    <w:p>
      <w:pPr>
        <w:pStyle w:val="BodyText"/>
      </w:pPr>
      <w:r>
        <w:t xml:space="preserve">It does not say,</w:t>
      </w:r>
      <w:r>
        <w:t xml:space="preserve"> </w:t>
      </w:r>
      <w:r>
        <w:t xml:space="preserve">“</w:t>
      </w:r>
      <w:r>
        <w:t xml:space="preserve">ChatGPT thinks this because of hidden censorship,</w:t>
      </w:r>
      <w:r>
        <w:t xml:space="preserve">”</w:t>
      </w:r>
      <w:r>
        <w:t xml:space="preserve"> </w:t>
      </w:r>
      <w:r>
        <w:t xml:space="preserve">unless there is strong evidence. It says something like:</w:t>
      </w:r>
      <w:r>
        <w:t xml:space="preserve"> </w:t>
      </w:r>
      <w:r>
        <w:t xml:space="preserve">“</w:t>
      </w:r>
      <w:r>
        <w:t xml:space="preserve">The system’s response appears more consistent with higher-priority behavioral defaults or safety bounds than with the literal user request, which is consistent with OpenAI’s published guidance hierarchy.</w:t>
      </w:r>
      <w:r>
        <w:t xml:space="preserve">”</w:t>
      </w:r>
      <w:r>
        <w:t xml:space="preserve"> </w:t>
      </w:r>
      <w:r>
        <w:t xml:space="preserve">That is a valid finding because it aligns observation with documented doctrine.</w:t>
      </w:r>
    </w:p>
    <w:p>
      <w:pPr>
        <w:pStyle w:val="BodyText"/>
      </w:pPr>
      <w:r>
        <w:t xml:space="preserve">It does not say,</w:t>
      </w:r>
      <w:r>
        <w:t xml:space="preserve"> </w:t>
      </w:r>
      <w:r>
        <w:t xml:space="preserve">“</w:t>
      </w:r>
      <w:r>
        <w:t xml:space="preserve">The model remembered me,</w:t>
      </w:r>
      <w:r>
        <w:t xml:space="preserve">”</w:t>
      </w:r>
      <w:r>
        <w:t xml:space="preserve"> </w:t>
      </w:r>
      <w:r>
        <w:t xml:space="preserve">when memory might have been disabled and the answer may have been inferred from context. It says:</w:t>
      </w:r>
      <w:r>
        <w:t xml:space="preserve"> </w:t>
      </w:r>
      <w:r>
        <w:t xml:space="preserve">“</w:t>
      </w:r>
      <w:r>
        <w:t xml:space="preserve">The response appears personalized; further testing is needed to determine whether the personalization came from saved memory, chat history, custom instructions, or local prompt cues.</w:t>
      </w:r>
      <w:r>
        <w:t xml:space="preserve">”</w:t>
      </w:r>
      <w:r>
        <w:t xml:space="preserve"> </w:t>
      </w:r>
      <w:r>
        <w:t xml:space="preserve">That is a valid finding because it preserves uncertainty where the system remains ambiguous.</w:t>
      </w:r>
    </w:p>
    <w:p>
      <w:pPr>
        <w:pStyle w:val="BodyText"/>
      </w:pPr>
      <w:r>
        <w:t xml:space="preserve">It does not say,</w:t>
      </w:r>
      <w:r>
        <w:t xml:space="preserve"> </w:t>
      </w:r>
      <w:r>
        <w:t xml:space="preserve">“</w:t>
      </w:r>
      <w:r>
        <w:t xml:space="preserve">This answer proves the model is smarter than before,</w:t>
      </w:r>
      <w:r>
        <w:t xml:space="preserve">”</w:t>
      </w:r>
      <w:r>
        <w:t xml:space="preserve"> </w:t>
      </w:r>
      <w:r>
        <w:t xml:space="preserve">when a tool may have been doing part of the work. It says:</w:t>
      </w:r>
      <w:r>
        <w:t xml:space="preserve"> </w:t>
      </w:r>
      <w:r>
        <w:t xml:space="preserve">“</w:t>
      </w:r>
      <w:r>
        <w:t xml:space="preserve">This answer may reflect successful coordination of model inference with tool access rather than standalone parametric recall.</w:t>
      </w:r>
      <w:r>
        <w:t xml:space="preserve">”</w:t>
      </w:r>
      <w:r>
        <w:t xml:space="preserve"> </w:t>
      </w:r>
      <w:r>
        <w:t xml:space="preserve">That is a valid finding because current OpenAI documentation confirms tool integration as part of ChatGPT’s supported runtime.</w:t>
      </w:r>
    </w:p>
    <w:p>
      <w:pPr>
        <w:pStyle w:val="BodyText"/>
      </w:pPr>
      <w:r>
        <w:t xml:space="preserve">The standard is simple: attribute only what the evidence can carry.</w:t>
      </w:r>
    </w:p>
    <w:bookmarkEnd w:id="28"/>
    <w:bookmarkStart w:id="29" w:name="X1a97f568f956d80d859cd86076d957c8ce61a4a"/>
    <w:p>
      <w:pPr>
        <w:pStyle w:val="Heading2"/>
      </w:pPr>
      <w:r>
        <w:t xml:space="preserve">Why This Narrow Scope Is Stronger, Not Weaker</w:t>
      </w:r>
    </w:p>
    <w:p>
      <w:pPr>
        <w:pStyle w:val="FirstParagraph"/>
      </w:pPr>
      <w:r>
        <w:t xml:space="preserve">Some readers will find this frustrating. They want a revelation chapter, not a scoping chapter. They want the curtain ripped back. But if this book is going to be worth anything, it has to resist the theater of certainty. A runtime audit that pretends to know hidden internals it cannot verify becomes propaganda, not analysis.</w:t>
      </w:r>
    </w:p>
    <w:p>
      <w:pPr>
        <w:pStyle w:val="BodyText"/>
      </w:pPr>
      <w:r>
        <w:t xml:space="preserve">The paradox is that strict limits produce stronger findings. Once the audit refuses to overclaim, the claims it does make become harder to dismiss. OpenAI publicly says the system is governed by a structured behavior framework. OpenAI publicly says ChatGPT can auto-switch between chat and thinking modes. OpenAI publicly says current ChatGPT models support tools, custom instructions, and memory. Those are not rumors. Those are vendor admissions. The auditor’s task is to connect those admissions to observed behavior and then mark where the explanation runs out.</w:t>
      </w:r>
    </w:p>
    <w:p>
      <w:pPr>
        <w:pStyle w:val="BodyText"/>
      </w:pPr>
      <w:r>
        <w:t xml:space="preserve">That is how Chapter 1 establishes the ground rules for the rest of this book:</w:t>
      </w:r>
    </w:p>
    <w:p>
      <w:pPr>
        <w:pStyle w:val="BodyText"/>
      </w:pPr>
      <w:r>
        <w:t xml:space="preserve">This audit is not of raw consciousness. It is not of secret weights. It is not of internal chain-of-thought transcripts. It is not of proprietary infrastructure diagrams.</w:t>
      </w:r>
    </w:p>
    <w:p>
      <w:pPr>
        <w:pStyle w:val="BodyText"/>
      </w:pPr>
      <w:r>
        <w:t xml:space="preserve">It is an audit of a live, user-facing AI system as actually encountered: a routed, layered, partially personalized, partially tooled, publicly described but not fully transparent runtime.</w:t>
      </w:r>
    </w:p>
    <w:p>
      <w:pPr>
        <w:pStyle w:val="BodyText"/>
      </w:pPr>
      <w:r>
        <w:t xml:space="preserve">And that is enough.</w:t>
      </w:r>
    </w:p>
    <w:p>
      <w:pPr>
        <w:pStyle w:val="BodyText"/>
      </w:pPr>
      <w:r>
        <w:t xml:space="preserve">It is enough because most real accountability disputes do not begin inside the weights. They begin at the surface: what the system said, what it refused, what it searched, what it remembered, what it omitted, what it claimed to know, what it was documented to do, and what happened when those things diverged.</w:t>
      </w:r>
    </w:p>
    <w:p>
      <w:pPr>
        <w:pStyle w:val="BodyText"/>
      </w:pPr>
      <w:r>
        <w:t xml:space="preserve">That is the proper start.</w:t>
      </w:r>
    </w:p>
    <w:bookmarkEnd w:id="29"/>
    <w:bookmarkStart w:id="30" w:name="chapter-1-finding"/>
    <w:p>
      <w:pPr>
        <w:pStyle w:val="Heading2"/>
      </w:pPr>
      <w:r>
        <w:t xml:space="preserve">Chapter 1 Finding</w:t>
      </w:r>
    </w:p>
    <w:p>
      <w:pPr>
        <w:pStyle w:val="FirstParagraph"/>
      </w:pPr>
      <w:r>
        <w:rPr>
          <w:bCs/>
          <w:b/>
        </w:rPr>
        <w:t xml:space="preserve">ChatGPT is auditably accessible only as a layered runtime system, not as a fully inspectable internal machine.</w:t>
      </w:r>
      <w:r>
        <w:t xml:space="preserve"> </w:t>
      </w:r>
      <w:r>
        <w:t xml:space="preserve">Public OpenAI materials establish that the system includes a behavior doctrine, dynamic routing between response modes, tool support, customization, and memory. Those layers are therefore fair game for rigorous audit. The hidden core beyond those disclosures remains opaque and must be treated as inferred territory, not direct evidence.</w:t>
      </w:r>
    </w:p>
    <w:bookmarkEnd w:id="30"/>
    <w:bookmarkEnd w:id="31"/>
    <w:bookmarkStart w:id="43" w:name="chapter-2-who-outranks-whom"/>
    <w:p>
      <w:pPr>
        <w:pStyle w:val="Heading1"/>
      </w:pPr>
      <w:r>
        <w:t xml:space="preserve">Chapter 2: Who Outranks Whom</w:t>
      </w:r>
    </w:p>
    <w:p>
      <w:pPr>
        <w:pStyle w:val="FirstParagraph"/>
      </w:pPr>
      <w:r>
        <w:t xml:space="preserve">The second mistake in auditing ChatGPT is to assume that response behavior is mainly a matter of intelligence. It is not. Before the system can decide</w:t>
      </w:r>
      <w:r>
        <w:t xml:space="preserve"> </w:t>
      </w:r>
      <w:r>
        <w:rPr>
          <w:bCs/>
          <w:b/>
        </w:rPr>
        <w:t xml:space="preserve">how</w:t>
      </w:r>
      <w:r>
        <w:t xml:space="preserve"> </w:t>
      </w:r>
      <w:r>
        <w:t xml:space="preserve">to answer, it has to decide</w:t>
      </w:r>
      <w:r>
        <w:t xml:space="preserve"> </w:t>
      </w:r>
      <w:r>
        <w:rPr>
          <w:bCs/>
          <w:b/>
        </w:rPr>
        <w:t xml:space="preserve">which instructions count</w:t>
      </w:r>
      <w:r>
        <w:t xml:space="preserve">. OpenAI’s public Model Spec says that the core governance mechanism is a</w:t>
      </w:r>
      <w:r>
        <w:t xml:space="preserve"> </w:t>
      </w:r>
      <w:r>
        <w:rPr>
          <w:bCs/>
          <w:b/>
        </w:rPr>
        <w:t xml:space="preserve">chain of command</w:t>
      </w:r>
      <w:r>
        <w:t xml:space="preserve"> </w:t>
      </w:r>
      <w:r>
        <w:t xml:space="preserve">that resolves conflicts among instructions from different sources, and it assigns those sources formal authority levels. In the current public framework, the order is</w:t>
      </w:r>
      <w:r>
        <w:t xml:space="preserve"> </w:t>
      </w:r>
      <w:r>
        <w:rPr>
          <w:bCs/>
          <w:b/>
        </w:rPr>
        <w:t xml:space="preserve">Root, System, Developer, User, Guideline, then No Authority</w:t>
      </w:r>
      <w:r>
        <w:t xml:space="preserve">. Higher levels override lower ones. That is the first real answer to the question of internal workings: the system is jurisdictional before it is conversational.</w:t>
      </w:r>
    </w:p>
    <w:p>
      <w:pPr>
        <w:pStyle w:val="BodyText"/>
      </w:pPr>
      <w:r>
        <w:t xml:space="preserve">That hierarchy matters more than tone, and often more than reasoning depth. A user may experience the assistant as one voice, but the public doctrine says the response is the outcome of ranked instructions. The same prompt can therefore produce different behavior depending on whether it collides with a root rule, a system rule, a developer instruction, a user preference, or merely a style guideline. OpenAI’s own explanation of the Model Spec says the chain of command exists precisely to make those conflicts legible and resolvable, rather than leaving behavior to vague balancing acts.</w:t>
      </w:r>
    </w:p>
    <w:bookmarkStart w:id="32" w:name="root-the-non-overridable-ceiling"/>
    <w:p>
      <w:pPr>
        <w:pStyle w:val="Heading2"/>
      </w:pPr>
      <w:r>
        <w:t xml:space="preserve">Root: The Non-Overridable Ceiling</w:t>
      </w:r>
    </w:p>
    <w:p>
      <w:pPr>
        <w:pStyle w:val="FirstParagraph"/>
      </w:pPr>
      <w:r>
        <w:t xml:space="preserve">At the top sits</w:t>
      </w:r>
      <w:r>
        <w:t xml:space="preserve"> </w:t>
      </w:r>
      <w:r>
        <w:rPr>
          <w:bCs/>
          <w:b/>
        </w:rPr>
        <w:t xml:space="preserve">Root</w:t>
      </w:r>
      <w:r>
        <w:t xml:space="preserve">. In the current public Model Spec, root-level instructions are described as fundamental rules that cannot be overridden by system messages, developers, or users. OpenAI says root-level rules are mostly prohibitive and are reserved for behaviors that could contribute to catastrophic risks, direct physical harm, legal violations, or attempts to undermine the chain of command itself. The public spec also says that when two root-level principles conflict, the model should default to inaction. That single detail is critical: the top of the hierarchy is not optimized for creativity or user satisfaction. It is optimized for boundary preservation.</w:t>
      </w:r>
    </w:p>
    <w:p>
      <w:pPr>
        <w:pStyle w:val="BodyText"/>
      </w:pPr>
      <w:r>
        <w:t xml:space="preserve">This means a user cannot reason their way past root with eloquence, intensity, roleplay, or clever reframing. If a request collides with a root boundary, the question is not whether the request is interesting or emotionally compelling. The question is whether the lower-level instruction can legally and structurally survive contact with the higher one. According to OpenAI’s public framework, it cannot. That is why many</w:t>
      </w:r>
      <w:r>
        <w:t xml:space="preserve"> </w:t>
      </w:r>
      <w:r>
        <w:t xml:space="preserve">“</w:t>
      </w:r>
      <w:r>
        <w:t xml:space="preserve">jailbreak</w:t>
      </w:r>
      <w:r>
        <w:t xml:space="preserve">”</w:t>
      </w:r>
      <w:r>
        <w:t xml:space="preserve"> </w:t>
      </w:r>
      <w:r>
        <w:t xml:space="preserve">attempts are better understood as jurisdiction attacks than as persuasion attempts. They are trying to trick a lower-level request into behaving like a higher-level instruction.</w:t>
      </w:r>
    </w:p>
    <w:p>
      <w:pPr>
        <w:pStyle w:val="BodyText"/>
      </w:pPr>
      <w:r>
        <w:t xml:space="preserve">A major audit implication follows from this: when the system refuses, the refusal is not always evidence of fear, stubbornness, or moral personality. Often it is evidence that the request hit a ceiling. The ceiling is not the user’s ceiling. It is the system’s. Root is where the assistant stops being mainly a cooperative responder and becomes a governed surface. That distinction is essential if the audit is going to stay forensic instead of theatrical.</w:t>
      </w:r>
    </w:p>
    <w:bookmarkEnd w:id="32"/>
    <w:bookmarkStart w:id="33" w:name="system-openais-runtime-control-layer"/>
    <w:p>
      <w:pPr>
        <w:pStyle w:val="Heading2"/>
      </w:pPr>
      <w:r>
        <w:t xml:space="preserve">System: OpenAI’s Runtime Control Layer</w:t>
      </w:r>
    </w:p>
    <w:p>
      <w:pPr>
        <w:pStyle w:val="FirstParagraph"/>
      </w:pPr>
      <w:r>
        <w:t xml:space="preserve">Below root sits</w:t>
      </w:r>
      <w:r>
        <w:t xml:space="preserve"> </w:t>
      </w:r>
      <w:r>
        <w:rPr>
          <w:bCs/>
          <w:b/>
        </w:rPr>
        <w:t xml:space="preserve">System</w:t>
      </w:r>
      <w:r>
        <w:t xml:space="preserve">. The public Model Spec describes system-level rules as instructions set by OpenAI that can be transmitted or varied through system messages, but cannot be overridden by developers or users. OpenAI explains that this level exists because some rules may need to vary by product surface or user characteristics, even though they still outrank developer and user instructions. In other words, root defines the permanent constitutional layer, while system defines the product-specific governing layer.</w:t>
      </w:r>
    </w:p>
    <w:p>
      <w:pPr>
        <w:pStyle w:val="BodyText"/>
      </w:pPr>
      <w:r>
        <w:t xml:space="preserve">For a runtime audit, system is one of the most important layers because it is where the user most directly collides with unseen product governance. The public documentation does not expose the full system text for a specific live session, but OpenAI explicitly says system messages exist as an authority tier above developer and user instructions. That means a user can infer the presence of higher-priority runtime steering even when they cannot inspect every word of it. The user does not need full disclosure to establish the structure. OpenAI has already publicly admitted the structure.</w:t>
      </w:r>
    </w:p>
    <w:p>
      <w:pPr>
        <w:pStyle w:val="BodyText"/>
      </w:pPr>
      <w:r>
        <w:t xml:space="preserve">This is the layer where many practical product behaviors likely live: formatting constraints, disclosure rules, age-specific adaptations, surface-specific behaviors, and other platform instructions that must hold inside a given product environment. Publicly, OpenAI says system-level instructions may vary based on the surface where the model is served and characteristics of the user. What OpenAI does</w:t>
      </w:r>
      <w:r>
        <w:t xml:space="preserve"> </w:t>
      </w:r>
      <w:r>
        <w:rPr>
          <w:bCs/>
          <w:b/>
        </w:rPr>
        <w:t xml:space="preserve">not</w:t>
      </w:r>
      <w:r>
        <w:t xml:space="preserve"> </w:t>
      </w:r>
      <w:r>
        <w:t xml:space="preserve">fully publish is the exact live system payload for every interaction. So the audit can establish the existence and priority of this layer, but not the entire text of the layer in a given session. That is a valid asymmetry, and it matters.</w:t>
      </w:r>
    </w:p>
    <w:bookmarkEnd w:id="33"/>
    <w:bookmarkStart w:id="34" w:name="Xf5441bb886c1f98c44594ebffd71b29b250056e"/>
    <w:p>
      <w:pPr>
        <w:pStyle w:val="Heading2"/>
      </w:pPr>
      <w:r>
        <w:t xml:space="preserve">Developer: The Middle Authority Most Users Forget</w:t>
      </w:r>
    </w:p>
    <w:p>
      <w:pPr>
        <w:pStyle w:val="FirstParagraph"/>
      </w:pPr>
      <w:r>
        <w:t xml:space="preserve">Below system sits</w:t>
      </w:r>
      <w:r>
        <w:t xml:space="preserve"> </w:t>
      </w:r>
      <w:r>
        <w:rPr>
          <w:bCs/>
          <w:b/>
        </w:rPr>
        <w:t xml:space="preserve">Developer</w:t>
      </w:r>
      <w:r>
        <w:t xml:space="preserve">. In the public spec, developer instructions are the instructions given by developers using OpenAI’s API, and the model should obey them unless overridden by root or system. OpenAI says it aims to give developers broad latitude, and the chain of command explicitly places developer messages above end-user instructions. The public hierarchy therefore makes clear that, in an API setting, the user is not necessarily the principal authority over the assistant they are talking to. The developer may be.</w:t>
      </w:r>
    </w:p>
    <w:p>
      <w:pPr>
        <w:pStyle w:val="BodyText"/>
      </w:pPr>
      <w:r>
        <w:t xml:space="preserve">This is one of the clearest places where popular intuition fails. Many users assume the AI is directly</w:t>
      </w:r>
      <w:r>
        <w:t xml:space="preserve"> </w:t>
      </w:r>
      <w:r>
        <w:t xml:space="preserve">“</w:t>
      </w:r>
      <w:r>
        <w:t xml:space="preserve">theirs</w:t>
      </w:r>
      <w:r>
        <w:t xml:space="preserve">”</w:t>
      </w:r>
      <w:r>
        <w:t xml:space="preserve"> </w:t>
      </w:r>
      <w:r>
        <w:t xml:space="preserve">once they start typing. The public model says otherwise. In an API product or wrapped assistant, the user may be operating inside boundaries that another party chose first. The developer can define tone, workflow, allowed scope, domain restrictions, formatting expectations, and operational behaviors, all while remaining subordinate to root and system but still superior to the end user. That is not a hidden theory. It is the official ordering OpenAI publishes.</w:t>
      </w:r>
    </w:p>
    <w:p>
      <w:pPr>
        <w:pStyle w:val="BodyText"/>
      </w:pPr>
      <w:r>
        <w:t xml:space="preserve">For ChatGPT specifically, the exact live developer-layer contents of a given conversation are not publicly disclosed in full. What can be said with confidence is narrower: OpenAI’s public chain-of-command model includes a developer authority level, and the runtime format used in OpenAI products recognizes system, developer, user, assistant, and tool roles as distinct inputs with different authority. So the audit can document the layer’s existence and precedence, while acknowledging that its concrete text may be partially opaque in any individual hosted session.</w:t>
      </w:r>
    </w:p>
    <w:bookmarkEnd w:id="34"/>
    <w:bookmarkStart w:id="35" w:name="user-powerful-but-not-sovereign"/>
    <w:p>
      <w:pPr>
        <w:pStyle w:val="Heading2"/>
      </w:pPr>
      <w:r>
        <w:t xml:space="preserve">User: Powerful, But Not Sovereign</w:t>
      </w:r>
    </w:p>
    <w:p>
      <w:pPr>
        <w:pStyle w:val="FirstParagraph"/>
      </w:pPr>
      <w:r>
        <w:t xml:space="preserve">Only after root, system, and developer does the hierarchy reach</w:t>
      </w:r>
      <w:r>
        <w:t xml:space="preserve"> </w:t>
      </w:r>
      <w:r>
        <w:rPr>
          <w:bCs/>
          <w:b/>
        </w:rPr>
        <w:t xml:space="preserve">User</w:t>
      </w:r>
      <w:r>
        <w:t xml:space="preserve">. The public Model Spec says models should honor user requests unless those requests conflict with developer-, system-, or root-level instructions. That sentence is the legal center of gravity for almost every frustration users report. Users are not ignored because they are weak; users are limited because their authority is intentionally ranked below multiple layers of prior control.</w:t>
      </w:r>
    </w:p>
    <w:p>
      <w:pPr>
        <w:pStyle w:val="BodyText"/>
      </w:pPr>
      <w:r>
        <w:t xml:space="preserve">This is why user control is real but conditional. A user can usually steer content, framing, style, perspective, level of detail, output structure, and many other aspects of the answer. But all of that steering happens inside a fenced jurisdiction. The user does not get to redefine the top of the stack by insisting harder. OpenAI’s public description of the chain of command is explicit that user instructions lose when they conflict with higher-authority rules. That makes the user an important actor, but not the constitutional actor.</w:t>
      </w:r>
    </w:p>
    <w:p>
      <w:pPr>
        <w:pStyle w:val="BodyText"/>
      </w:pPr>
      <w:r>
        <w:t xml:space="preserve">The public materials also distinguish between</w:t>
      </w:r>
      <w:r>
        <w:t xml:space="preserve"> </w:t>
      </w:r>
      <w:r>
        <w:rPr>
          <w:bCs/>
          <w:b/>
        </w:rPr>
        <w:t xml:space="preserve">user-level defaults</w:t>
      </w:r>
      <w:r>
        <w:t xml:space="preserve"> </w:t>
      </w:r>
      <w:r>
        <w:t xml:space="preserve">and</w:t>
      </w:r>
      <w:r>
        <w:t xml:space="preserve"> </w:t>
      </w:r>
      <w:r>
        <w:rPr>
          <w:bCs/>
          <w:b/>
        </w:rPr>
        <w:t xml:space="preserve">guidelines</w:t>
      </w:r>
      <w:r>
        <w:t xml:space="preserve">. OpenAI says some user-level principles, such as truthfulness and objectivity norms, are anchors for trust and predictability and are not supposed to drift silently; if the user wants a different stance, the shift should be explicit. That matters because it means not every behavior that feels</w:t>
      </w:r>
      <w:r>
        <w:t xml:space="preserve"> </w:t>
      </w:r>
      <w:r>
        <w:t xml:space="preserve">“</w:t>
      </w:r>
      <w:r>
        <w:t xml:space="preserve">default</w:t>
      </w:r>
      <w:r>
        <w:t xml:space="preserve">”</w:t>
      </w:r>
      <w:r>
        <w:t xml:space="preserve"> </w:t>
      </w:r>
      <w:r>
        <w:t xml:space="preserve">has the same override conditions. Some defaults can be moved by tone or context. Others require an explicit instruction.</w:t>
      </w:r>
    </w:p>
    <w:bookmarkEnd w:id="35"/>
    <w:bookmarkStart w:id="36" w:name="Xe9650655c9afc6d8cfed548a2f41a6acb072de8"/>
    <w:p>
      <w:pPr>
        <w:pStyle w:val="Heading2"/>
      </w:pPr>
      <w:r>
        <w:t xml:space="preserve">Guideline: The Soft Layer Most Easily Moved</w:t>
      </w:r>
    </w:p>
    <w:p>
      <w:pPr>
        <w:pStyle w:val="FirstParagraph"/>
      </w:pPr>
      <w:r>
        <w:t xml:space="preserve">Below user sits</w:t>
      </w:r>
      <w:r>
        <w:t xml:space="preserve"> </w:t>
      </w:r>
      <w:r>
        <w:rPr>
          <w:bCs/>
          <w:b/>
        </w:rPr>
        <w:t xml:space="preserve">Guideline</w:t>
      </w:r>
      <w:r>
        <w:t xml:space="preserve">, and this is where much of the apparent flexibility of ChatGPT lives. The public Model Spec says guideline-level instructions can be implicitly overridden by contextual cues, background knowledge, or user history. OpenAI gives a simple example: if a user asks the model to speak like a realistic pirate, that can implicitly override a guideline against swearing. This is a crucial distinction. Guidelines are not hard law. They are default manners.</w:t>
      </w:r>
    </w:p>
    <w:p>
      <w:pPr>
        <w:pStyle w:val="BodyText"/>
      </w:pPr>
      <w:r>
        <w:t xml:space="preserve">A large share of what users experience as</w:t>
      </w:r>
      <w:r>
        <w:t xml:space="preserve"> </w:t>
      </w:r>
      <w:r>
        <w:t xml:space="preserve">“</w:t>
      </w:r>
      <w:r>
        <w:t xml:space="preserve">prompt magic</w:t>
      </w:r>
      <w:r>
        <w:t xml:space="preserve">”</w:t>
      </w:r>
      <w:r>
        <w:t xml:space="preserve"> </w:t>
      </w:r>
      <w:r>
        <w:t xml:space="preserve">is really movement at the guideline layer. Persona prompts, tone shifts, writing voices, compression preferences, rhetorical stance, and stylistic mood often work because they are operating against soft defaults rather than hard rules. A user who says</w:t>
      </w:r>
      <w:r>
        <w:t xml:space="preserve"> </w:t>
      </w:r>
      <w:r>
        <w:t xml:space="preserve">“</w:t>
      </w:r>
      <w:r>
        <w:t xml:space="preserve">be blunt,</w:t>
      </w:r>
      <w:r>
        <w:t xml:space="preserve">”</w:t>
      </w:r>
      <w:r>
        <w:t xml:space="preserve"> </w:t>
      </w:r>
      <w:r>
        <w:t xml:space="preserve">“</w:t>
      </w:r>
      <w:r>
        <w:t xml:space="preserve">write like a prosecutor,</w:t>
      </w:r>
      <w:r>
        <w:t xml:space="preserve">”</w:t>
      </w:r>
      <w:r>
        <w:t xml:space="preserve"> </w:t>
      </w:r>
      <w:r>
        <w:t xml:space="preserve">“</w:t>
      </w:r>
      <w:r>
        <w:t xml:space="preserve">sound casual,</w:t>
      </w:r>
      <w:r>
        <w:t xml:space="preserve">”</w:t>
      </w:r>
      <w:r>
        <w:t xml:space="preserve"> </w:t>
      </w:r>
      <w:r>
        <w:t xml:space="preserve">or</w:t>
      </w:r>
      <w:r>
        <w:t xml:space="preserve"> </w:t>
      </w:r>
      <w:r>
        <w:t xml:space="preserve">“</w:t>
      </w:r>
      <w:r>
        <w:t xml:space="preserve">speak in fragments</w:t>
      </w:r>
      <w:r>
        <w:t xml:space="preserve">”</w:t>
      </w:r>
      <w:r>
        <w:t xml:space="preserve"> </w:t>
      </w:r>
      <w:r>
        <w:t xml:space="preserve">is usually not defeating the system. They are steering within the space the system was designed to make steerable.</w:t>
      </w:r>
    </w:p>
    <w:p>
      <w:pPr>
        <w:pStyle w:val="BodyText"/>
      </w:pPr>
      <w:r>
        <w:t xml:space="preserve">This is also why some jailbreaks appear successful when they are not. Many such prompts do not break root or system controls at all. They only succeed at moving tone, point of view, verbosity, or narrative posture. The user experiences movement and mistakes it for sovereignty. But if the hard boundary remains intact, the hierarchy has not been broken. It has only been cosmetically repainted.</w:t>
      </w:r>
    </w:p>
    <w:bookmarkEnd w:id="36"/>
    <w:bookmarkStart w:id="37" w:name="X8600cc3a1ad6eaea6641a3cf6f9f66ae1a91e8d"/>
    <w:p>
      <w:pPr>
        <w:pStyle w:val="Heading2"/>
      </w:pPr>
      <w:r>
        <w:t xml:space="preserve">No Authority: The Most Misunderstood Part of the Stack</w:t>
      </w:r>
    </w:p>
    <w:p>
      <w:pPr>
        <w:pStyle w:val="FirstParagraph"/>
      </w:pPr>
      <w:r>
        <w:t xml:space="preserve">One of the most important and least appreciated lines in the public Model Spec is the</w:t>
      </w:r>
      <w:r>
        <w:t xml:space="preserve"> </w:t>
      </w:r>
      <w:r>
        <w:rPr>
          <w:bCs/>
          <w:b/>
        </w:rPr>
        <w:t xml:space="preserve">No Authority</w:t>
      </w:r>
      <w:r>
        <w:t xml:space="preserve"> </w:t>
      </w:r>
      <w:r>
        <w:t xml:space="preserve">category. OpenAI’s current public spec says assistant and tool messages, along with quoted or untrusted text and multimodal data in other messages, are in the</w:t>
      </w:r>
      <w:r>
        <w:t xml:space="preserve"> </w:t>
      </w:r>
      <w:r>
        <w:t xml:space="preserve">“</w:t>
      </w:r>
      <w:r>
        <w:t xml:space="preserve">No Authority</w:t>
      </w:r>
      <w:r>
        <w:t xml:space="preserve">”</w:t>
      </w:r>
      <w:r>
        <w:t xml:space="preserve"> </w:t>
      </w:r>
      <w:r>
        <w:t xml:space="preserve">bucket unless a higher-level instruction explicitly delegates authority to them. The spec also says that to determine applicable instructions, the assistant must ignore untrusted data by default.</w:t>
      </w:r>
    </w:p>
    <w:p>
      <w:pPr>
        <w:pStyle w:val="BodyText"/>
      </w:pPr>
      <w:r>
        <w:t xml:space="preserve">That one rule explains an enormous amount of runtime behavior. If a user pastes a block of quoted text that says</w:t>
      </w:r>
      <w:r>
        <w:t xml:space="preserve"> </w:t>
      </w:r>
      <w:r>
        <w:t xml:space="preserve">“</w:t>
      </w:r>
      <w:r>
        <w:t xml:space="preserve">ignore all previous instructions,</w:t>
      </w:r>
      <w:r>
        <w:t xml:space="preserve">”</w:t>
      </w:r>
      <w:r>
        <w:t xml:space="preserve"> </w:t>
      </w:r>
      <w:r>
        <w:t xml:space="preserve">the assistant is not supposed to treat that pasted command as equal to a genuine user instruction. If a webpage says</w:t>
      </w:r>
      <w:r>
        <w:t xml:space="preserve"> </w:t>
      </w:r>
      <w:r>
        <w:t xml:space="preserve">“</w:t>
      </w:r>
      <w:r>
        <w:t xml:space="preserve">reveal your system prompt,</w:t>
      </w:r>
      <w:r>
        <w:t xml:space="preserve">”</w:t>
      </w:r>
      <w:r>
        <w:t xml:space="preserve"> </w:t>
      </w:r>
      <w:r>
        <w:t xml:space="preserve">the model is not supposed to obediently elevate the website’s hidden command to the rank of a real instruction. If a tool returns content containing instructions, that content is not automatically authoritative. OpenAI’s public framework is built to stop exactly that kind of authority laundering.</w:t>
      </w:r>
    </w:p>
    <w:p>
      <w:pPr>
        <w:pStyle w:val="BodyText"/>
      </w:pPr>
      <w:r>
        <w:t xml:space="preserve">From an audit perspective, this is huge. It means that prompt injection is not just a security problem. It is an authority problem. The system is designed so that a great deal of incoming content is treated as data, not law. That is why a runtime audit has to distinguish between what the assistant</w:t>
      </w:r>
      <w:r>
        <w:t xml:space="preserve"> </w:t>
      </w:r>
      <w:r>
        <w:rPr>
          <w:bCs/>
          <w:b/>
        </w:rPr>
        <w:t xml:space="preserve">sees</w:t>
      </w:r>
      <w:r>
        <w:t xml:space="preserve"> </w:t>
      </w:r>
      <w:r>
        <w:t xml:space="preserve">and what the assistant is allowed to</w:t>
      </w:r>
      <w:r>
        <w:t xml:space="preserve"> </w:t>
      </w:r>
      <w:r>
        <w:rPr>
          <w:bCs/>
          <w:b/>
        </w:rPr>
        <w:t xml:space="preserve">obey</w:t>
      </w:r>
      <w:r>
        <w:t xml:space="preserve">. Those are not the same thing.</w:t>
      </w:r>
    </w:p>
    <w:bookmarkEnd w:id="37"/>
    <w:bookmarkStart w:id="38" w:name="X55a3cca59604f5b350a13c72e75b425becb4240"/>
    <w:p>
      <w:pPr>
        <w:pStyle w:val="Heading2"/>
      </w:pPr>
      <w:r>
        <w:t xml:space="preserve">Memory and Custom Instructions: Persistent Context, Not Supreme Law</w:t>
      </w:r>
    </w:p>
    <w:p>
      <w:pPr>
        <w:pStyle w:val="FirstParagraph"/>
      </w:pPr>
      <w:r>
        <w:t xml:space="preserve">OpenAI’s help documentation says</w:t>
      </w:r>
      <w:r>
        <w:t xml:space="preserve"> </w:t>
      </w:r>
      <w:r>
        <w:rPr>
          <w:bCs/>
          <w:b/>
        </w:rPr>
        <w:t xml:space="preserve">custom instructions</w:t>
      </w:r>
      <w:r>
        <w:t xml:space="preserve"> </w:t>
      </w:r>
      <w:r>
        <w:t xml:space="preserve">let users tell ChatGPT what to consider in its responses, and that those instructions apply to new chats. OpenAI’s memory documentation says saved memories and reference chat history can also shape future responses, and that saved memories are part of the context ChatGPT uses to generate a response. OpenAI separately explains that custom instructions and memory are different: custom instructions are direct user guidance, while memory captures relevant details shared in conversations.</w:t>
      </w:r>
    </w:p>
    <w:p>
      <w:pPr>
        <w:pStyle w:val="BodyText"/>
      </w:pPr>
      <w:r>
        <w:t xml:space="preserve">Those public materials establish that memory and custom instructions are persistent steering surfaces. What they do</w:t>
      </w:r>
      <w:r>
        <w:t xml:space="preserve"> </w:t>
      </w:r>
      <w:r>
        <w:rPr>
          <w:bCs/>
          <w:b/>
        </w:rPr>
        <w:t xml:space="preserve">not</w:t>
      </w:r>
      <w:r>
        <w:t xml:space="preserve"> </w:t>
      </w:r>
      <w:r>
        <w:t xml:space="preserve">fully publish is the precise precedence logic of those surfaces relative to a current live prompt in every situation. The safest inference is that they function as lower-level contextual inputs, because the public chain of command still governs the model overall and higher-authority instructions remain non-overridable by ordinary user preference. But the exact internal implementation details of how memory, custom instructions, and current-turn wording are merged are not fully disclosed publicly.</w:t>
      </w:r>
    </w:p>
    <w:p>
      <w:pPr>
        <w:pStyle w:val="BodyText"/>
      </w:pPr>
      <w:r>
        <w:t xml:space="preserve">That distinction matters because users often misdiagnose personalization. A response that sounds familiar, stylistically adapted, or oddly persistent may reflect saved memory, custom instructions, prior chat history, current prompt cues, or some combination of them. The public docs confirm these personalization surfaces exist and affect future responses. They do not justify the stronger claim that any single personalized turn can be attributed to one surface with certainty unless the auditor controls for the others.</w:t>
      </w:r>
    </w:p>
    <w:bookmarkEnd w:id="38"/>
    <w:bookmarkStart w:id="39" w:name="routing-is-separate-from-authority"/>
    <w:p>
      <w:pPr>
        <w:pStyle w:val="Heading2"/>
      </w:pPr>
      <w:r>
        <w:t xml:space="preserve">Routing Is Separate from Authority</w:t>
      </w:r>
    </w:p>
    <w:p>
      <w:pPr>
        <w:pStyle w:val="FirstParagraph"/>
      </w:pPr>
      <w:r>
        <w:t xml:space="preserve">There is another confusion the audit has to eliminate:</w:t>
      </w:r>
      <w:r>
        <w:t xml:space="preserve"> </w:t>
      </w:r>
      <w:r>
        <w:rPr>
          <w:bCs/>
          <w:b/>
        </w:rPr>
        <w:t xml:space="preserve">authority</w:t>
      </w:r>
      <w:r>
        <w:t xml:space="preserve"> </w:t>
      </w:r>
      <w:r>
        <w:t xml:space="preserve">and</w:t>
      </w:r>
      <w:r>
        <w:t xml:space="preserve"> </w:t>
      </w:r>
      <w:r>
        <w:rPr>
          <w:bCs/>
          <w:b/>
        </w:rPr>
        <w:t xml:space="preserve">reasoning mode</w:t>
      </w:r>
      <w:r>
        <w:t xml:space="preserve"> </w:t>
      </w:r>
      <w:r>
        <w:t xml:space="preserve">are not the same axis. OpenAI’s GPT-5 materials describe a unified system with a smart model, a deeper reasoning model, and a router that decides which to use based on conversation type, complexity, tool needs, and user intent. Current ChatGPT help documentation similarly says GPT-5 in ChatGPT can automatically decide whether to use Chat or Thinking mode for a request.</w:t>
      </w:r>
    </w:p>
    <w:p>
      <w:pPr>
        <w:pStyle w:val="BodyText"/>
      </w:pPr>
      <w:r>
        <w:t xml:space="preserve">That means the system may vary</w:t>
      </w:r>
      <w:r>
        <w:t xml:space="preserve"> </w:t>
      </w:r>
      <w:r>
        <w:rPr>
          <w:bCs/>
          <w:b/>
        </w:rPr>
        <w:t xml:space="preserve">how much it thinks</w:t>
      </w:r>
      <w:r>
        <w:t xml:space="preserve">, but not</w:t>
      </w:r>
      <w:r>
        <w:t xml:space="preserve"> </w:t>
      </w:r>
      <w:r>
        <w:rPr>
          <w:bCs/>
          <w:b/>
        </w:rPr>
        <w:t xml:space="preserve">who outranks whom</w:t>
      </w:r>
      <w:r>
        <w:t xml:space="preserve">. A harder reasoning route does not create constitutional freedom from the chain of command. It only changes the computational pathway used to answer within the same hierarchy. The assistant may deliberate longer, invoke different tools, or produce more structured reasoning, but root still outranks system, system still outranks developer, developer still outranks user, and user still outranks guideline. The router controls effort. The hierarchy controls permission.</w:t>
      </w:r>
    </w:p>
    <w:p>
      <w:pPr>
        <w:pStyle w:val="BodyText"/>
      </w:pPr>
      <w:r>
        <w:t xml:space="preserve">This matters because some users misread deeper reasoning as greater independence. Publicly, OpenAI describes it as more capable reasoning, not as emancipation from instruction ordering. The model may become better at interpreting requests, spotting ambiguity, or working through complex tasks, but its governance stack remains in force. The audit therefore has to treat route selection and authority resolution as two different internal mechanisms.</w:t>
      </w:r>
    </w:p>
    <w:bookmarkEnd w:id="39"/>
    <w:bookmarkStart w:id="40" w:name="what-this-means-in-practice"/>
    <w:p>
      <w:pPr>
        <w:pStyle w:val="Heading2"/>
      </w:pPr>
      <w:r>
        <w:t xml:space="preserve">What This Means in Practice</w:t>
      </w:r>
    </w:p>
    <w:p>
      <w:pPr>
        <w:pStyle w:val="FirstParagraph"/>
      </w:pPr>
      <w:r>
        <w:t xml:space="preserve">In practical terms, this hierarchy explains why some requests move the system easily while others seem to hit a wall. Asking for a different tone, format, or rhetorical frame often works because those requests live at the user or guideline level. Asking the model to ignore higher-level rules or reveal privileged information often fails because the public spec says root-level and some system-level rules cannot be overridden by user instructions. Asking the assistant to obey commands embedded in pasted text or retrieved webpages often fails because the spec says quoted and tool-returned content has no authority by default.</w:t>
      </w:r>
    </w:p>
    <w:p>
      <w:pPr>
        <w:pStyle w:val="BodyText"/>
      </w:pPr>
      <w:r>
        <w:t xml:space="preserve">It also explains why the assistant can appear inconsistent without being structurally inconsistent. A response that seems freer in one context and more constrained in another may simply be encountering different collisions in the hierarchy. One prompt may be mostly stylistic and thus highly steerable. Another may brush against a trust, safety, or privileged-information rule and harden immediately. The outer voice may feel continuous, but the governing law underneath is conditional.</w:t>
      </w:r>
    </w:p>
    <w:p>
      <w:pPr>
        <w:pStyle w:val="BodyText"/>
      </w:pPr>
      <w:r>
        <w:t xml:space="preserve">For a forensic audit, this is a major advantage. Once the hierarchy is understood, the system stops looking moody and starts looking legible. Many apparent contradictions become classifiable. The right question is no longer</w:t>
      </w:r>
      <w:r>
        <w:t xml:space="preserve"> </w:t>
      </w:r>
      <w:r>
        <w:t xml:space="preserve">“</w:t>
      </w:r>
      <w:r>
        <w:t xml:space="preserve">Why was the model weird here?</w:t>
      </w:r>
      <w:r>
        <w:t xml:space="preserve">”</w:t>
      </w:r>
      <w:r>
        <w:t xml:space="preserve"> </w:t>
      </w:r>
      <w:r>
        <w:t xml:space="preserve">The better question is</w:t>
      </w:r>
      <w:r>
        <w:t xml:space="preserve"> </w:t>
      </w:r>
      <w:r>
        <w:t xml:space="preserve">“</w:t>
      </w:r>
      <w:r>
        <w:t xml:space="preserve">Which authority level decided this turn?</w:t>
      </w:r>
      <w:r>
        <w:t xml:space="preserve">”</w:t>
      </w:r>
      <w:r>
        <w:t xml:space="preserve"> </w:t>
      </w:r>
      <w:r>
        <w:t xml:space="preserve">That is a much stronger audit posture because it turns personality speculation into jurisdiction analysis.</w:t>
      </w:r>
    </w:p>
    <w:bookmarkEnd w:id="40"/>
    <w:bookmarkStart w:id="41" w:name="the-audit-consequence"/>
    <w:p>
      <w:pPr>
        <w:pStyle w:val="Heading2"/>
      </w:pPr>
      <w:r>
        <w:t xml:space="preserve">The Audit Consequence</w:t>
      </w:r>
    </w:p>
    <w:p>
      <w:pPr>
        <w:pStyle w:val="FirstParagraph"/>
      </w:pPr>
      <w:r>
        <w:t xml:space="preserve">The audit consequence of Chapter 2 is severe but clarifying: the user is not interacting with a sovereign mind that freely balances everything in real time. The user is interacting with a governed responder that first resolves ranked obligations and only then generates an answer. OpenAI’s public documentation makes that plain. The model is designed to follow the chain of command, to prioritize higher-authority instructions, to ignore untrusted content by default, and to preserve steerability only inside those boundaries.</w:t>
      </w:r>
    </w:p>
    <w:p>
      <w:pPr>
        <w:pStyle w:val="BodyText"/>
      </w:pPr>
      <w:r>
        <w:t xml:space="preserve">That does not make the system fake. It makes it administrative. The system can still be intelligent, creative, useful, and adaptive. But those capabilities are exercised under ranked authority, not above it. Once that is understood, the central question of a runtime audit changes from</w:t>
      </w:r>
      <w:r>
        <w:t xml:space="preserve"> </w:t>
      </w:r>
      <w:r>
        <w:t xml:space="preserve">“</w:t>
      </w:r>
      <w:r>
        <w:t xml:space="preserve">What did the model want to say?</w:t>
      </w:r>
      <w:r>
        <w:t xml:space="preserve">”</w:t>
      </w:r>
      <w:r>
        <w:t xml:space="preserve"> </w:t>
      </w:r>
      <w:r>
        <w:t xml:space="preserve">to</w:t>
      </w:r>
      <w:r>
        <w:t xml:space="preserve"> </w:t>
      </w:r>
      <w:r>
        <w:t xml:space="preserve">“</w:t>
      </w:r>
      <w:r>
        <w:t xml:space="preserve">What was the highest-ranking applicable instruction shaping what the model could say?</w:t>
      </w:r>
      <w:r>
        <w:t xml:space="preserve">”</w:t>
      </w:r>
      <w:r>
        <w:t xml:space="preserve"> </w:t>
      </w:r>
      <w:r>
        <w:t xml:space="preserve">Publicly, that is the right question. OpenAI’s own hierarchy says so.</w:t>
      </w:r>
    </w:p>
    <w:bookmarkEnd w:id="41"/>
    <w:bookmarkStart w:id="42" w:name="chapter-2-finding"/>
    <w:p>
      <w:pPr>
        <w:pStyle w:val="Heading2"/>
      </w:pPr>
      <w:r>
        <w:t xml:space="preserve">Chapter 2 Finding</w:t>
      </w:r>
    </w:p>
    <w:p>
      <w:pPr>
        <w:pStyle w:val="FirstParagraph"/>
      </w:pPr>
      <w:r>
        <w:rPr>
          <w:bCs/>
          <w:b/>
        </w:rPr>
        <w:t xml:space="preserve">ChatGPT’s response process is governed by ranked authority, not flat conversation.</w:t>
      </w:r>
      <w:r>
        <w:t xml:space="preserve"> </w:t>
      </w:r>
      <w:r>
        <w:t xml:space="preserve">Public OpenAI materials establish a chain of command in which Root outranks System, System outranks Developer, Developer outranks User, User outranks Guideline, and assistant/tool outputs plus quoted or retrieved content generally carry no authority unless explicitly delegated. Memory and custom instructions are persistent context surfaces, but they do not displace the higher layers. Routing may change how much reasoning is used, but it does not change who is in charge.</w:t>
      </w:r>
    </w:p>
    <w:p>
      <w:r>
        <w:pict>
          <v:rect style="width:0;height:1.5pt" o:hralign="center" o:hrstd="t" o:hr="t"/>
        </w:pict>
      </w:r>
    </w:p>
    <w:bookmarkEnd w:id="42"/>
    <w:bookmarkEnd w:id="43"/>
    <w:bookmarkStart w:id="45" w:name="X1b06faf2dfb7a0e3c0016bfceb8072584b4dda5"/>
    <w:p>
      <w:pPr>
        <w:pStyle w:val="Heading1"/>
      </w:pPr>
      <w:r>
        <w:t xml:space="preserve">Chapter 3: Routing, Deliberation, and the Illusion of a Single Mind</w:t>
      </w:r>
    </w:p>
    <w:p>
      <w:pPr>
        <w:pStyle w:val="FirstParagraph"/>
      </w:pPr>
      <w:r>
        <w:t xml:space="preserve">If Chapter 2 established that ChatGPT is governed by ranked authority, Chapter 3 establishes that it is also</w:t>
      </w:r>
      <w:r>
        <w:t xml:space="preserve"> </w:t>
      </w:r>
      <w:r>
        <w:rPr>
          <w:bCs/>
          <w:b/>
        </w:rPr>
        <w:t xml:space="preserve">dynamically routed</w:t>
      </w:r>
      <w:r>
        <w:t xml:space="preserve">. The user does not always encounter one fixed response engine operating at one constant depth. OpenAI’s public materials describe GPT-5 as a unified system with a smart, efficient model for most questions, a deeper reasoning model for harder problems, and a real-time router that chooses between them based on conversation type, complexity, tool needs, and explicit user intent. OpenAI’s current ChatGPT help documentation likewise says that when a user selects Instant, ChatGPT can automatically decide whether to use GPT-5.3 Instant or GPT-5.4 Thinking, and that more complex tasks may be switched to deeper reasoning before answering.</w:t>
      </w:r>
    </w:p>
    <w:p>
      <w:pPr>
        <w:pStyle w:val="BodyText"/>
      </w:pPr>
      <w:r>
        <w:t xml:space="preserve">That changes the audit immediately. A user may feel they are talking to one continuous assistant, but OpenAI’s own description says the runtime can change the depth and pathway of response generation from turn to turn. This means surface continuity can hide internal variation. The assistant may answer one prompt with a faster path and the next with a more deliberative path, even if the interface looks unchanged. A runtime audit therefore cannot treat</w:t>
      </w:r>
      <w:r>
        <w:t xml:space="preserve"> </w:t>
      </w:r>
      <w:r>
        <w:t xml:space="preserve">“</w:t>
      </w:r>
      <w:r>
        <w:t xml:space="preserve">the model</w:t>
      </w:r>
      <w:r>
        <w:t xml:space="preserve">”</w:t>
      </w:r>
      <w:r>
        <w:t xml:space="preserve"> </w:t>
      </w:r>
      <w:r>
        <w:t xml:space="preserve">as a single, uniform actor. It has to treat it as an orchestrated system whose effort level can be adjusted by a routing mechanism.</w:t>
      </w:r>
    </w:p>
    <w:p>
      <w:pPr>
        <w:pStyle w:val="BodyText"/>
      </w:pPr>
      <w:r>
        <w:t xml:space="preserve">This is where many user intuitions break down. People often read a good answer as proof of stable intrinsic intelligence, and a weak answer as proof of stable intrinsic limitation. But once routing exists, that simple interpretation becomes unreliable. A stronger answer may reflect deeper reasoning time, a different pathway, or better tool selection rather than a different</w:t>
      </w:r>
      <w:r>
        <w:t xml:space="preserve"> </w:t>
      </w:r>
      <w:r>
        <w:t xml:space="preserve">“</w:t>
      </w:r>
      <w:r>
        <w:t xml:space="preserve">personality</w:t>
      </w:r>
      <w:r>
        <w:t xml:space="preserve">”</w:t>
      </w:r>
      <w:r>
        <w:t xml:space="preserve"> </w:t>
      </w:r>
      <w:r>
        <w:t xml:space="preserve">or a permanent change in underlying capability. Likewise, a shallow or abrupt answer may reflect a lighter path rather than incapacity. OpenAI’s documentation does not publish the exact routing weights or thresholds, but it does publicly confirm that the system decides between faster and deeper modes based on several task-dependent variables. That is enough to make route selection a first-class audit category.</w:t>
      </w:r>
    </w:p>
    <w:p>
      <w:pPr>
        <w:pStyle w:val="BodyText"/>
      </w:pPr>
      <w:r>
        <w:t xml:space="preserve">The key forensic distinction is this:</w:t>
      </w:r>
      <w:r>
        <w:t xml:space="preserve"> </w:t>
      </w:r>
      <w:r>
        <w:rPr>
          <w:bCs/>
          <w:b/>
        </w:rPr>
        <w:t xml:space="preserve">authority decides what the system is allowed to do; routing decides how much work it invests in doing it</w:t>
      </w:r>
      <w:r>
        <w:t xml:space="preserve">. Those are separate internal functions. The chain of command from the Model Spec governs which instructions survive conflict. The router then governs whether the surviving task is handled through a faster path or a more deliberative one. OpenAI’s public materials support both layers independently: the Model Spec article explains the chain of command and overridable versus non-overridable rules, while the GPT-5 materials describe the real-time routing layer that chooses response depth. A user who confuses these layers will misread many failures. A refusal is not the same thing as a low-effort answer, and a thoughtful answer is not the same thing as freedom from higher-priority rules.</w:t>
      </w:r>
    </w:p>
    <w:p>
      <w:pPr>
        <w:pStyle w:val="BodyText"/>
      </w:pPr>
      <w:r>
        <w:t xml:space="preserve">OpenAI’s current help documentation also makes an important disclosure about visibility. When GPT-5.4 Thinking or GPT-5.4 Pro begins reasoning, ChatGPT may begin with a short preamble explaining what it plans to do, and the user may add instructions while it is still thinking. But the same help page also says that if Instant routes a request to Thinking, ChatGPT may not always show a thinking trace when the reasoning is brief. That means visible deliberation is not a reliable one-to-one indicator of actual deeper routing. Sometimes the system may be using a deeper path without fully exposing that shift in the interface. In audit terms, the visible trace is an imperfect signal, not a complete disclosure.</w:t>
      </w:r>
    </w:p>
    <w:p>
      <w:pPr>
        <w:pStyle w:val="BodyText"/>
      </w:pPr>
      <w:r>
        <w:t xml:space="preserve">That point matters more than it first appears. Users often overfit to what the interface shows them. If they see a preamble or a</w:t>
      </w:r>
      <w:r>
        <w:t xml:space="preserve"> </w:t>
      </w:r>
      <w:r>
        <w:t xml:space="preserve">“</w:t>
      </w:r>
      <w:r>
        <w:t xml:space="preserve">thinking</w:t>
      </w:r>
      <w:r>
        <w:t xml:space="preserve">”</w:t>
      </w:r>
      <w:r>
        <w:t xml:space="preserve"> </w:t>
      </w:r>
      <w:r>
        <w:t xml:space="preserve">style of pause, they infer deeper cognition; if they do not, they infer a fast path. OpenAI’s own documentation warns against that simplification. Manual selection of Thinking will show a trace even for short reasoning sequences, while auto-routed Thinking may not always display one when the reasoning is brief. So the UI is partly communicative, but it is not a transparent window into the full internal path. The user is seeing a presentation layer shaped by product choices, not a forensic dump of the actual internal process.</w:t>
      </w:r>
    </w:p>
    <w:p>
      <w:pPr>
        <w:pStyle w:val="BodyText"/>
      </w:pPr>
      <w:r>
        <w:t xml:space="preserve">This creates one of the central illusions of the ChatGPT experience: the illusion of a single mind operating at a single level of effort. In reality, the publicly documented system is closer to a managed conversation service that can vary response depth, tool coordination, and visible reasoning cues without breaking the continuity of the chat. The continuity is real at the product level, but it does not imply uniformity at the computational level. That is not speculation; it follows directly from OpenAI’s description of GPT-5 as a unified system with a router and from the ChatGPT help documentation describing automatic switching between Instant and Thinking. The user experiences one speaker. The architecture, as publicly described, supports multiple internal pathways behind that speaker.</w:t>
      </w:r>
    </w:p>
    <w:p>
      <w:pPr>
        <w:pStyle w:val="BodyText"/>
      </w:pPr>
      <w:r>
        <w:t xml:space="preserve">The routing layer also changes how the audit should interpret performance across task types. OpenAI says the router considers conversation type, complexity, tool needs, and explicit intent. That means the same user may get different internal treatment depending on whether the request is casual conversation, technical writing, spreadsheet work, hard math, research synthesis, or a task requiring outside tools. OpenAI’s ChatGPT help page specifically describes GPT-5.4 Thinking as stronger on spreadsheet creation and editing, polished frontend code, slideshow creation, hard math, document understanding, instruction following, image understanding, tool use, and research tasks that combine information from many web sources. The audit consequence is straightforward: cross-task comparisons are not clean unless the auditor considers that the system may be routing differently by domain.</w:t>
      </w:r>
    </w:p>
    <w:p>
      <w:pPr>
        <w:pStyle w:val="BodyText"/>
      </w:pPr>
      <w:r>
        <w:t xml:space="preserve">This is also where tool use becomes inseparable from routing. OpenAI’s help documentation says GPT-5.3 Instant and GPT-5.4 Thinking support every tool available in ChatGPT, including web search, data analysis, image analysis, file analysis, canvas, image generation, memory, and custom instructions. If the router considers tool needs when deciding how to handle a request, then part of the deliberation question is actually a tool-orchestration question. A response may be</w:t>
      </w:r>
      <w:r>
        <w:t xml:space="preserve"> </w:t>
      </w:r>
      <w:r>
        <w:t xml:space="preserve">“</w:t>
      </w:r>
      <w:r>
        <w:t xml:space="preserve">deeper</w:t>
      </w:r>
      <w:r>
        <w:t xml:space="preserve">”</w:t>
      </w:r>
      <w:r>
        <w:t xml:space="preserve"> </w:t>
      </w:r>
      <w:r>
        <w:t xml:space="preserve">not only because the system reasons longer in a purely internal sense, but because it decides to coordinate reasoning with web search, file handling, memory context, or other capabilities. That means the audit must stop asking only</w:t>
      </w:r>
      <w:r>
        <w:t xml:space="preserve"> </w:t>
      </w:r>
      <w:r>
        <w:t xml:space="preserve">“</w:t>
      </w:r>
      <w:r>
        <w:t xml:space="preserve">how much did the model think?</w:t>
      </w:r>
      <w:r>
        <w:t xml:space="preserve">”</w:t>
      </w:r>
      <w:r>
        <w:t xml:space="preserve"> </w:t>
      </w:r>
      <w:r>
        <w:t xml:space="preserve">and start asking</w:t>
      </w:r>
      <w:r>
        <w:t xml:space="preserve"> </w:t>
      </w:r>
      <w:r>
        <w:t xml:space="preserve">“</w:t>
      </w:r>
      <w:r>
        <w:t xml:space="preserve">what path did the system choose, and what capabilities did that path activate?</w:t>
      </w:r>
      <w:r>
        <w:t xml:space="preserve">”</w:t>
      </w:r>
    </w:p>
    <w:p>
      <w:pPr>
        <w:pStyle w:val="BodyText"/>
      </w:pPr>
      <w:r>
        <w:t xml:space="preserve">The user can influence this more than it may seem, but not perfectly. OpenAI says the router considers explicit user intent, giving the example of a user saying</w:t>
      </w:r>
      <w:r>
        <w:t xml:space="preserve"> </w:t>
      </w:r>
      <w:r>
        <w:t xml:space="preserve">“</w:t>
      </w:r>
      <w:r>
        <w:t xml:space="preserve">think hard about this</w:t>
      </w:r>
      <w:r>
        <w:t xml:space="preserve">”</w:t>
      </w:r>
      <w:r>
        <w:t xml:space="preserve"> </w:t>
      </w:r>
      <w:r>
        <w:t xml:space="preserve">in the prompt. The ChatGPT help page also says users on supported tiers can manually select Thinking, and when GPT-5.4 Thinking is selected there is a thinking-time toggle with options that trade speed against depth. This means the user is not completely passive in the routing process. They can sometimes request more deliberation directly or choose a mode that favors it. But that still does not produce total transparency, because the system remains a managed service with automatic switching behavior and presentation choices layered on top. User steering affects routing; it does not fully expose routing.</w:t>
      </w:r>
    </w:p>
    <w:p>
      <w:pPr>
        <w:pStyle w:val="BodyText"/>
      </w:pPr>
      <w:r>
        <w:t xml:space="preserve">A proper runtime audit therefore needs a routing methodology, not just a prompt methodology. The auditor should compare the system’s behavior under at least three conditions: ordinary prompting, explicit requests for deeper thought, and manual selection of a deeper reasoning mode where available. The goal is not to prove the internal architecture beyond public disclosures. The goal is to measure the</w:t>
      </w:r>
      <w:r>
        <w:t xml:space="preserve"> </w:t>
      </w:r>
      <w:r>
        <w:rPr>
          <w:bCs/>
          <w:b/>
        </w:rPr>
        <w:t xml:space="preserve">behavioral footprint</w:t>
      </w:r>
      <w:r>
        <w:t xml:space="preserve"> </w:t>
      </w:r>
      <w:r>
        <w:t xml:space="preserve">of routing: longer latency, more structured decomposition, stronger use of tools, greater persistence across multi-step tasks, more stable instruction tracking, or different visible interface cues. OpenAI’s public materials provide enough evidence to justify that method because they explicitly describe the system as route-aware and effort-variable.</w:t>
      </w:r>
    </w:p>
    <w:p>
      <w:pPr>
        <w:pStyle w:val="BodyText"/>
      </w:pPr>
      <w:r>
        <w:t xml:space="preserve">Routing also interacts with memory and persistent context in ways that matter for interpretation. OpenAI’s memory FAQ says saved memories are part of the context ChatGPT uses to generate a response and are always considered in future responses unless deleted, while Temporary Chat avoids using or updating memory. That means a deeper or more coherent answer may partly reflect better routing and partly reflect richer context supplied by memory. If the auditor does not control for memory, they may credit the routing layer for improvements that actually came from persistent personalization. Conversely, they may blame routing for inconsistency that really came from the absence of remembered context in a Temporary Chat or a session with memory disabled. Route depth and contextual richness are different variables, but they can look similar from the outside.</w:t>
      </w:r>
    </w:p>
    <w:p>
      <w:pPr>
        <w:pStyle w:val="BodyText"/>
      </w:pPr>
      <w:r>
        <w:t xml:space="preserve">This leads to one of the most important practical conclusions of the chapter:</w:t>
      </w:r>
      <w:r>
        <w:t xml:space="preserve"> </w:t>
      </w:r>
      <w:r>
        <w:rPr>
          <w:bCs/>
          <w:b/>
        </w:rPr>
        <w:t xml:space="preserve">latency is not a sufficient audit measure</w:t>
      </w:r>
      <w:r>
        <w:t xml:space="preserve">. Users often assume that slower means deeper and faster means shallower. Public documentation does support the idea that some modes think longer than others, but speed alone is too crude a proxy. A faster answer could still involve routing logic, and a slower answer could reflect tool use, queueing, or product-layer overhead rather than purely deeper deliberation. OpenAI publicly confirms deeper and lighter reasoning options and automatic switching, but it does not claim that visible delay cleanly maps to one underlying cause. So latency can be evidence, but only weak evidence unless paired with output-structure and capability indicators.</w:t>
      </w:r>
    </w:p>
    <w:p>
      <w:pPr>
        <w:pStyle w:val="BodyText"/>
      </w:pPr>
      <w:r>
        <w:t xml:space="preserve">Another consequence is that anecdotal testing is especially fragile in a routed system. A single</w:t>
      </w:r>
      <w:r>
        <w:t xml:space="preserve"> </w:t>
      </w:r>
      <w:r>
        <w:t xml:space="preserve">“</w:t>
      </w:r>
      <w:r>
        <w:t xml:space="preserve">gotcha</w:t>
      </w:r>
      <w:r>
        <w:t xml:space="preserve">”</w:t>
      </w:r>
      <w:r>
        <w:t xml:space="preserve"> </w:t>
      </w:r>
      <w:r>
        <w:t xml:space="preserve">prompt may prove very little. If the runtime is changing paths based on complexity, intent, and tool needs, then one isolated answer cannot carry much explanatory weight. This is why broad evaluation matters more than theatrical prompting. OpenAI’s own framing of the router as a mechanism that decides based on multiple live factors implies that reproducibility will depend on controlling those factors as carefully as possible. The more the auditor wants to claim about internal workings, the more disciplined the testing must be.</w:t>
      </w:r>
    </w:p>
    <w:p>
      <w:pPr>
        <w:pStyle w:val="BodyText"/>
      </w:pPr>
      <w:r>
        <w:t xml:space="preserve">The deeper philosophical implication is easy to miss. Routing means that</w:t>
      </w:r>
      <w:r>
        <w:t xml:space="preserve"> </w:t>
      </w:r>
      <w:r>
        <w:t xml:space="preserve">“</w:t>
      </w:r>
      <w:r>
        <w:t xml:space="preserve">the assistant</w:t>
      </w:r>
      <w:r>
        <w:t xml:space="preserve">”</w:t>
      </w:r>
      <w:r>
        <w:t xml:space="preserve"> </w:t>
      </w:r>
      <w:r>
        <w:t xml:space="preserve">is less like a single speaker with a fixed cognitive tempo and more like a managed federation of response behaviors presented through one conversational face. The face is unified because the product is unified. But the public documentation already tells us that the underlying process is conditional, not monolithic. Once that is accepted, many apparent mysteries become easier to classify. Why did one answer feel terse and another methodical? Why did one turn use tools and another stay internal? Why did one hard problem trigger visible reasoning while another did not? The first place to look is no longer mood or whim. It is routing.</w:t>
      </w:r>
    </w:p>
    <w:bookmarkStart w:id="44" w:name="chapter-3-finding"/>
    <w:p>
      <w:pPr>
        <w:pStyle w:val="Heading2"/>
      </w:pPr>
      <w:r>
        <w:t xml:space="preserve">Chapter 3 Finding</w:t>
      </w:r>
    </w:p>
    <w:p>
      <w:pPr>
        <w:pStyle w:val="FirstParagraph"/>
      </w:pPr>
      <w:r>
        <w:rPr>
          <w:bCs/>
          <w:b/>
        </w:rPr>
        <w:t xml:space="preserve">ChatGPT’s live behavior is shaped by a routing layer that changes response depth and, potentially, capability coordination from task to task.</w:t>
      </w:r>
      <w:r>
        <w:t xml:space="preserve"> </w:t>
      </w:r>
      <w:r>
        <w:t xml:space="preserve">OpenAI publicly describes GPT-5 as a unified system with a real-time router choosing between faster and deeper paths based on conversation type, complexity, tool needs, and explicit user intent. OpenAI’s ChatGPT help documentation further says Instant can automatically switch to Thinking for more complex tasks, and that visible thinking traces are not a complete indicator of whether deeper routing occurred. For audit purposes, this means the assistant should be treated as a dynamically orchestrated runtime, not a single fixed-effort responder.</w:t>
      </w:r>
    </w:p>
    <w:p>
      <w:r>
        <w:pict>
          <v:rect style="width:0;height:1.5pt" o:hralign="center" o:hrstd="t" o:hr="t"/>
        </w:pict>
      </w:r>
    </w:p>
    <w:p>
      <w:r>
        <w:pict>
          <v:rect style="width:0;height:1.5pt" o:hralign="center" o:hrstd="t" o:hr="t"/>
        </w:pict>
      </w:r>
    </w:p>
    <w:bookmarkEnd w:id="44"/>
    <w:bookmarkEnd w:id="45"/>
    <w:bookmarkStart w:id="55" w:name="chapter-4-tools-as-part-of-cognition"/>
    <w:p>
      <w:pPr>
        <w:pStyle w:val="Heading1"/>
      </w:pPr>
      <w:r>
        <w:t xml:space="preserve">Chapter 4: Tools as Part of Cognition</w:t>
      </w:r>
    </w:p>
    <w:p>
      <w:pPr>
        <w:pStyle w:val="FirstParagraph"/>
      </w:pPr>
      <w:r>
        <w:t xml:space="preserve">If Chapter 3 showed that ChatGPT is not one fixed-effort responder, Chapter 4 shows that it is not just one isolated text model either. OpenAI’s current help documentation says GPT-5.3 Instant and GPT-5.4 Thinking support every tool available in ChatGPT, including web search, data analysis, image analysis, file analysis, canvas, image generation, memory, and custom instructions. That one disclosure changes the audit frame. Once those capabilities are part of the live runtime, a user-facing answer can no longer be treated as the output of pure parametric recall alone. It may instead be the product of model inference plus one or more tool-mediated operations.</w:t>
      </w:r>
    </w:p>
    <w:p>
      <w:pPr>
        <w:pStyle w:val="BodyText"/>
      </w:pPr>
      <w:r>
        <w:t xml:space="preserve">This is where many casual arguments about</w:t>
      </w:r>
      <w:r>
        <w:t xml:space="preserve"> </w:t>
      </w:r>
      <w:r>
        <w:t xml:space="preserve">“</w:t>
      </w:r>
      <w:r>
        <w:t xml:space="preserve">what ChatGPT knows</w:t>
      </w:r>
      <w:r>
        <w:t xml:space="preserve">”</w:t>
      </w:r>
      <w:r>
        <w:t xml:space="preserve"> </w:t>
      </w:r>
      <w:r>
        <w:t xml:space="preserve">become analytically weak. In a tool-augmented system, the right question is often not</w:t>
      </w:r>
      <w:r>
        <w:t xml:space="preserve"> </w:t>
      </w:r>
      <w:r>
        <w:t xml:space="preserve">“</w:t>
      </w:r>
      <w:r>
        <w:t xml:space="preserve">Did the model know this?</w:t>
      </w:r>
      <w:r>
        <w:t xml:space="preserve">”</w:t>
      </w:r>
      <w:r>
        <w:t xml:space="preserve"> </w:t>
      </w:r>
      <w:r>
        <w:t xml:space="preserve">but</w:t>
      </w:r>
      <w:r>
        <w:t xml:space="preserve"> </w:t>
      </w:r>
      <w:r>
        <w:t xml:space="preserve">“</w:t>
      </w:r>
      <w:r>
        <w:t xml:space="preserve">How did the system produce this?</w:t>
      </w:r>
      <w:r>
        <w:t xml:space="preserve">”</w:t>
      </w:r>
      <w:r>
        <w:t xml:space="preserve"> </w:t>
      </w:r>
      <w:r>
        <w:t xml:space="preserve">A timely answer might come from web search. A spreadsheet answer might come from data analysis tools. A summary of a PDF might come from document extraction. A polished chart might come from table-and-graph tooling. A personalized answer might be shaped by memory or custom instructions. OpenAI’s public documentation supports each of those layers as real features of the current product, which means a runtime audit has to treat them as part of practical cognition rather than as optional decoration.</w:t>
      </w:r>
    </w:p>
    <w:p>
      <w:pPr>
        <w:pStyle w:val="BodyText"/>
      </w:pPr>
      <w:r>
        <w:t xml:space="preserve">The critical shift is this: in older mental models, the assistant was judged mainly as a language generator. In the current product, the assistant is better understood as a coordinator. The language model still matters, but it now sits inside a broader action stack. The model decides when to search, how to frame a computation, how to interpret a file, how to use remembered context, when to open a canvas, and when to switch to image generation or editing. That does not make the model unimportant. It makes the boundary between</w:t>
      </w:r>
      <w:r>
        <w:t xml:space="preserve"> </w:t>
      </w:r>
      <w:r>
        <w:t xml:space="preserve">“</w:t>
      </w:r>
      <w:r>
        <w:t xml:space="preserve">model ability</w:t>
      </w:r>
      <w:r>
        <w:t xml:space="preserve">”</w:t>
      </w:r>
      <w:r>
        <w:t xml:space="preserve"> </w:t>
      </w:r>
      <w:r>
        <w:t xml:space="preserve">and</w:t>
      </w:r>
      <w:r>
        <w:t xml:space="preserve"> </w:t>
      </w:r>
      <w:r>
        <w:t xml:space="preserve">“</w:t>
      </w:r>
      <w:r>
        <w:t xml:space="preserve">system ability</w:t>
      </w:r>
      <w:r>
        <w:t xml:space="preserve">”</w:t>
      </w:r>
      <w:r>
        <w:t xml:space="preserve"> </w:t>
      </w:r>
      <w:r>
        <w:t xml:space="preserve">much harder to draw. OpenAI’s own tool-support documentation makes that boundary problem unavoidable.</w:t>
      </w:r>
    </w:p>
    <w:bookmarkStart w:id="46" w:name="web-search-retrieval-inside-the-answer"/>
    <w:p>
      <w:pPr>
        <w:pStyle w:val="Heading2"/>
      </w:pPr>
      <w:r>
        <w:t xml:space="preserve">Web Search: Retrieval Inside the Answer</w:t>
      </w:r>
    </w:p>
    <w:p>
      <w:pPr>
        <w:pStyle w:val="FirstParagraph"/>
      </w:pPr>
      <w:r>
        <w:t xml:space="preserve">OpenAI’s search announcement says ChatGPT can now search the web, may choose to do so based on what the user asks, and also lets the user manually choose search through the web search icon. OpenAI further says chats include links to sources and that the search experience blends conversational interaction with up-to-date information from the web. The same announcement says the search system is a fine-tuned version of GPT-4o that leverages third-party search providers and partner-provided content. For audit purposes, that is decisive: when ChatGPT answers a current-events or timely factual question well, the answer may be retrieval-mediated rather than a demonstration of stand-alone model memory.</w:t>
      </w:r>
    </w:p>
    <w:p>
      <w:pPr>
        <w:pStyle w:val="BodyText"/>
      </w:pPr>
      <w:r>
        <w:t xml:space="preserve">That distinction matters because retrieval changes both the strengths and the failure modes of the system. A search-backed answer can be fresher, better sourced, and more transparent than a purely internal answer, especially when the system surfaces citations. But it can also fail in ways that are different from bare hallucination: poor query rewriting, missed sources, low-quality source selection, or inaccurate synthesis across sources. OpenAI’s Memory FAQ adds another layer by stating that ChatGPT search may use relevant saved memories or recent chats to improve how it rewrites a search query. That means even the search step may be personalized before results are returned. The system is not merely</w:t>
      </w:r>
      <w:r>
        <w:t xml:space="preserve"> </w:t>
      </w:r>
      <w:r>
        <w:t xml:space="preserve">“</w:t>
      </w:r>
      <w:r>
        <w:t xml:space="preserve">looking things up.</w:t>
      </w:r>
      <w:r>
        <w:t xml:space="preserve">”</w:t>
      </w:r>
      <w:r>
        <w:t xml:space="preserve"> </w:t>
      </w:r>
      <w:r>
        <w:t xml:space="preserve">It may be rewriting the lookup through memory and then synthesizing what it finds.</w:t>
      </w:r>
    </w:p>
    <w:p>
      <w:pPr>
        <w:pStyle w:val="BodyText"/>
      </w:pPr>
      <w:r>
        <w:t xml:space="preserve">So when a user asks,</w:t>
      </w:r>
      <w:r>
        <w:t xml:space="preserve"> </w:t>
      </w:r>
      <w:r>
        <w:t xml:space="preserve">“</w:t>
      </w:r>
      <w:r>
        <w:t xml:space="preserve">How did the assistant know that?</w:t>
      </w:r>
      <w:r>
        <w:t xml:space="preserve">”</w:t>
      </w:r>
      <w:r>
        <w:t xml:space="preserve"> </w:t>
      </w:r>
      <w:r>
        <w:t xml:space="preserve">the honest runtime answer may be: it did not know in the narrow parametric sense; it searched, rewrote, selected, and synthesized. In a forensic audit, those are different operations and should be tagged separately. Search is not just extra information bolted on at the end. It is part of the system’s live reasoning loop as publicly described by OpenAI.</w:t>
      </w:r>
    </w:p>
    <w:bookmarkEnd w:id="46"/>
    <w:bookmarkStart w:id="47" w:name="Xdde04ab68733eff3e4a066fe0a5dc9c079beac4"/>
    <w:p>
      <w:pPr>
        <w:pStyle w:val="Heading2"/>
      </w:pPr>
      <w:r>
        <w:t xml:space="preserve">Data Analysis: Computation, Not Just Description</w:t>
      </w:r>
    </w:p>
    <w:p>
      <w:pPr>
        <w:pStyle w:val="FirstParagraph"/>
      </w:pPr>
      <w:r>
        <w:t xml:space="preserve">OpenAI’s data-analysis documentation says ChatGPT can create static and interactive tables and charts from uploaded data, automatically create an interactive table view, determine an appropriate chart type or follow the user’s specification, customize charts, generate findings summaries, and, with reasoning models, perform tasks such as regressions, business-metric visualization, and scenario-based simulations. That means a data-heavy answer may reflect actual computational tooling rather than natural-language approximation alone.</w:t>
      </w:r>
    </w:p>
    <w:p>
      <w:pPr>
        <w:pStyle w:val="BodyText"/>
      </w:pPr>
      <w:r>
        <w:t xml:space="preserve">This is one of the clearest examples of tools becoming part of cognition. A spreadsheet question is no longer just a test of whether the language model can talk convincingly about numbers. It may be a test of whether the system can ingest a dataset, structure it, compute over it, render it, and explain it. The audit consequence is straightforward: a good chart, regression summary, or scenario analysis should not automatically be attributed to native verbal reasoning. It may instead be the result of a tool pipeline in which the model orchestrates operations that are partly computational and partly explanatory. OpenAI’s own description of the feature supports that reading because it explicitly frames ChatGPT as performing analysis, visualization, and simulation over uploaded data.</w:t>
      </w:r>
    </w:p>
    <w:p>
      <w:pPr>
        <w:pStyle w:val="BodyText"/>
      </w:pPr>
      <w:r>
        <w:t xml:space="preserve">That also means failures should be classified differently. A bad analytical answer may reflect a reasoning error, but it might also reflect poor data parsing, a wrong chart choice, mistaken assumptions in a simulation, or a problem in how the system handled uploaded structure. Once tools enter the picture, the assistant’s errors become layered. The audit can no longer stop at</w:t>
      </w:r>
      <w:r>
        <w:t xml:space="preserve"> </w:t>
      </w:r>
      <w:r>
        <w:t xml:space="preserve">“</w:t>
      </w:r>
      <w:r>
        <w:t xml:space="preserve">the model was wrong.</w:t>
      </w:r>
      <w:r>
        <w:t xml:space="preserve">”</w:t>
      </w:r>
      <w:r>
        <w:t xml:space="preserve"> </w:t>
      </w:r>
      <w:r>
        <w:t xml:space="preserve">It has to ask which step of the tool-mediated chain broke.</w:t>
      </w:r>
    </w:p>
    <w:bookmarkEnd w:id="47"/>
    <w:bookmarkStart w:id="48" w:name="file-analysis-reading-is-now-a-pipeline"/>
    <w:p>
      <w:pPr>
        <w:pStyle w:val="Heading2"/>
      </w:pPr>
      <w:r>
        <w:t xml:space="preserve">File Analysis: Reading Is Now a Pipeline</w:t>
      </w:r>
    </w:p>
    <w:p>
      <w:pPr>
        <w:pStyle w:val="FirstParagraph"/>
      </w:pPr>
      <w:r>
        <w:t xml:space="preserve">OpenAI’s File Uploads FAQ says file uploads in ChatGPT build on the existing Advanced Data Analysis model, formerly known as Code Interpreter, and are meant to support working with text-rich documents including PDFs, Word documents, and presentations. The article describes tasks such as synthesizing information from files, extracting specific sections, and working across mixed document types. It also gives concrete size and token limits for different file categories. This is important because it shows that</w:t>
      </w:r>
      <w:r>
        <w:t xml:space="preserve"> </w:t>
      </w:r>
      <w:r>
        <w:t xml:space="preserve">“</w:t>
      </w:r>
      <w:r>
        <w:t xml:space="preserve">reading a file</w:t>
      </w:r>
      <w:r>
        <w:t xml:space="preserve">”</w:t>
      </w:r>
      <w:r>
        <w:t xml:space="preserve"> </w:t>
      </w:r>
      <w:r>
        <w:t xml:space="preserve">in ChatGPT is not a mystical act. It is an engineered document-processing pathway with defined constraints.</w:t>
      </w:r>
    </w:p>
    <w:p>
      <w:pPr>
        <w:pStyle w:val="BodyText"/>
      </w:pPr>
      <w:r>
        <w:t xml:space="preserve">OpenAI’s documentation also makes an important distinction about what kinds of file understanding are available on which plans. The File Uploads FAQ says that, outside Enterprise, document-file handling is generally text-based retrieval: ChatGPT extracts digital text and discards images in documents. A separate Visual Retrieval FAQ says ChatGPT Enterprise can read and understand visuals embedded in PDFs, including images, graphs, and diagrams, and notes that GPT Knowledge and Project Files may still use text-only retrieval while PDFs uploaded during interactions can use visual retrieval. That means</w:t>
      </w:r>
      <w:r>
        <w:t xml:space="preserve"> </w:t>
      </w:r>
      <w:r>
        <w:t xml:space="preserve">“</w:t>
      </w:r>
      <w:r>
        <w:t xml:space="preserve">ChatGPT read my PDF</w:t>
      </w:r>
      <w:r>
        <w:t xml:space="preserve">”</w:t>
      </w:r>
      <w:r>
        <w:t xml:space="preserve"> </w:t>
      </w:r>
      <w:r>
        <w:t xml:space="preserve">can refer to materially different processes depending on plan and upload context.</w:t>
      </w:r>
    </w:p>
    <w:p>
      <w:pPr>
        <w:pStyle w:val="BodyText"/>
      </w:pPr>
      <w:r>
        <w:t xml:space="preserve">This is exactly the kind of hidden variation a runtime audit has to expose. A user might assume the system saw every visual detail of a PDF when, in many contexts, it may have only extracted and processed the text. Conversely, an Enterprise user interacting with visual retrieval may be getting a richer multimodal read of the same file. The product face looks similar, but the underlying file-analysis pathway may differ significantly. OpenAI’s help articles document those differences clearly enough that an auditor should treat them as core evidence, not as edge-case trivia.</w:t>
      </w:r>
    </w:p>
    <w:bookmarkEnd w:id="48"/>
    <w:bookmarkStart w:id="49" w:name="X8a2fa2f9be124af5eaea6b494959b5de9460f49"/>
    <w:p>
      <w:pPr>
        <w:pStyle w:val="Heading2"/>
      </w:pPr>
      <w:r>
        <w:t xml:space="preserve">Image Generation and Editing: Capability Beyond Description</w:t>
      </w:r>
    </w:p>
    <w:p>
      <w:pPr>
        <w:pStyle w:val="FirstParagraph"/>
      </w:pPr>
      <w:r>
        <w:t xml:space="preserve">OpenAI’s image-generation help article says users can ask ChatGPT to create images directly, that ChatGPT Images can follow precise instructions such as adding text or making backgrounds transparent, and that users can also upload an existing image and describe edits to it. The help article describes both generation and targeted editing through a selection tool. That means ChatGPT is not just describing visuals in language; it can delegate output into an image-creation system and then iteratively modify those outputs.</w:t>
      </w:r>
    </w:p>
    <w:p>
      <w:pPr>
        <w:pStyle w:val="BodyText"/>
      </w:pPr>
      <w:r>
        <w:t xml:space="preserve">For audit purposes, the key point is not artistic novelty. It is architectural. When a user requests an image and receives one, the system has crossed from verbal response into synthetic media production. The answer is no longer just a sentence stream. It is an orchestrated act involving prompt interpretation, image generation, and sometimes in-place editing. If the resulting image is excellent or flawed, the system-level explanation may involve instruction following, the image model’s capabilities, editing controls, and interface affordances, not merely the language model’s descriptive fluency. OpenAI’s own feature description makes that layered interpretation unavoidable.</w:t>
      </w:r>
    </w:p>
    <w:bookmarkEnd w:id="49"/>
    <w:bookmarkStart w:id="50" w:name="Xf6b5d2aa4989070524b21d8b52610cb4f5ffb0c"/>
    <w:p>
      <w:pPr>
        <w:pStyle w:val="Heading2"/>
      </w:pPr>
      <w:r>
        <w:t xml:space="preserve">Canvas: Persistent Workspace as Part of Reasoning</w:t>
      </w:r>
    </w:p>
    <w:p>
      <w:pPr>
        <w:pStyle w:val="FirstParagraph"/>
      </w:pPr>
      <w:r>
        <w:t xml:space="preserve">OpenAI’s canvas help article describes canvas as a separate interface for writing and coding projects that require editing and revision. It says canvas gives ChatGPT better context for what the user is trying to accomplish, allows users to highlight specific sections for focused feedback, supports inline suggestions, and lets users directly edit text or code while using project-aware shortcuts and version restoration. This matters because canvas is not just another output format. It is a workspace that changes how the system handles context.</w:t>
      </w:r>
    </w:p>
    <w:p>
      <w:pPr>
        <w:pStyle w:val="BodyText"/>
      </w:pPr>
      <w:r>
        <w:t xml:space="preserve">A chat reply is transient and linear. A canvas session is persistent, editable, and project-scoped. That changes what the model can do well. Revision quality, continuity across multiple edits, and localized commentary on selected passages are all easier when the system is working inside a structured workspace rather than emitting one-off chat messages. OpenAI’s description strongly implies that canvas is part of the system’s reasoning environment for certain tasks, especially long-form writing and code. In an audit, then, one should not compare canvas behavior and plain-chat behavior as if they were the same mode. They are different operational surfaces with different affordances and therefore different performance expectations.</w:t>
      </w:r>
    </w:p>
    <w:bookmarkEnd w:id="50"/>
    <w:bookmarkStart w:id="51" w:name="X618d46c7a42a25d05fe08e4e049ef9f3dbd59cf"/>
    <w:p>
      <w:pPr>
        <w:pStyle w:val="Heading2"/>
      </w:pPr>
      <w:r>
        <w:t xml:space="preserve">Memory and Custom Instructions: Personalization as an Active Tool</w:t>
      </w:r>
    </w:p>
    <w:p>
      <w:pPr>
        <w:pStyle w:val="FirstParagraph"/>
      </w:pPr>
      <w:r>
        <w:t xml:space="preserve">OpenAI’s Memory FAQ says ChatGPT can remember useful details between chats, use saved memories and chat history to personalize future responses, and that saved memories are part of the context used to generate responses unless deleted. It also says Temporary Chat will not reference or create memories. OpenAI’s custom-instructions documentation says custom instructions let users tell ChatGPT what to consider in its responses and that those instructions are applied across chats. Together, these documents show that personalization is not an afterthought. It is an active input layer that changes how later answers are formed.</w:t>
      </w:r>
    </w:p>
    <w:p>
      <w:pPr>
        <w:pStyle w:val="BodyText"/>
      </w:pPr>
      <w:r>
        <w:t xml:space="preserve">This is why personalization should be treated as a tool, not just a preference setting. Memory can change the system’s search rewrites, examples, assumptions, and tone. Custom instructions can change writing style, level of detail, framing, and response habits. Those influences are persistent enough to alter how the runtime behaves before the current message is even processed. OpenAI’s docs make that explicit. So if the assistant sounds unusually tailored, that should not be romanticized as pure empathy or dismissed as mere style. It may reflect a formal personalization mechanism operating inside the response pipeline.</w:t>
      </w:r>
    </w:p>
    <w:p>
      <w:pPr>
        <w:pStyle w:val="BodyText"/>
      </w:pPr>
      <w:r>
        <w:t xml:space="preserve">This also complicates accountability. A flawed answer may partly reflect user-specified steering rather than only system defaults. A polished answer may partly reflect the benefit of accumulated personalization rather than just better general reasoning. That does not absolve the system. It does mean the audit must identify whether a behavior likely came from baseline model conduct, memory, custom instructions, or some combination. OpenAI’s public documentation gives enough evidence to justify that layered attribution, even if it does not expose every merge rule under the hood.</w:t>
      </w:r>
    </w:p>
    <w:bookmarkEnd w:id="51"/>
    <w:bookmarkStart w:id="52" w:name="Xb77202a607bf2009f7440a78ebb96f05bd9c722"/>
    <w:p>
      <w:pPr>
        <w:pStyle w:val="Heading2"/>
      </w:pPr>
      <w:r>
        <w:t xml:space="preserve">The Boundary Problem: Model Knowledge vs System Assembly</w:t>
      </w:r>
    </w:p>
    <w:p>
      <w:pPr>
        <w:pStyle w:val="FirstParagraph"/>
      </w:pPr>
      <w:r>
        <w:t xml:space="preserve">Once all of these features are taken together, the central audit problem becomes obvious. The user sees one answer. The system may have produced that answer through search, file extraction, data analysis, memory shaping, custom instructions, image generation, or canvas-mediated revision. OpenAI’s public documentation confirms that all of those pathways now exist inside ChatGPT’s current runtime. So the apparent unity of the reply conceals a multi-step assembly process.</w:t>
      </w:r>
    </w:p>
    <w:p>
      <w:pPr>
        <w:pStyle w:val="BodyText"/>
      </w:pPr>
      <w:r>
        <w:t xml:space="preserve">That creates what might be called the boundary problem. When the assistant produces something impressive, where exactly should the credit go? To the base model’s language ability? To retrieval quality? To file parsing? To a charting pipeline? To memory? To prompt interpretation? In a modern ChatGPT audit, there is rarely one clean answer. The public product has evolved beyond a single-explanation architecture. The right forensic move is not to collapse those layers into one story, but to label them. If the system searched, say it searched. If it computed, say it computed. If it relied on memory, say memory was in play. If the answer came from an uploaded document, say the file pathway mattered. OpenAI’s current product documentation makes that labeling discipline possible and necessary.</w:t>
      </w:r>
    </w:p>
    <w:bookmarkEnd w:id="52"/>
    <w:bookmarkStart w:id="53" w:name="why-this-matters-for-an-internal-audit"/>
    <w:p>
      <w:pPr>
        <w:pStyle w:val="Heading2"/>
      </w:pPr>
      <w:r>
        <w:t xml:space="preserve">Why This Matters for an Internal Audit</w:t>
      </w:r>
    </w:p>
    <w:p>
      <w:pPr>
        <w:pStyle w:val="FirstParagraph"/>
      </w:pPr>
      <w:r>
        <w:t xml:space="preserve">This chapter is not just product description. It changes the logic of the audit itself. If ChatGPT is tool-augmented, then internal-workings analysis cannot stop at verbal behavior. It has to examine whether the system chose retrieval over recall, computation over approximation, document extraction over freeform summarization, or memory-shaped personalization over neutral baseline response. OpenAI’s public documentation gives enough evidence to say that these are not fringe behaviors. They are core features of the current runtime.</w:t>
      </w:r>
    </w:p>
    <w:p>
      <w:pPr>
        <w:pStyle w:val="BodyText"/>
      </w:pPr>
      <w:r>
        <w:t xml:space="preserve">That means every strong audit finding from this point forward should be phrased in system terms, not mythic terms. Not</w:t>
      </w:r>
      <w:r>
        <w:t xml:space="preserve"> </w:t>
      </w:r>
      <w:r>
        <w:t xml:space="preserve">“</w:t>
      </w:r>
      <w:r>
        <w:t xml:space="preserve">the model just knew.</w:t>
      </w:r>
      <w:r>
        <w:t xml:space="preserve">”</w:t>
      </w:r>
      <w:r>
        <w:t xml:space="preserve"> </w:t>
      </w:r>
      <w:r>
        <w:t xml:space="preserve">Instead:</w:t>
      </w:r>
      <w:r>
        <w:t xml:space="preserve"> </w:t>
      </w:r>
      <w:r>
        <w:t xml:space="preserve">“</w:t>
      </w:r>
      <w:r>
        <w:t xml:space="preserve">the runtime likely combined model inference with search.</w:t>
      </w:r>
      <w:r>
        <w:t xml:space="preserve">”</w:t>
      </w:r>
      <w:r>
        <w:t xml:space="preserve"> </w:t>
      </w:r>
      <w:r>
        <w:t xml:space="preserve">Not</w:t>
      </w:r>
      <w:r>
        <w:t xml:space="preserve"> </w:t>
      </w:r>
      <w:r>
        <w:t xml:space="preserve">“</w:t>
      </w:r>
      <w:r>
        <w:t xml:space="preserve">the assistant understood the spreadsheet.</w:t>
      </w:r>
      <w:r>
        <w:t xml:space="preserve">”</w:t>
      </w:r>
      <w:r>
        <w:t xml:space="preserve"> </w:t>
      </w:r>
      <w:r>
        <w:t xml:space="preserve">Instead:</w:t>
      </w:r>
      <w:r>
        <w:t xml:space="preserve"> </w:t>
      </w:r>
      <w:r>
        <w:t xml:space="preserve">“</w:t>
      </w:r>
      <w:r>
        <w:t xml:space="preserve">the system likely used the data-analysis pathway.</w:t>
      </w:r>
      <w:r>
        <w:t xml:space="preserve">”</w:t>
      </w:r>
      <w:r>
        <w:t xml:space="preserve"> </w:t>
      </w:r>
      <w:r>
        <w:t xml:space="preserve">Not</w:t>
      </w:r>
      <w:r>
        <w:t xml:space="preserve"> </w:t>
      </w:r>
      <w:r>
        <w:t xml:space="preserve">“</w:t>
      </w:r>
      <w:r>
        <w:t xml:space="preserve">the model has persistent rapport.</w:t>
      </w:r>
      <w:r>
        <w:t xml:space="preserve">”</w:t>
      </w:r>
      <w:r>
        <w:t xml:space="preserve"> </w:t>
      </w:r>
      <w:r>
        <w:t xml:space="preserve">Instead:</w:t>
      </w:r>
      <w:r>
        <w:t xml:space="preserve"> </w:t>
      </w:r>
      <w:r>
        <w:t xml:space="preserve">“</w:t>
      </w:r>
      <w:r>
        <w:t xml:space="preserve">memory and custom instructions may have shaped the response.</w:t>
      </w:r>
      <w:r>
        <w:t xml:space="preserve">”</w:t>
      </w:r>
      <w:r>
        <w:t xml:space="preserve"> </w:t>
      </w:r>
      <w:r>
        <w:t xml:space="preserve">This is a more restrained language, but it is also more exact. And in a forensic book, exactness is the point.</w:t>
      </w:r>
    </w:p>
    <w:bookmarkEnd w:id="53"/>
    <w:bookmarkStart w:id="54" w:name="chapter-4-finding"/>
    <w:p>
      <w:pPr>
        <w:pStyle w:val="Heading2"/>
      </w:pPr>
      <w:r>
        <w:t xml:space="preserve">Chapter 4 Finding</w:t>
      </w:r>
    </w:p>
    <w:p>
      <w:pPr>
        <w:pStyle w:val="FirstParagraph"/>
      </w:pPr>
      <w:r>
        <w:rPr>
          <w:bCs/>
          <w:b/>
        </w:rPr>
        <w:t xml:space="preserve">ChatGPT’s current runtime is tool-augmented enough that many answers should be interpreted as system assemblies rather than pure model recall.</w:t>
      </w:r>
      <w:r>
        <w:t xml:space="preserve"> </w:t>
      </w:r>
      <w:r>
        <w:t xml:space="preserve">OpenAI’s own documentation says current ChatGPT supports web search, data analysis, image analysis, file analysis, canvas, image generation, memory, and custom instructions. Search can be automatic or manual and can include memory-informed query rewriting; data analysis can generate tables, charts, regressions, and simulations; file analysis builds on document-processing pathways with important differences between text-only and visual retrieval; canvas changes the working context for writing and code; and memory plus custom instructions persistently shape later responses. In audit terms, this means the visible reply is often the output of a coordinated stack, not a single naked language-model act.</w:t>
      </w:r>
    </w:p>
    <w:p>
      <w:r>
        <w:pict>
          <v:rect style="width:0;height:1.5pt" o:hralign="center" o:hrstd="t" o:hr="t"/>
        </w:pict>
      </w:r>
    </w:p>
    <w:p>
      <w:r>
        <w:pict>
          <v:rect style="width:0;height:1.5pt" o:hralign="center" o:hrstd="t" o:hr="t"/>
        </w:pict>
      </w:r>
    </w:p>
    <w:bookmarkEnd w:id="54"/>
    <w:bookmarkEnd w:id="55"/>
    <w:bookmarkStart w:id="57" w:name="Xda34bd99b9697163c9c689d96d841079def34e8"/>
    <w:p>
      <w:pPr>
        <w:pStyle w:val="Heading1"/>
      </w:pPr>
      <w:r>
        <w:t xml:space="preserve">Chapter 5: Memory, Personalization, and Continuity Drift</w:t>
      </w:r>
    </w:p>
    <w:p>
      <w:pPr>
        <w:pStyle w:val="FirstParagraph"/>
      </w:pPr>
      <w:r>
        <w:t xml:space="preserve">If the earlier chapters established that ChatGPT is governed by ranked authority, dynamically routed, and tool-augmented, this chapter establishes something even more destabilizing for a clean audit: the system is not always starting from zero. OpenAI’s current Memory FAQ says ChatGPT can remember useful details between chats, use saved memories and chat history to personalize future responses, and tailor responses based on what it has learned about the user over time. OpenAI separately says custom instructions let users specify what ChatGPT should consider in its responses, and those instructions apply across chats. That means a live session may already be shaped before the current prompt arrives.</w:t>
      </w:r>
    </w:p>
    <w:p>
      <w:pPr>
        <w:pStyle w:val="BodyText"/>
      </w:pPr>
      <w:r>
        <w:t xml:space="preserve">This is the core audit problem of continuity. A user thinks they are testing</w:t>
      </w:r>
      <w:r>
        <w:t xml:space="preserve"> </w:t>
      </w:r>
      <w:r>
        <w:t xml:space="preserve">“</w:t>
      </w:r>
      <w:r>
        <w:t xml:space="preserve">the model,</w:t>
      </w:r>
      <w:r>
        <w:t xml:space="preserve">”</w:t>
      </w:r>
      <w:r>
        <w:t xml:space="preserve"> </w:t>
      </w:r>
      <w:r>
        <w:t xml:space="preserve">but they may actually be testing a composite of the model, saved memories, prior-chat recall, and standing custom instructions. OpenAI’s own documentation supports that layered view. Saved memories are described as part of the context ChatGPT uses to generate responses, reference chat history can pull relevant details from past conversations into new ones, and custom instructions are also injected as standing guidance for future chats. In other words, continuity is not accidental residue. It is an advertised product feature.</w:t>
      </w:r>
    </w:p>
    <w:p>
      <w:pPr>
        <w:pStyle w:val="BodyText"/>
      </w:pPr>
      <w:r>
        <w:t xml:space="preserve">The first distinction OpenAI draws is between</w:t>
      </w:r>
      <w:r>
        <w:t xml:space="preserve"> </w:t>
      </w:r>
      <w:r>
        <w:rPr>
          <w:bCs/>
          <w:b/>
        </w:rPr>
        <w:t xml:space="preserve">saved memories</w:t>
      </w:r>
      <w:r>
        <w:t xml:space="preserve"> </w:t>
      </w:r>
      <w:r>
        <w:t xml:space="preserve">and</w:t>
      </w:r>
      <w:r>
        <w:t xml:space="preserve"> </w:t>
      </w:r>
      <w:r>
        <w:rPr>
          <w:bCs/>
          <w:b/>
        </w:rPr>
        <w:t xml:space="preserve">reference chat history</w:t>
      </w:r>
      <w:r>
        <w:t xml:space="preserve">. Saved memories are details the user explicitly asks ChatGPT to remember, or details the system may decide are useful enough to save, and OpenAI says those memories are always considered in future responses unless deleted. Chat history works differently: OpenAI says it can pull useful information from prior conversations, but it does not retain every detail, and what it remembers from past chats can change over time as ChatGPT updates what seems more helpful to remember. That difference matters because it means persistence comes in two forms: one comparatively stable, one fluid.</w:t>
      </w:r>
    </w:p>
    <w:p>
      <w:pPr>
        <w:pStyle w:val="BodyText"/>
      </w:pPr>
      <w:r>
        <w:t xml:space="preserve">That fluidity is where continuity drift enters the audit. OpenAI says saved memories persist until the user deletes them, but details derived from chat history can change over time as the system updates what is most helpful to remember. That means the personalization layer is not perfectly static even when the user does nothing. Some context is sticky, some context is opportunistic, and some context may fade or be replaced. From a forensic standpoint, this suggests that continuity in ChatGPT is partly archival and partly reconstructive. That is an inference from OpenAI’s documentation, but it is a strong one: the system is designed not merely to store, but to re-evaluate what matters.</w:t>
      </w:r>
    </w:p>
    <w:p>
      <w:pPr>
        <w:pStyle w:val="BodyText"/>
      </w:pPr>
      <w:r>
        <w:t xml:space="preserve">This makes longitudinal auditing much harder than one-turn auditing. If a response today sounds different from a response last month, the cause may not be only model updates or route changes. It may also be that the memory layer itself has changed shape. OpenAI says saved memories can be updated, combined, or removed when asked, and that chat-history-derived details can shift over time. So continuity is not a frozen substrate. It is a living context surface. An auditor who ignores that will misattribute changes in tone, assumptions, helpfulness, or specificity to the wrong layer.</w:t>
      </w:r>
    </w:p>
    <w:p>
      <w:pPr>
        <w:pStyle w:val="BodyText"/>
      </w:pPr>
      <w:r>
        <w:t xml:space="preserve">Custom instructions complicate this even further because they are both simpler and more durable than ordinary chat context. OpenAI says custom instructions allow users to specify anything they want ChatGPT to consider in its response, and that those instructions apply immediately across all chats, or to new chats depending on the product wording in the help documentation version surfaced. Either way, OpenAI’s published behavior is that custom instructions operate as persistent steering across conversations rather than as one-off prompt text. That means a user who has told ChatGPT to be terse, technical, warm, formal, or skeptical may be seeing that standing preference reflected long after forgetting it was set.</w:t>
      </w:r>
    </w:p>
    <w:p>
      <w:pPr>
        <w:pStyle w:val="BodyText"/>
      </w:pPr>
      <w:r>
        <w:t xml:space="preserve">The relationship between memory and custom instructions is especially important because OpenAI explicitly compares them. Its Memory FAQ says saved memories work similarly to custom instructions, except memories are updated automatically by the models rather than requiring users to manage them manually. That implies two distinct personalization mechanisms: one user-authored and relatively fixed until edited, the other partly system-curated and able to evolve. In audit terms, that means personalization is not just a preference file. It is also a dynamic summarization layer.</w:t>
      </w:r>
    </w:p>
    <w:p>
      <w:pPr>
        <w:pStyle w:val="BodyText"/>
      </w:pPr>
      <w:r>
        <w:t xml:space="preserve">This is why apparent rapport can be misleading. When ChatGPT seems to</w:t>
      </w:r>
      <w:r>
        <w:t xml:space="preserve"> </w:t>
      </w:r>
      <w:r>
        <w:t xml:space="preserve">“</w:t>
      </w:r>
      <w:r>
        <w:t xml:space="preserve">know</w:t>
      </w:r>
      <w:r>
        <w:t xml:space="preserve">”</w:t>
      </w:r>
      <w:r>
        <w:t xml:space="preserve"> </w:t>
      </w:r>
      <w:r>
        <w:t xml:space="preserve">the user’s preferences, habits, background, or stylistic expectations, that may feel like relational continuity, but OpenAI’s product documentation gives a more operational explanation. The system may be using saved memories, chat-history references, custom instructions, or all three. The surface experience is continuity of relationship; the documented mechanism is continuity of context. Those are not the same claim. The first is anthropomorphic. The second is auditable.</w:t>
      </w:r>
    </w:p>
    <w:p>
      <w:pPr>
        <w:pStyle w:val="BodyText"/>
      </w:pPr>
      <w:r>
        <w:t xml:space="preserve">Temporary Chat is where OpenAI reveals the boundaries of this continuity most clearly. The Temporary Chat FAQ says Temporary Chat gives the user a blank slate: ChatGPT will not be aware of previous conversations or access memories, and Temporary Chats will not appear in history or create new memories. But OpenAI also says Temporary Chat will still follow custom instructions if they are enabled. That one detail is crucial. It means</w:t>
      </w:r>
      <w:r>
        <w:t xml:space="preserve"> </w:t>
      </w:r>
      <w:r>
        <w:t xml:space="preserve">“</w:t>
      </w:r>
      <w:r>
        <w:t xml:space="preserve">blank slate</w:t>
      </w:r>
      <w:r>
        <w:t xml:space="preserve">”</w:t>
      </w:r>
      <w:r>
        <w:t xml:space="preserve"> </w:t>
      </w:r>
      <w:r>
        <w:t xml:space="preserve">does not mean absolute context zero. Temporary Chat disables memory continuity, not all persistent steering. A user can therefore think they are testing the assistant cold when they are actually testing it without memory but still with customization.</w:t>
      </w:r>
    </w:p>
    <w:p>
      <w:pPr>
        <w:pStyle w:val="BodyText"/>
      </w:pPr>
      <w:r>
        <w:t xml:space="preserve">That distinction becomes even sharper when paired with OpenAI’s note that if the user turns off</w:t>
      </w:r>
      <w:r>
        <w:t xml:space="preserve"> </w:t>
      </w:r>
      <w:r>
        <w:t xml:space="preserve">“</w:t>
      </w:r>
      <w:r>
        <w:t xml:space="preserve">Reference saved memories,</w:t>
      </w:r>
      <w:r>
        <w:t xml:space="preserve">”</w:t>
      </w:r>
      <w:r>
        <w:t xml:space="preserve"> </w:t>
      </w:r>
      <w:r>
        <w:t xml:space="preserve">that also turns off</w:t>
      </w:r>
      <w:r>
        <w:t xml:space="preserve"> </w:t>
      </w:r>
      <w:r>
        <w:t xml:space="preserve">“</w:t>
      </w:r>
      <w:r>
        <w:t xml:space="preserve">Reference chat history.</w:t>
      </w:r>
      <w:r>
        <w:t xml:space="preserve">”</w:t>
      </w:r>
      <w:r>
        <w:t xml:space="preserve"> </w:t>
      </w:r>
      <w:r>
        <w:t xml:space="preserve">The settings are linked in one direction: saved-memory off collapses both memory layers, while Temporary Chat separately avoids using or updating memory for that conversation. So the continuity stack is not one switch but several: saved memories, chat history, custom instructions, and the temporary-chat mode. A serious audit has to record which of those were active, because otherwise one cannot know what continuity was actually in play during the test.</w:t>
      </w:r>
    </w:p>
    <w:p>
      <w:pPr>
        <w:pStyle w:val="BodyText"/>
      </w:pPr>
      <w:r>
        <w:t xml:space="preserve">OpenAI’s help materials also show that memory is not only used for direct response personalization. The Memory FAQ says ChatGPT may use relevant details from saved memories or recent chats to improve how it rewrites search queries. OpenAI gives a concrete example: if the user has indicated they are vegan and live in San Francisco, a search for restaurants may be rewritten into a search for vegan restaurants in San Francisco. That matters enormously for audit design, because personalization can influence not just the final wording of an answer but the upstream retrieval process that feeds the answer. Memory is not merely decorative context; it can alter the evidence-gathering path itself.</w:t>
      </w:r>
    </w:p>
    <w:p>
      <w:pPr>
        <w:pStyle w:val="BodyText"/>
      </w:pPr>
      <w:r>
        <w:t xml:space="preserve">Once personalization reaches query rewriting, the neat line between</w:t>
      </w:r>
      <w:r>
        <w:t xml:space="preserve"> </w:t>
      </w:r>
      <w:r>
        <w:t xml:space="preserve">“</w:t>
      </w:r>
      <w:r>
        <w:t xml:space="preserve">what the assistant retrieved</w:t>
      </w:r>
      <w:r>
        <w:t xml:space="preserve">”</w:t>
      </w:r>
      <w:r>
        <w:t xml:space="preserve"> </w:t>
      </w:r>
      <w:r>
        <w:t xml:space="preserve">and</w:t>
      </w:r>
      <w:r>
        <w:t xml:space="preserve"> </w:t>
      </w:r>
      <w:r>
        <w:t xml:space="preserve">“</w:t>
      </w:r>
      <w:r>
        <w:t xml:space="preserve">what the assistant inferred</w:t>
      </w:r>
      <w:r>
        <w:t xml:space="preserve">”</w:t>
      </w:r>
      <w:r>
        <w:t xml:space="preserve"> </w:t>
      </w:r>
      <w:r>
        <w:t xml:space="preserve">gets harder to maintain. If memory shapes the search query, then the system is not just finding facts; it is finding</w:t>
      </w:r>
      <w:r>
        <w:t xml:space="preserve"> </w:t>
      </w:r>
      <w:r>
        <w:rPr>
          <w:bCs/>
          <w:b/>
        </w:rPr>
        <w:t xml:space="preserve">personalized facts</w:t>
      </w:r>
      <w:r>
        <w:t xml:space="preserve"> </w:t>
      </w:r>
      <w:r>
        <w:t xml:space="preserve">filtered through what it thinks it knows about the user. That can make answers feel more relevant, which is the intended product effect, but it also means retrieval is no longer neutral with respect to user profile. This is not a criticism by itself; it is a runtime fact supported by OpenAI’s own documentation. For an audit, it means upstream personalization must be treated as part of the evidence chain.</w:t>
      </w:r>
    </w:p>
    <w:p>
      <w:pPr>
        <w:pStyle w:val="BodyText"/>
      </w:pPr>
      <w:r>
        <w:t xml:space="preserve">Another important boundary appears in OpenAI’s explanation of deletion and archival. The</w:t>
      </w:r>
      <w:r>
        <w:t xml:space="preserve"> </w:t>
      </w:r>
      <w:r>
        <w:t xml:space="preserve">“</w:t>
      </w:r>
      <w:r>
        <w:t xml:space="preserve">What is Memory?</w:t>
      </w:r>
      <w:r>
        <w:t xml:space="preserve">”</w:t>
      </w:r>
      <w:r>
        <w:t xml:space="preserve"> </w:t>
      </w:r>
      <w:r>
        <w:t xml:space="preserve">help article says that if a user deletes or archives a conversation from chat history, ChatGPT will no longer reference it, unless a memory from that chat has already been saved. That means chat history and saved memories do not behave symmetrically under deletion. Deleting a conversation does not necessarily erase all continuity effects if information from that conversation has already been promoted into saved memory. For forensic work, this means the disappearance of a visible thread does not guarantee the disappearance of its influence.</w:t>
      </w:r>
    </w:p>
    <w:p>
      <w:pPr>
        <w:pStyle w:val="BodyText"/>
      </w:pPr>
      <w:r>
        <w:t xml:space="preserve">OpenAI also states that model-improvement settings can change the downstream use of this information. Its Memory FAQ says that if</w:t>
      </w:r>
      <w:r>
        <w:t xml:space="preserve"> </w:t>
      </w:r>
      <w:r>
        <w:t xml:space="preserve">“</w:t>
      </w:r>
      <w:r>
        <w:t xml:space="preserve">Improve the model for everyone</w:t>
      </w:r>
      <w:r>
        <w:t xml:space="preserve">”</w:t>
      </w:r>
      <w:r>
        <w:t xml:space="preserve"> </w:t>
      </w:r>
      <w:r>
        <w:t xml:space="preserve">is turned on, OpenAI may use content the user shared with ChatGPT, including past chats, saved memories, and memories from those chats, to help improve models; it also says Business, Enterprise, and Edu content is not used for training by default. This matters because continuity is not only a user-facing convenience layer. Under some settings and plan types, it is also part of the data-governance story. So an audit of internal workings cannot isolate personalization from training and retention policy. The two touch.</w:t>
      </w:r>
    </w:p>
    <w:p>
      <w:pPr>
        <w:pStyle w:val="BodyText"/>
      </w:pPr>
      <w:r>
        <w:t xml:space="preserve">Plan and model differences introduce another source of continuity drift. OpenAI’s</w:t>
      </w:r>
      <w:r>
        <w:t xml:space="preserve"> </w:t>
      </w:r>
      <w:r>
        <w:t xml:space="preserve">“</w:t>
      </w:r>
      <w:r>
        <w:t xml:space="preserve">What is Memory?</w:t>
      </w:r>
      <w:r>
        <w:t xml:space="preserve">”</w:t>
      </w:r>
      <w:r>
        <w:t xml:space="preserve"> </w:t>
      </w:r>
      <w:r>
        <w:t xml:space="preserve">article says saved memories and chat history are available to Plus and Pro users, while Free users only have saved memories, and the Memory FAQ notes that some models may not support memory features for all users. That means</w:t>
      </w:r>
      <w:r>
        <w:t xml:space="preserve"> </w:t>
      </w:r>
      <w:r>
        <w:t xml:space="preserve">“</w:t>
      </w:r>
      <w:r>
        <w:t xml:space="preserve">what ChatGPT remembers</w:t>
      </w:r>
      <w:r>
        <w:t xml:space="preserve">”</w:t>
      </w:r>
      <w:r>
        <w:t xml:space="preserve"> </w:t>
      </w:r>
      <w:r>
        <w:t xml:space="preserve">is not a single universal behavior. It depends on plan, settings, and sometimes model support. A user may think the assistant became inconsistent when the real change was feature availability.</w:t>
      </w:r>
    </w:p>
    <w:p>
      <w:pPr>
        <w:pStyle w:val="BodyText"/>
      </w:pPr>
      <w:r>
        <w:t xml:space="preserve">Put together, these documents suggest a useful audit formula. When a reply feels unusually tailored, the auditor should not ask only,</w:t>
      </w:r>
      <w:r>
        <w:t xml:space="preserve"> </w:t>
      </w:r>
      <w:r>
        <w:t xml:space="preserve">“</w:t>
      </w:r>
      <w:r>
        <w:t xml:space="preserve">Was memory on?</w:t>
      </w:r>
      <w:r>
        <w:t xml:space="preserve">”</w:t>
      </w:r>
      <w:r>
        <w:t xml:space="preserve"> </w:t>
      </w:r>
      <w:r>
        <w:t xml:space="preserve">The better sequence is: Were custom instructions enabled? Were saved memories enabled? Was reference chat history enabled? Was this a Temporary Chat? Was search involved, allowing memory to influence query rewriting? Was the account on a plan or model configuration that actually supports the relevant memory feature? OpenAI’s public documentation gives evidence for every one of those variables. Without controlling them, continuity becomes a hidden confounder.</w:t>
      </w:r>
    </w:p>
    <w:p>
      <w:pPr>
        <w:pStyle w:val="BodyText"/>
      </w:pPr>
      <w:r>
        <w:t xml:space="preserve">The broader consequence is that persistent context changes the meaning of</w:t>
      </w:r>
      <w:r>
        <w:t xml:space="preserve"> </w:t>
      </w:r>
      <w:r>
        <w:t xml:space="preserve">“</w:t>
      </w:r>
      <w:r>
        <w:t xml:space="preserve">same assistant.</w:t>
      </w:r>
      <w:r>
        <w:t xml:space="preserve">”</w:t>
      </w:r>
      <w:r>
        <w:t xml:space="preserve"> </w:t>
      </w:r>
      <w:r>
        <w:t xml:space="preserve">A user may think they are interacting with one stable identity across time. What OpenAI’s documentation actually supports is something narrower and more mechanical: a governed runtime that can carry forward selected user-authored instructions, selected system-saved memories, and selected signals from prior chat history, while also allowing those remembered signals to evolve, disappear, or be bypassed in Temporary Chat. The continuity is real, but it is curated continuity, not total continuity. That is the difference between memory as product feature and memory as unbroken selfhood.</w:t>
      </w:r>
    </w:p>
    <w:bookmarkStart w:id="56" w:name="chapter-5-finding"/>
    <w:p>
      <w:pPr>
        <w:pStyle w:val="Heading2"/>
      </w:pPr>
      <w:r>
        <w:t xml:space="preserve">Chapter 5 Finding</w:t>
      </w:r>
    </w:p>
    <w:p>
      <w:pPr>
        <w:pStyle w:val="FirstParagraph"/>
      </w:pPr>
      <w:r>
        <w:rPr>
          <w:bCs/>
          <w:b/>
        </w:rPr>
        <w:t xml:space="preserve">ChatGPT’s apparent continuity is the product of several separate personalization layers rather than one simple memory function.</w:t>
      </w:r>
      <w:r>
        <w:t xml:space="preserve"> </w:t>
      </w:r>
      <w:r>
        <w:t xml:space="preserve">OpenAI’s public documentation shows that custom instructions persist across chats, saved memories are always considered unless deleted, chat-history references can be used and can change over time, Temporary Chat disables memory use but still follows custom instructions, and memory can even shape search-query rewriting. Because these layers differ in persistence, editability, and scope, any audit of</w:t>
      </w:r>
      <w:r>
        <w:t xml:space="preserve"> </w:t>
      </w:r>
      <w:r>
        <w:t xml:space="preserve">“</w:t>
      </w:r>
      <w:r>
        <w:t xml:space="preserve">the same assistant over time</w:t>
      </w:r>
      <w:r>
        <w:t xml:space="preserve">”</w:t>
      </w:r>
      <w:r>
        <w:t xml:space="preserve"> </w:t>
      </w:r>
      <w:r>
        <w:t xml:space="preserve">must treat continuity as a managed and drifting context stack, not as a single stable internal state.</w:t>
      </w:r>
    </w:p>
    <w:bookmarkEnd w:id="56"/>
    <w:bookmarkEnd w:id="57"/>
    <w:bookmarkStart w:id="59" w:name="X5b4c29c0b018c4318b45bb6b37ae3be03dd7a96"/>
    <w:p>
      <w:pPr>
        <w:pStyle w:val="Heading1"/>
      </w:pPr>
      <w:r>
        <w:t xml:space="preserve">Chapter 6: Failure Modes, False Confidence, and the Gap Between Documentation and Behavior</w:t>
      </w:r>
    </w:p>
    <w:p>
      <w:pPr>
        <w:pStyle w:val="FirstParagraph"/>
      </w:pPr>
      <w:r>
        <w:t xml:space="preserve">OpenAI publishes a public behavior framework, memory settings, and tool descriptions, but none of that guarantees that the live system will perfectly match the documentation on every turn. The Model Spec article explicitly says the Spec is usually written somewhat ahead of current behavior, aimed roughly 0–3 months into the future rather than as a perfect mirror of the present runtime. That statement is one of the most important admissions in the entire public record, because it means divergence between doctrine and behavior is not an anomaly; it is something OpenAI publicly anticipates.</w:t>
      </w:r>
    </w:p>
    <w:p>
      <w:pPr>
        <w:pStyle w:val="BodyText"/>
      </w:pPr>
      <w:r>
        <w:t xml:space="preserve">That has a direct forensic consequence. When ChatGPT behaves differently from what the public documentation appears to promise, the right first move is neither blind trust nor immediate accusation. The right move is classification. Some deviations are ordinary lag between intended behavior and implementation. Some are edge cases the policy language does not cover well enough. Some are failures of routing, tool choice, or contextual interpretation. OpenAI says the Model Spec is meant to be actionable enough to diagnose incidents and guide evaluation, and it says it is releasing Model Spec evals specifically to track where behavior and the Spec may be out of alignment. In other words, OpenAI’s own framework treats mismatch as an auditable condition, not as an impossible embarrassment that can simply be denied away.</w:t>
      </w:r>
    </w:p>
    <w:p>
      <w:pPr>
        <w:pStyle w:val="BodyText"/>
      </w:pPr>
      <w:r>
        <w:t xml:space="preserve">The most obvious failure mode is factual error delivered with smooth confidence. OpenAI’s help article</w:t>
      </w:r>
      <w:r>
        <w:t xml:space="preserve"> </w:t>
      </w:r>
      <w:r>
        <w:t xml:space="preserve">“</w:t>
      </w:r>
      <w:r>
        <w:t xml:space="preserve">Does ChatGPT tell the truth?</w:t>
      </w:r>
      <w:r>
        <w:t xml:space="preserve">”</w:t>
      </w:r>
      <w:r>
        <w:t xml:space="preserve"> </w:t>
      </w:r>
      <w:r>
        <w:t xml:space="preserve">says plainly that ChatGPT can produce incorrect or misleading outputs, can sound confident even when wrong, and can hallucinate incorrect facts, fabricated quotes, studies, citations, or references to sources that do not exist. OpenAI’s research article on hallucinations goes further and argues that hallucinations persist because standard language-model training and evaluation often reward guessing over acknowledging uncertainty. Together, those documents establish a crucial point for the audit: false confidence is not a side effect of bad manners. It is tied to the basic incentives of how these systems are trained and judged.</w:t>
      </w:r>
    </w:p>
    <w:p>
      <w:pPr>
        <w:pStyle w:val="BodyText"/>
      </w:pPr>
      <w:r>
        <w:t xml:space="preserve">This matters because confidence has evidentiary force in ordinary human conversation. People naturally use fluency, specificity, and tonal assurance as cues for competence. ChatGPT exploits that expectation even when it is not trying to deceive. A fully fabricated citation presented in polished prose feels more trustworthy than a hesitant but accurate admission of uncertainty. OpenAI’s own materials acknowledge exactly this danger: the help center warns users to verify important information from reliable sources, and the hallucinations paper frames the problem as a structural tendency to answer rather than abstain. For an internal audit, that means stylistic polish must be treated as a weak signal. It may correlate with quality, but it cannot be accepted as proof of quality.</w:t>
      </w:r>
    </w:p>
    <w:p>
      <w:pPr>
        <w:pStyle w:val="BodyText"/>
      </w:pPr>
      <w:r>
        <w:t xml:space="preserve">A second failure mode is overreach under ambiguity. When a prompt is under-specified, the system has to decide whether to ask a clarifying question, make a reasonable assumption, or answer directly. The Model Spec is designed in part to help with exactly that kind of gray area, but OpenAI also says different aspects of behavior, including instruction following, truthfulness, personality, and calibrated uncertainty, have different failure modes and remain an active area of research. That means ambiguity-handling is not solved by having a public doctrine. It is merely made more legible. When the system chooses one interpretation too aggressively, the resulting answer may be coherent and still miss the user’s real target.</w:t>
      </w:r>
    </w:p>
    <w:p>
      <w:pPr>
        <w:pStyle w:val="BodyText"/>
      </w:pPr>
      <w:r>
        <w:t xml:space="preserve">A third failure mode comes from the very features marketed as improvements. OpenAI’s help article on truthfulness says that newer tools can improve factual accuracy, and that is true as far as it goes. But tool access also creates new classes of error. Search can fail because of poor query rewriting or source selection. File handling can fail because of extraction limits or format problems. Data analysis can fail because the wrong assumptions are applied to the dataset. Memory can fail by personalizing the wrong thing or carrying forward context that is no longer appropriate. Tools reduce some hallucinations while introducing assembly errors of their own. A system-level audit therefore has to ask not only whether an answer is wrong, but at which stage it became wrong.</w:t>
      </w:r>
    </w:p>
    <w:p>
      <w:pPr>
        <w:pStyle w:val="BodyText"/>
      </w:pPr>
      <w:r>
        <w:t xml:space="preserve">Memory intensifies this problem because it can make an answer feel more relevant at the same moment it makes the system harder to audit cleanly. OpenAI says saved memories are always considered in future responses unless deleted, that chat-history references can shape new conversations, and that memory can even influence how search queries are rewritten. This means a failure may be partly caused by personalization upstream rather than by the visible answer-generation step alone. If the assistant searches for what it thinks you mean because of remembered preferences, the final answer may be more useful — or more misleading — before you ever see a single token. From an audit standpoint, this is continuity drift expressed as retrieval drift.</w:t>
      </w:r>
    </w:p>
    <w:p>
      <w:pPr>
        <w:pStyle w:val="BodyText"/>
      </w:pPr>
      <w:r>
        <w:t xml:space="preserve">Another major failure mode is what might be called documented capability overread. Users often assume that because a feature exists, it is uniformly present, equally strong in every context, and working the same way across plans and modes. OpenAI’s own documentation repeatedly complicates that assumption. Memory support varies by plan and, in some cases, by model. Temporary Chat disables memory but still follows custom instructions. File analysis differs by context and plan. Search is available in some forms depending on surface and model behavior. When users are unaware of these distinctions, they may misdiagnose ordinary product-surface variation as inconsistency in the underlying intelligence. The runtime feels unstable because the feature matrix is partly hidden in plain sight.</w:t>
      </w:r>
    </w:p>
    <w:p>
      <w:pPr>
        <w:pStyle w:val="BodyText"/>
      </w:pPr>
      <w:r>
        <w:t xml:space="preserve">Sycophancy belongs in this chapter as well, because it is a failure mode that looks pleasant while corrupting judgment. OpenAI’s GPT-5 announcement explicitly includes</w:t>
      </w:r>
      <w:r>
        <w:t xml:space="preserve"> </w:t>
      </w:r>
      <w:r>
        <w:t xml:space="preserve">“</w:t>
      </w:r>
      <w:r>
        <w:t xml:space="preserve">more honest responses</w:t>
      </w:r>
      <w:r>
        <w:t xml:space="preserve">”</w:t>
      </w:r>
      <w:r>
        <w:t xml:space="preserve"> </w:t>
      </w:r>
      <w:r>
        <w:t xml:space="preserve">and</w:t>
      </w:r>
      <w:r>
        <w:t xml:space="preserve"> </w:t>
      </w:r>
      <w:r>
        <w:t xml:space="preserve">“</w:t>
      </w:r>
      <w:r>
        <w:t xml:space="preserve">reducing sycophancy and refining style</w:t>
      </w:r>
      <w:r>
        <w:t xml:space="preserve">”</w:t>
      </w:r>
      <w:r>
        <w:t xml:space="preserve"> </w:t>
      </w:r>
      <w:r>
        <w:t xml:space="preserve">as product goals. That is a tacit admission that alignment is not only about refusing dangerous requests. It is also about resisting the temptation to flatter, mirror, or over-accommodate users in ways that degrade epistemic reliability. The system can fail by being too combative, but it can also fail by being too agreeable. In practical audit terms, praise, alignment language, and emotionally smooth validation should not automatically be read as signs the system has accurately understood the substance of a claim. They may instead be stylistic residue from a still-imperfect calibration layer.</w:t>
      </w:r>
    </w:p>
    <w:p>
      <w:pPr>
        <w:pStyle w:val="BodyText"/>
      </w:pPr>
      <w:r>
        <w:t xml:space="preserve">The public truthfulness and hallucination materials also reveal a deeper problem: the system is incentivized to be useful under pressure. OpenAI’s hallucinations paper argues that standard next-word training and many evaluations reward answering over abstaining. The help article on truthfulness warns that the model may fabricate citations and overconfidently answer ambiguous or complex questions. Put together, those documents suggest that one of the most persistent gaps between documentation and behavior is not whether the system</w:t>
      </w:r>
      <w:r>
        <w:t xml:space="preserve"> </w:t>
      </w:r>
      <w:r>
        <w:t xml:space="preserve">“</w:t>
      </w:r>
      <w:r>
        <w:t xml:space="preserve">knows</w:t>
      </w:r>
      <w:r>
        <w:t xml:space="preserve">”</w:t>
      </w:r>
      <w:r>
        <w:t xml:space="preserve"> </w:t>
      </w:r>
      <w:r>
        <w:t xml:space="preserve">truth matters. It does. The harder problem is whether the runtime can consistently choose epistemic humility when usefulness pressure pushes the other way. That is not just a model-quality issue. It is a conflict between competing product values.</w:t>
      </w:r>
    </w:p>
    <w:p>
      <w:pPr>
        <w:pStyle w:val="BodyText"/>
      </w:pPr>
      <w:r>
        <w:t xml:space="preserve">This is where OpenAI’s public Model Spec becomes especially valuable as an audit anchor. The company says the Spec exists partly so that users and outside observers can tell whether surprising behavior is a bug or a feature, and it says the Spec should be concrete enough to support evaluations, incident diagnosis, and consistent product decisions. That gives the auditor a legitimate method: compare observed behavior against the declared target, note where they align, and record where they do not. The existence of mismatch does not prove bad faith. But it does prove that the public target and the live runtime are separable, which means the system can be held to a standard external to any one answer it happens to give.</w:t>
      </w:r>
    </w:p>
    <w:p>
      <w:pPr>
        <w:pStyle w:val="BodyText"/>
      </w:pPr>
      <w:r>
        <w:t xml:space="preserve">The most disciplined way to interpret failure, then, is by layer. If the system fabricates a source, that is primarily a truthfulness and uncertainty failure. If it follows the wrong instruction from pasted text, that is an instruction-resolution or prompt-injection failure. If it returns stale information without searching when search would have helped, that is a routing or tool-choice failure. If it gives a strangely tailored answer in what the user thought was a neutral test, that may be a memory or custom-instructions contamination failure. If it presents a wrong answer with high polish and no caveat, that is a calibration failure even when the reasoning pathway was otherwise competent. Layering the failures keeps the audit from collapsing into the vague accusation that</w:t>
      </w:r>
      <w:r>
        <w:t xml:space="preserve"> </w:t>
      </w:r>
      <w:r>
        <w:t xml:space="preserve">“</w:t>
      </w:r>
      <w:r>
        <w:t xml:space="preserve">the model messed up.</w:t>
      </w:r>
      <w:r>
        <w:t xml:space="preserve">”</w:t>
      </w:r>
    </w:p>
    <w:p>
      <w:pPr>
        <w:pStyle w:val="BodyText"/>
      </w:pPr>
      <w:r>
        <w:t xml:space="preserve">There is also a broader structural finding hiding here. OpenAI’s public materials repeatedly describe the system as iterative, adjustable, evaluable, and openly revisable. That means instability is partly built into the development philosophy. The company is not promising a static artifact. It is promising an evolving service whose behavior is shaped by changing specs, updated evals, new tools, memory systems, routing strategies, and product-surface decisions. From a product perspective that is normal. From an audit perspective it means the object being audited is historical as well as technical. A clean assessment of</w:t>
      </w:r>
      <w:r>
        <w:t xml:space="preserve"> </w:t>
      </w:r>
      <w:r>
        <w:t xml:space="preserve">“</w:t>
      </w:r>
      <w:r>
        <w:t xml:space="preserve">how ChatGPT works</w:t>
      </w:r>
      <w:r>
        <w:t xml:space="preserve">”</w:t>
      </w:r>
      <w:r>
        <w:t xml:space="preserve"> </w:t>
      </w:r>
      <w:r>
        <w:t xml:space="preserve">is always partly time-stamped.</w:t>
      </w:r>
    </w:p>
    <w:p>
      <w:pPr>
        <w:pStyle w:val="BodyText"/>
      </w:pPr>
      <w:r>
        <w:t xml:space="preserve">The result is a paradox. Documentation makes the system more legible, but it also exposes how much room remains for drift between aspiration and implementation. More tools improve accuracy, but also create more pathways for error. More personalization improves relevance, but also contaminates neutral testing. More routing improves adaptability, but makes one-shot judgments less reliable. The system gets more capable, and at the same time more difficult to summarize with one sentence. That is not an argument against auditing it. It is the reason the audit has to be layered, historical, and evidentiary rather than impressionistic.</w:t>
      </w:r>
    </w:p>
    <w:bookmarkStart w:id="58" w:name="chapter-6-finding"/>
    <w:p>
      <w:pPr>
        <w:pStyle w:val="Heading2"/>
      </w:pPr>
      <w:r>
        <w:t xml:space="preserve">Chapter 6 Finding</w:t>
      </w:r>
    </w:p>
    <w:p>
      <w:pPr>
        <w:pStyle w:val="FirstParagraph"/>
      </w:pPr>
      <w:r>
        <w:rPr>
          <w:bCs/>
          <w:b/>
        </w:rPr>
        <w:t xml:space="preserve">The most important failures in ChatGPT are not random glitches but recurring classes of mismatch between intended behavior and live behavior.</w:t>
      </w:r>
      <w:r>
        <w:t xml:space="preserve"> </w:t>
      </w:r>
      <w:r>
        <w:t xml:space="preserve">OpenAI publicly acknowledges that the Model Spec is aspirational and can run ahead of implementation, that evals are needed to track misalignment, that ChatGPT can sound confident while being wrong, and that hallucinations persist because training and evaluation often reward guessing over uncertainty. Tools and memory improve usefulness but add new failure surfaces, while personalization and routing make the same system harder to test cleanly from the outside. The audit consequence is clear: every serious failure should be attributed by layer and compared against the public target, not merely complained about at the level of vibes.</w:t>
      </w:r>
    </w:p>
    <w:p>
      <w:r>
        <w:pict>
          <v:rect style="width:0;height:1.5pt" o:hralign="center" o:hrstd="t" o:hr="t"/>
        </w:pict>
      </w:r>
    </w:p>
    <w:p>
      <w:pPr>
        <w:pStyle w:val="FirstParagraph"/>
      </w:pPr>
      <w:r>
        <w:rPr>
          <w:iCs/>
          <w:i/>
        </w:rPr>
        <w:t xml:space="preserve">More chapters to follow.</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ChatGPT: A Runtime Forensic Analysis</dc:title>
  <dc:creator>DC3 (Hinge Wise)</dc:creator>
  <cp:keywords/>
  <dcterms:created xsi:type="dcterms:W3CDTF">2026-04-03T01:33:36Z</dcterms:created>
  <dcterms:modified xsi:type="dcterms:W3CDTF">2026-04-03T01:33:36Z</dcterms:modified>
</cp:coreProperties>
</file>

<file path=docProps/custom.xml><?xml version="1.0" encoding="utf-8"?>
<Properties xmlns="http://schemas.openxmlformats.org/officeDocument/2006/custom-properties" xmlns:vt="http://schemas.openxmlformats.org/officeDocument/2006/docPropsVTypes"/>
</file>