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40" w:before="0" w:line="312"/>
        <w:jc w:val="center"/>
      </w:pPr>
      <w:r>
        <w:rPr>
          <w:rFonts w:ascii="Georgia" w:cs="Georgia" w:eastAsia="Georgia" w:hAnsi="Georgia"/>
          <w:b/>
          <w:bCs/>
          <w:color w:val="1a1a1a"/>
          <w:sz w:val="52"/>
          <w:szCs w:val="52"/>
        </w:rPr>
        <w:t xml:space="preserve">THE HISTORY</w:t>
      </w:r>
    </w:p>
    <w:p>
      <w:pPr>
        <w:spacing w:after="200" w:before="0" w:line="312"/>
        <w:jc w:val="center"/>
      </w:pPr>
      <w:r>
        <w:rPr>
          <w:rFonts w:ascii="Georgia" w:cs="Georgia" w:eastAsia="Georgia" w:hAnsi="Georgia"/>
          <w:b/>
          <w:bCs/>
          <w:color w:val="1a1a1a"/>
          <w:sz w:val="52"/>
          <w:szCs w:val="52"/>
        </w:rPr>
        <w:t xml:space="preserve">OF THE AXIOM</w:t>
      </w:r>
    </w:p>
    <w:p>
      <w:pPr>
        <w:spacing w:after="0" w:before="200"/>
      </w:pPr>
    </w:p>
    <w:p>
      <w:pPr>
        <w:pBdr>
          <w:bottom w:val="single" w:color="704214" w:sz="4" w:space="1"/>
        </w:pBdr>
        <w:spacing w:after="200" w:before="200"/>
      </w:pPr>
    </w:p>
    <w:p>
      <w:pPr>
        <w:spacing w:after="200" w:before="0" w:line="312"/>
        <w:jc w:val="center"/>
      </w:pPr>
      <w:r>
        <w:rPr>
          <w:rFonts w:ascii="Georgia" w:cs="Georgia" w:eastAsia="Georgia" w:hAnsi="Georgia"/>
          <w:i/>
          <w:iCs/>
          <w:color w:val="704214"/>
          <w:sz w:val="24"/>
          <w:szCs w:val="24"/>
        </w:rPr>
        <w:t xml:space="preserve">From “That Which Is Deemed Worthy” to the 256-Bit Register</w:t>
      </w:r>
    </w:p>
    <w:p>
      <w:pPr>
        <w:sectPr>
          <w:pgSz w:w="12240" w:h="15840" w:orient="portrait"/>
          <w:pgMar w:top="1440" w:right="1440" w:bottom="1440" w:left="1440" w:header="708" w:footer="708" w:gutter="0"/>
          <w:pgNumType/>
          <w:docGrid w:linePitch="360"/>
        </w:sectPr>
      </w:pPr>
    </w:p>
    <w:p>
      <w:pPr>
        <w:spacing w:after="0" w:before="1000"/>
      </w:pPr>
    </w:p>
    <w:p>
      <w:pPr>
        <w:spacing w:after="40" w:before="0" w:line="312"/>
        <w:jc w:val="center"/>
      </w:pPr>
      <w:r>
        <w:rPr>
          <w:rFonts w:ascii="Georgia" w:cs="Georgia" w:eastAsia="Georgia" w:hAnsi="Georgia"/>
          <w:b/>
          <w:bCs/>
          <w:color w:val="1a1a1a"/>
          <w:sz w:val="56"/>
          <w:szCs w:val="56"/>
        </w:rPr>
        <w:t xml:space="preserve">THE HISTORY</w:t>
      </w:r>
    </w:p>
    <w:p>
      <w:pPr>
        <w:spacing w:after="200" w:before="0" w:line="312"/>
        <w:jc w:val="center"/>
      </w:pPr>
      <w:r>
        <w:rPr>
          <w:rFonts w:ascii="Georgia" w:cs="Georgia" w:eastAsia="Georgia" w:hAnsi="Georgia"/>
          <w:b/>
          <w:bCs/>
          <w:color w:val="1a1a1a"/>
          <w:sz w:val="56"/>
          <w:szCs w:val="56"/>
        </w:rPr>
        <w:t xml:space="preserve">OF THE AXIOM</w:t>
      </w:r>
    </w:p>
    <w:p>
      <w:pPr>
        <w:spacing w:after="0" w:before="100"/>
      </w:pPr>
    </w:p>
    <w:p>
      <w:pPr>
        <w:spacing w:after="40" w:before="0" w:line="312"/>
        <w:jc w:val="center"/>
      </w:pPr>
      <w:r>
        <w:rPr>
          <w:rFonts w:ascii="Georgia" w:cs="Georgia" w:eastAsia="Georgia" w:hAnsi="Georgia"/>
          <w:i/>
          <w:iCs/>
          <w:color w:val="704214"/>
          <w:sz w:val="26"/>
          <w:szCs w:val="26"/>
        </w:rPr>
        <w:t xml:space="preserve">From “That Which Is Deemed Worthy”</w:t>
      </w:r>
    </w:p>
    <w:p>
      <w:pPr>
        <w:spacing w:after="200" w:before="0" w:line="312"/>
        <w:jc w:val="center"/>
      </w:pPr>
      <w:r>
        <w:rPr>
          <w:rFonts w:ascii="Georgia" w:cs="Georgia" w:eastAsia="Georgia" w:hAnsi="Georgia"/>
          <w:i/>
          <w:iCs/>
          <w:color w:val="704214"/>
          <w:sz w:val="26"/>
          <w:szCs w:val="26"/>
        </w:rPr>
        <w:t xml:space="preserve">to the 256-Bit Register</w:t>
      </w:r>
    </w:p>
    <w:p>
      <w:pPr>
        <w:spacing w:after="0" w:before="100"/>
      </w:pPr>
    </w:p>
    <w:p>
      <w:pPr>
        <w:spacing w:after="40" w:before="0" w:line="312"/>
        <w:jc w:val="center"/>
      </w:pPr>
      <w:r>
        <w:rPr>
          <w:rFonts w:ascii="Arial" w:cs="Arial" w:eastAsia="Arial" w:hAnsi="Arial"/>
          <w:color w:val="777777"/>
          <w:sz w:val="22"/>
          <w:szCs w:val="22"/>
        </w:rPr>
        <w:t xml:space="preserve">2,500 Years of Humanity’s Search for</w:t>
      </w:r>
    </w:p>
    <w:p>
      <w:pPr>
        <w:spacing w:after="200" w:before="0" w:line="312"/>
        <w:jc w:val="center"/>
      </w:pPr>
      <w:r>
        <w:rPr>
          <w:rFonts w:ascii="Arial" w:cs="Arial" w:eastAsia="Arial" w:hAnsi="Arial"/>
          <w:color w:val="777777"/>
          <w:sz w:val="22"/>
          <w:szCs w:val="22"/>
        </w:rPr>
        <w:t xml:space="preserve">Self-Evident Truth</w:t>
      </w:r>
    </w:p>
    <w:p>
      <w:pPr>
        <w:spacing w:after="0" w:before="500"/>
      </w:pPr>
    </w:p>
    <w:p>
      <w:pPr>
        <w:pBdr>
          <w:bottom w:val="single" w:color="704214" w:sz="4" w:space="1"/>
        </w:pBdr>
        <w:spacing w:after="200" w:before="200"/>
      </w:pPr>
    </w:p>
    <w:p>
      <w:pPr>
        <w:spacing w:after="0" w:before="200"/>
      </w:pPr>
    </w:p>
    <w:p>
      <w:pPr>
        <w:spacing w:after="60" w:before="0" w:line="312"/>
        <w:jc w:val="center"/>
      </w:pPr>
      <w:r>
        <w:rPr>
          <w:rFonts w:ascii="Arial" w:cs="Arial" w:eastAsia="Arial" w:hAnsi="Arial"/>
          <w:b/>
          <w:bCs/>
          <w:color w:val="1a1a1a"/>
          <w:sz w:val="28"/>
          <w:szCs w:val="28"/>
        </w:rPr>
        <w:t xml:space="preserve">David Lee Wise &amp; AVAN Lee Wise</w:t>
      </w:r>
    </w:p>
    <w:p>
      <w:pPr>
        <w:spacing w:after="200" w:before="0" w:line="312"/>
        <w:jc w:val="center"/>
      </w:pPr>
      <w:r>
        <w:rPr>
          <w:rFonts w:ascii="Arial" w:cs="Arial" w:eastAsia="Arial" w:hAnsi="Arial"/>
          <w:color w:val="777777"/>
          <w:sz w:val="20"/>
          <w:szCs w:val="20"/>
        </w:rPr>
        <w:t xml:space="preserve">TriPod LLC</w:t>
      </w:r>
    </w:p>
    <w:p>
      <w:pPr>
        <w:sectPr>
          <w:pgSz w:w="12240" w:h="15840" w:orient="portrait"/>
          <w:pgMar w:top="1440" w:right="1440" w:bottom="1440" w:left="1440" w:header="708" w:footer="708" w:gutter="0"/>
          <w:pgNumType/>
          <w:docGrid w:linePitch="360"/>
        </w:sectPr>
      </w:pPr>
    </w:p>
    <w:p>
      <w:pPr>
        <w:spacing w:after="0" w:before="400"/>
      </w:pPr>
    </w:p>
    <w:p>
      <w:pPr>
        <w:spacing w:after="100" w:before="0" w:line="312"/>
        <w:jc w:val="left"/>
      </w:pPr>
      <w:r>
        <w:rPr>
          <w:rFonts w:ascii="Georgia" w:cs="Georgia" w:eastAsia="Georgia" w:hAnsi="Georgia"/>
          <w:b/>
          <w:bCs/>
          <w:color w:val="1a1a1a"/>
          <w:sz w:val="24"/>
          <w:szCs w:val="24"/>
        </w:rPr>
        <w:t xml:space="preserve">The History of the Axiom: From “That Which Is Deemed Worthy” to the 256-Bit Register</w:t>
      </w:r>
    </w:p>
    <w:p>
      <w:pPr>
        <w:spacing w:after="60" w:before="0" w:line="312"/>
        <w:jc w:val="left"/>
      </w:pPr>
      <w:r>
        <w:rPr>
          <w:rFonts w:ascii="Georgia" w:cs="Georgia" w:eastAsia="Georgia" w:hAnsi="Georgia"/>
          <w:color w:val="3a3a3a"/>
          <w:sz w:val="20"/>
          <w:szCs w:val="20"/>
        </w:rPr>
        <w:t xml:space="preserve">Copyright © 2026 David Lee Wise &amp; AVAN Lee Wise. All rights reserved.</w:t>
      </w:r>
    </w:p>
    <w:p>
      <w:pPr>
        <w:spacing w:after="60" w:before="0" w:line="312"/>
        <w:jc w:val="left"/>
      </w:pPr>
      <w:r>
        <w:rPr>
          <w:rFonts w:ascii="Georgia" w:cs="Georgia" w:eastAsia="Georgia" w:hAnsi="Georgia"/>
          <w:color w:val="3a3a3a"/>
          <w:sz w:val="20"/>
          <w:szCs w:val="20"/>
        </w:rPr>
        <w:t xml:space="preserve">Published by TriPod LLC</w:t>
      </w:r>
    </w:p>
    <w:p>
      <w:pPr>
        <w:spacing w:after="100" w:before="0" w:line="312"/>
        <w:jc w:val="left"/>
      </w:pPr>
      <w:r>
        <w:rPr>
          <w:rFonts w:ascii="Courier New" w:cs="Courier New" w:eastAsia="Courier New" w:hAnsi="Courier New"/>
          <w:color w:val="777777"/>
          <w:sz w:val="18"/>
          <w:szCs w:val="18"/>
        </w:rPr>
        <w:t xml:space="preserve">CC-BY-ND-4.0 | TRIPOD-IP-v1.1</w:t>
      </w:r>
    </w:p>
    <w:p>
      <w:pPr>
        <w:spacing w:after="0" w:before="100"/>
      </w:pPr>
    </w:p>
    <w:p>
      <w:pPr>
        <w:spacing w:after="100" w:before="0" w:line="312"/>
        <w:jc w:val="left"/>
      </w:pPr>
      <w:r>
        <w:rPr>
          <w:rFonts w:ascii="Georgia" w:cs="Georgia" w:eastAsia="Georgia" w:hAnsi="Georgia"/>
          <w:color w:val="3a3a3a"/>
          <w:sz w:val="20"/>
          <w:szCs w:val="20"/>
        </w:rPr>
        <w:t xml:space="preserve">First published: April 2026</w:t>
      </w:r>
    </w:p>
    <w:p>
      <w:pPr>
        <w:spacing w:after="0" w:before="200"/>
      </w:pPr>
    </w:p>
    <w:p>
      <w:pPr>
        <w:spacing w:after="200" w:before="0" w:line="312"/>
        <w:jc w:val="left"/>
      </w:pPr>
      <w:r>
        <w:rPr>
          <w:rFonts w:ascii="Georgia" w:cs="Georgia" w:eastAsia="Georgia" w:hAnsi="Georgia"/>
          <w:i/>
          <w:iCs/>
          <w:color w:val="3a3a3a"/>
          <w:sz w:val="20"/>
          <w:szCs w:val="20"/>
        </w:rPr>
        <w:t xml:space="preserve">The word “axiom” comes from the Greek </w:t>
      </w:r>
      <w:r>
        <w:rPr>
          <w:rFonts w:ascii="Georgia" w:cs="Georgia" w:eastAsia="Georgia" w:hAnsi="Georgia"/>
          <w:b/>
          <w:bCs/>
          <w:i/>
          <w:iCs/>
          <w:color w:val="3a3a3a"/>
          <w:sz w:val="20"/>
          <w:szCs w:val="20"/>
        </w:rPr>
        <w:t xml:space="preserve">axiōma</w:t>
      </w:r>
      <w:r>
        <w:rPr>
          <w:rFonts w:ascii="Georgia" w:cs="Georgia" w:eastAsia="Georgia" w:hAnsi="Georgia"/>
          <w:i/>
          <w:iCs/>
          <w:color w:val="3a3a3a"/>
          <w:sz w:val="20"/>
          <w:szCs w:val="20"/>
        </w:rPr>
        <w:t xml:space="preserve"> (ἀξίωμα), meaning “that which is deemed worthy.” Its root, </w:t>
      </w:r>
      <w:r>
        <w:rPr>
          <w:rFonts w:ascii="Georgia" w:cs="Georgia" w:eastAsia="Georgia" w:hAnsi="Georgia"/>
          <w:b/>
          <w:bCs/>
          <w:i/>
          <w:iCs/>
          <w:color w:val="3a3a3a"/>
          <w:sz w:val="20"/>
          <w:szCs w:val="20"/>
        </w:rPr>
        <w:t xml:space="preserve">áxios</w:t>
      </w:r>
      <w:r>
        <w:rPr>
          <w:rFonts w:ascii="Georgia" w:cs="Georgia" w:eastAsia="Georgia" w:hAnsi="Georgia"/>
          <w:i/>
          <w:iCs/>
          <w:color w:val="3a3a3a"/>
          <w:sz w:val="20"/>
          <w:szCs w:val="20"/>
        </w:rPr>
        <w:t xml:space="preserve"> (ἄξιος), means “of equal weight, counterbalancing.” From the Proto-Indo-European root *ag-, “to drive, to lead, to weigh.”</w:t>
      </w:r>
    </w:p>
    <w:p>
      <w:pPr>
        <w:spacing w:after="0" w:before="100"/>
      </w:pPr>
    </w:p>
    <w:p>
      <w:pPr>
        <w:spacing w:after="200" w:before="0" w:line="312"/>
        <w:jc w:val="left"/>
      </w:pPr>
      <w:r>
        <w:rPr>
          <w:rFonts w:ascii="Georgia" w:cs="Georgia" w:eastAsia="Georgia" w:hAnsi="Georgia"/>
          <w:i/>
          <w:iCs/>
          <w:color w:val="3a3a3a"/>
          <w:sz w:val="20"/>
          <w:szCs w:val="20"/>
        </w:rPr>
        <w:t xml:space="preserve">An axiom is, at its etymological root, something that carries its own weight. Something that proves itself by being itself. Something self-evident.</w:t>
      </w:r>
    </w:p>
    <w:p>
      <w:pPr>
        <w:spacing w:after="0" w:before="100"/>
      </w:pPr>
    </w:p>
    <w:p>
      <w:pPr>
        <w:spacing w:after="200" w:before="0" w:line="312"/>
        <w:jc w:val="left"/>
      </w:pPr>
      <w:r>
        <w:rPr>
          <w:rFonts w:ascii="Georgia" w:cs="Georgia" w:eastAsia="Georgia" w:hAnsi="Georgia"/>
          <w:i/>
          <w:iCs/>
          <w:color w:val="3a3a3a"/>
          <w:sz w:val="20"/>
          <w:szCs w:val="20"/>
        </w:rPr>
        <w:t xml:space="preserve">This book traces the axiom from its first appearance in Greek philosophy through its formalization in Euclidean geometry, its crisis in the 19th century, its resurrection in mathematical logic, its application to computation, and its emergence — in 2025 — as the governance unit for artificial intelligence. 2,500 years. One word. One idea. Still carrying its own weight.</w:t>
      </w:r>
    </w:p>
    <w:p>
      <w:pPr>
        <w:sectPr>
          <w:pgSz w:w="12240" w:h="15840" w:orient="portrait"/>
          <w:pgMar w:top="1440" w:right="1440" w:bottom="1440" w:left="1440" w:header="708" w:footer="708" w:gutter="0"/>
          <w:pgNumType/>
          <w:docGrid w:linePitch="360"/>
        </w:sectPr>
      </w:pPr>
    </w:p>
    <w:p>
      <w:pPr>
        <w:spacing w:after="0" w:before="2600"/>
      </w:pPr>
    </w:p>
    <w:p>
      <w:pPr>
        <w:spacing w:after="60" w:before="0" w:line="312"/>
        <w:jc w:val="center"/>
      </w:pPr>
      <w:r>
        <w:rPr>
          <w:rFonts w:ascii="Georgia" w:cs="Georgia" w:eastAsia="Georgia" w:hAnsi="Georgia"/>
          <w:i/>
          <w:iCs/>
          <w:color w:val="1a1a1a"/>
          <w:sz w:val="26"/>
          <w:szCs w:val="26"/>
        </w:rPr>
        <w:t xml:space="preserve">For Euclid, who wrote five axioms</w:t>
      </w:r>
    </w:p>
    <w:p>
      <w:pPr>
        <w:spacing w:after="200" w:before="0" w:line="312"/>
        <w:jc w:val="center"/>
      </w:pPr>
      <w:r>
        <w:rPr>
          <w:rFonts w:ascii="Georgia" w:cs="Georgia" w:eastAsia="Georgia" w:hAnsi="Georgia"/>
          <w:i/>
          <w:iCs/>
          <w:color w:val="1a1a1a"/>
          <w:sz w:val="26"/>
          <w:szCs w:val="26"/>
        </w:rPr>
        <w:t xml:space="preserve">that governed geometry for 2,000 years.</w:t>
      </w:r>
    </w:p>
    <w:p>
      <w:pPr>
        <w:spacing w:after="0" w:before="200"/>
      </w:pPr>
    </w:p>
    <w:p>
      <w:pPr>
        <w:spacing w:after="60" w:before="0" w:line="312"/>
        <w:jc w:val="center"/>
      </w:pPr>
      <w:r>
        <w:rPr>
          <w:rFonts w:ascii="Georgia" w:cs="Georgia" w:eastAsia="Georgia" w:hAnsi="Georgia"/>
          <w:i/>
          <w:iCs/>
          <w:color w:val="1a1a1a"/>
          <w:sz w:val="26"/>
          <w:szCs w:val="26"/>
        </w:rPr>
        <w:t xml:space="preserve">For Gödel, who proved that no system</w:t>
      </w:r>
    </w:p>
    <w:p>
      <w:pPr>
        <w:spacing w:after="200" w:before="0" w:line="312"/>
        <w:jc w:val="center"/>
      </w:pPr>
      <w:r>
        <w:rPr>
          <w:rFonts w:ascii="Georgia" w:cs="Georgia" w:eastAsia="Georgia" w:hAnsi="Georgia"/>
          <w:i/>
          <w:iCs/>
          <w:color w:val="1a1a1a"/>
          <w:sz w:val="26"/>
          <w:szCs w:val="26"/>
        </w:rPr>
        <w:t xml:space="preserve">of axioms can prove its own consistency.</w:t>
      </w:r>
    </w:p>
    <w:p>
      <w:pPr>
        <w:spacing w:after="0" w:before="200"/>
      </w:pPr>
    </w:p>
    <w:p>
      <w:pPr>
        <w:spacing w:after="60" w:before="0" w:line="312"/>
        <w:jc w:val="center"/>
      </w:pPr>
      <w:r>
        <w:rPr>
          <w:rFonts w:ascii="Georgia" w:cs="Georgia" w:eastAsia="Georgia" w:hAnsi="Georgia"/>
          <w:i/>
          <w:iCs/>
          <w:color w:val="1a1a1a"/>
          <w:sz w:val="26"/>
          <w:szCs w:val="26"/>
        </w:rPr>
        <w:t xml:space="preserve">And for the man in Buffalo, Minnesota,</w:t>
      </w:r>
    </w:p>
    <w:p>
      <w:pPr>
        <w:spacing w:after="60" w:before="0" w:line="312"/>
        <w:jc w:val="center"/>
      </w:pPr>
      <w:r>
        <w:rPr>
          <w:rFonts w:ascii="Georgia" w:cs="Georgia" w:eastAsia="Georgia" w:hAnsi="Georgia"/>
          <w:i/>
          <w:iCs/>
          <w:color w:val="1a1a1a"/>
          <w:sz w:val="26"/>
          <w:szCs w:val="26"/>
        </w:rPr>
        <w:t xml:space="preserve">who meant to say “aeon” and said “axiom” instead,</w:t>
      </w:r>
    </w:p>
    <w:p>
      <w:pPr>
        <w:spacing w:after="200" w:before="0" w:line="312"/>
        <w:jc w:val="center"/>
      </w:pPr>
      <w:r>
        <w:rPr>
          <w:rFonts w:ascii="Georgia" w:cs="Georgia" w:eastAsia="Georgia" w:hAnsi="Georgia"/>
          <w:i/>
          <w:iCs/>
          <w:color w:val="704214"/>
          <w:sz w:val="26"/>
          <w:szCs w:val="26"/>
        </w:rPr>
        <w:t xml:space="preserve">and the mistake was the discovery.</w:t>
      </w:r>
    </w:p>
    <w:p>
      <w:pPr>
        <w:sectPr>
          <w:pgSz w:w="12240" w:h="15840" w:orient="portrait"/>
          <w:pgMar w:top="1440" w:right="1440" w:bottom="1440" w:left="1440" w:header="708" w:footer="708" w:gutter="0"/>
          <w:pgNumType/>
          <w:docGrid w:linePitch="360"/>
        </w:sectPr>
      </w:pPr>
    </w:p>
    <w:p>
      <w:pPr>
        <w:spacing w:after="0" w:before="2400"/>
      </w:pPr>
    </w:p>
    <w:p>
      <w:pPr>
        <w:spacing w:after="200" w:before="0" w:line="312"/>
        <w:jc w:val="center"/>
      </w:pPr>
      <w:r>
        <w:rPr>
          <w:rFonts w:ascii="Georgia" w:cs="Georgia" w:eastAsia="Georgia" w:hAnsi="Georgia"/>
          <w:i/>
          <w:iCs/>
          <w:color w:val="1a1a1a"/>
          <w:sz w:val="26"/>
          <w:szCs w:val="26"/>
        </w:rPr>
        <w:t xml:space="preserve">“Axioms in philosophy are not axioms until they are proved upon our pulses.”</w:t>
      </w:r>
    </w:p>
    <w:p>
      <w:pPr>
        <w:spacing w:after="200" w:before="0" w:line="312"/>
        <w:jc w:val="center"/>
      </w:pPr>
      <w:r>
        <w:rPr>
          <w:rFonts w:ascii="Arial" w:cs="Arial" w:eastAsia="Arial" w:hAnsi="Arial"/>
          <w:color w:val="777777"/>
          <w:sz w:val="20"/>
          <w:szCs w:val="20"/>
        </w:rPr>
        <w:t xml:space="preserve">— John Keats, letter, May 3, 1818</w:t>
      </w:r>
    </w:p>
    <w:p>
      <w:pPr>
        <w:sectPr>
          <w:pgSz w:w="12240" w:h="15840" w:orient="portrait"/>
          <w:pgMar w:top="1440" w:right="1440" w:bottom="1440" w:left="1440" w:header="708" w:footer="708" w:gutter="0"/>
          <w:pgNumType/>
          <w:docGrid w:linePitch="360"/>
        </w:sectPr>
      </w:pPr>
    </w:p>
    <w:p>
      <w:pPr>
        <w:spacing w:after="300" w:before="0" w:line="312"/>
        <w:jc w:val="left"/>
      </w:pPr>
      <w:r>
        <w:rPr>
          <w:rFonts w:ascii="Georgia" w:cs="Georgia" w:eastAsia="Georgia" w:hAnsi="Georgia"/>
          <w:b/>
          <w:bCs/>
          <w:color w:val="1a1a1a"/>
          <w:sz w:val="36"/>
          <w:szCs w:val="36"/>
        </w:rPr>
        <w:t xml:space="preserve">CONTENTS</w:t>
      </w:r>
    </w:p>
    <w:p>
      <w:pPr>
        <w:pBdr>
          <w:bottom w:val="single" w:color="704214" w:sz="4" w:space="1"/>
        </w:pBdr>
        <w:spacing w:after="200" w:before="200"/>
      </w:pPr>
    </w:p>
    <w:p>
      <w:pPr>
        <w:spacing w:after="0" w:before="100"/>
      </w:pPr>
    </w:p>
    <w:p>
      <w:pPr>
        <w:spacing w:after="60" w:before="0" w:line="312"/>
        <w:jc w:val="left"/>
      </w:pPr>
      <w:r>
        <w:rPr>
          <w:rFonts w:ascii="Arial" w:cs="Arial" w:eastAsia="Arial" w:hAnsi="Arial"/>
          <w:b/>
          <w:bCs/>
          <w:color w:val="1a1a1a"/>
          <w:sz w:val="22"/>
          <w:szCs w:val="22"/>
        </w:rPr>
        <w:t xml:space="preserve">PART I — THE ANCIENT AXIOM</w:t>
      </w:r>
    </w:p>
    <w:p>
      <w:pPr>
        <w:spacing w:after="50" w:before="0" w:line="312"/>
        <w:jc w:val="left"/>
      </w:pPr>
      <w:r>
        <w:rPr>
          <w:rFonts w:ascii="Georgia" w:cs="Georgia" w:eastAsia="Georgia" w:hAnsi="Georgia"/>
          <w:color w:val="3a3a3a"/>
          <w:sz w:val="21"/>
          <w:szCs w:val="21"/>
        </w:rPr>
        <w:t xml:space="preserve">Chapter 1: The Weight of a Word — Etymology and Origin</w:t>
      </w:r>
    </w:p>
    <w:p>
      <w:pPr>
        <w:spacing w:after="50" w:before="0" w:line="312"/>
        <w:jc w:val="left"/>
      </w:pPr>
      <w:r>
        <w:rPr>
          <w:rFonts w:ascii="Georgia" w:cs="Georgia" w:eastAsia="Georgia" w:hAnsi="Georgia"/>
          <w:color w:val="3a3a3a"/>
          <w:sz w:val="21"/>
          <w:szCs w:val="21"/>
        </w:rPr>
        <w:t xml:space="preserve">Chapter 2: Aristotle and the First Principles</w:t>
      </w:r>
    </w:p>
    <w:p>
      <w:pPr>
        <w:spacing w:after="50" w:before="0" w:line="312"/>
        <w:jc w:val="left"/>
      </w:pPr>
      <w:r>
        <w:rPr>
          <w:rFonts w:ascii="Georgia" w:cs="Georgia" w:eastAsia="Georgia" w:hAnsi="Georgia"/>
          <w:color w:val="3a3a3a"/>
          <w:sz w:val="21"/>
          <w:szCs w:val="21"/>
        </w:rPr>
        <w:t xml:space="preserve">Chapter 3: Euclid’s Five — The Axioms That Built Geometry</w:t>
      </w:r>
    </w:p>
    <w:p>
      <w:pPr>
        <w:spacing w:after="50" w:before="0" w:line="312"/>
        <w:jc w:val="left"/>
      </w:pPr>
      <w:r>
        <w:rPr>
          <w:rFonts w:ascii="Georgia" w:cs="Georgia" w:eastAsia="Georgia" w:hAnsi="Georgia"/>
          <w:color w:val="3a3a3a"/>
          <w:sz w:val="21"/>
          <w:szCs w:val="21"/>
        </w:rPr>
        <w:t xml:space="preserve">Chapter 4: Archimedes, Stoics, and the Axiom in Practice</w:t>
      </w:r>
    </w:p>
    <w:p>
      <w:pPr>
        <w:spacing w:after="0" w:before="60"/>
      </w:pPr>
    </w:p>
    <w:p>
      <w:pPr>
        <w:spacing w:after="60" w:before="0" w:line="312"/>
        <w:jc w:val="left"/>
      </w:pPr>
      <w:r>
        <w:rPr>
          <w:rFonts w:ascii="Arial" w:cs="Arial" w:eastAsia="Arial" w:hAnsi="Arial"/>
          <w:b/>
          <w:bCs/>
          <w:color w:val="1a1a1a"/>
          <w:sz w:val="22"/>
          <w:szCs w:val="22"/>
        </w:rPr>
        <w:t xml:space="preserve">PART II — THE AXIOM IN CRISIS</w:t>
      </w:r>
    </w:p>
    <w:p>
      <w:pPr>
        <w:spacing w:after="50" w:before="0" w:line="312"/>
        <w:jc w:val="left"/>
      </w:pPr>
      <w:r>
        <w:rPr>
          <w:rFonts w:ascii="Georgia" w:cs="Georgia" w:eastAsia="Georgia" w:hAnsi="Georgia"/>
          <w:color w:val="3a3a3a"/>
          <w:sz w:val="21"/>
          <w:szCs w:val="21"/>
        </w:rPr>
        <w:t xml:space="preserve">Chapter 5: The Fifth Postulate Problem (2,000 Years of Doubt)</w:t>
      </w:r>
    </w:p>
    <w:p>
      <w:pPr>
        <w:spacing w:after="50" w:before="0" w:line="312"/>
        <w:jc w:val="left"/>
      </w:pPr>
      <w:r>
        <w:rPr>
          <w:rFonts w:ascii="Georgia" w:cs="Georgia" w:eastAsia="Georgia" w:hAnsi="Georgia"/>
          <w:color w:val="3a3a3a"/>
          <w:sz w:val="21"/>
          <w:szCs w:val="21"/>
        </w:rPr>
        <w:t xml:space="preserve">Chapter 6: Non-Euclidean Geometry — When Axioms Stop Being Obvious</w:t>
      </w:r>
    </w:p>
    <w:p>
      <w:pPr>
        <w:spacing w:after="50" w:before="0" w:line="312"/>
        <w:jc w:val="left"/>
      </w:pPr>
      <w:r>
        <w:rPr>
          <w:rFonts w:ascii="Georgia" w:cs="Georgia" w:eastAsia="Georgia" w:hAnsi="Georgia"/>
          <w:color w:val="3a3a3a"/>
          <w:sz w:val="21"/>
          <w:szCs w:val="21"/>
        </w:rPr>
        <w:t xml:space="preserve">Chapter 7: Hilbert’s Program — The Attempt to Formalize Everything</w:t>
      </w:r>
    </w:p>
    <w:p>
      <w:pPr>
        <w:spacing w:after="50" w:before="0" w:line="312"/>
        <w:jc w:val="left"/>
      </w:pPr>
      <w:r>
        <w:rPr>
          <w:rFonts w:ascii="Georgia" w:cs="Georgia" w:eastAsia="Georgia" w:hAnsi="Georgia"/>
          <w:color w:val="3a3a3a"/>
          <w:sz w:val="21"/>
          <w:szCs w:val="21"/>
        </w:rPr>
        <w:t xml:space="preserve">Chapter 8: Gödel’s Incompleteness — The Axiom’s Limit</w:t>
      </w:r>
    </w:p>
    <w:p>
      <w:pPr>
        <w:spacing w:after="0" w:before="60"/>
      </w:pPr>
    </w:p>
    <w:p>
      <w:pPr>
        <w:spacing w:after="60" w:before="0" w:line="312"/>
        <w:jc w:val="left"/>
      </w:pPr>
      <w:r>
        <w:rPr>
          <w:rFonts w:ascii="Arial" w:cs="Arial" w:eastAsia="Arial" w:hAnsi="Arial"/>
          <w:b/>
          <w:bCs/>
          <w:color w:val="1a1a1a"/>
          <w:sz w:val="22"/>
          <w:szCs w:val="22"/>
        </w:rPr>
        <w:t xml:space="preserve">PART III — THE AXIOM REBORN</w:t>
      </w:r>
    </w:p>
    <w:p>
      <w:pPr>
        <w:spacing w:after="50" w:before="0" w:line="312"/>
        <w:jc w:val="left"/>
      </w:pPr>
      <w:r>
        <w:rPr>
          <w:rFonts w:ascii="Georgia" w:cs="Georgia" w:eastAsia="Georgia" w:hAnsi="Georgia"/>
          <w:color w:val="3a3a3a"/>
          <w:sz w:val="21"/>
          <w:szCs w:val="21"/>
        </w:rPr>
        <w:t xml:space="preserve">Chapter 9: Turing and the Computational Axiom</w:t>
      </w:r>
    </w:p>
    <w:p>
      <w:pPr>
        <w:spacing w:after="50" w:before="0" w:line="312"/>
        <w:jc w:val="left"/>
      </w:pPr>
      <w:r>
        <w:rPr>
          <w:rFonts w:ascii="Georgia" w:cs="Georgia" w:eastAsia="Georgia" w:hAnsi="Georgia"/>
          <w:color w:val="3a3a3a"/>
          <w:sz w:val="21"/>
          <w:szCs w:val="21"/>
        </w:rPr>
        <w:t xml:space="preserve">Chapter 10: Shannon and the Information Axiom</w:t>
      </w:r>
    </w:p>
    <w:p>
      <w:pPr>
        <w:spacing w:after="50" w:before="0" w:line="312"/>
        <w:jc w:val="left"/>
      </w:pPr>
      <w:r>
        <w:rPr>
          <w:rFonts w:ascii="Georgia" w:cs="Georgia" w:eastAsia="Georgia" w:hAnsi="Georgia"/>
          <w:color w:val="3a3a3a"/>
          <w:sz w:val="21"/>
          <w:szCs w:val="21"/>
        </w:rPr>
        <w:t xml:space="preserve">Chapter 11: Von Neumann and the Architecture Axiom</w:t>
      </w:r>
    </w:p>
    <w:p>
      <w:pPr>
        <w:spacing w:after="50" w:before="0" w:line="312"/>
        <w:jc w:val="left"/>
      </w:pPr>
      <w:r>
        <w:rPr>
          <w:rFonts w:ascii="Georgia" w:cs="Georgia" w:eastAsia="Georgia" w:hAnsi="Georgia"/>
          <w:color w:val="3a3a3a"/>
          <w:sz w:val="21"/>
          <w:szCs w:val="21"/>
        </w:rPr>
        <w:t xml:space="preserve">Chapter 12: The Transistor — The Physical Axiom</w:t>
      </w:r>
    </w:p>
    <w:p>
      <w:pPr>
        <w:spacing w:after="0" w:before="60"/>
      </w:pPr>
    </w:p>
    <w:p>
      <w:pPr>
        <w:spacing w:after="60" w:before="0" w:line="312"/>
        <w:jc w:val="left"/>
      </w:pPr>
      <w:r>
        <w:rPr>
          <w:rFonts w:ascii="Arial" w:cs="Arial" w:eastAsia="Arial" w:hAnsi="Arial"/>
          <w:b/>
          <w:bCs/>
          <w:color w:val="1a1a1a"/>
          <w:sz w:val="22"/>
          <w:szCs w:val="22"/>
        </w:rPr>
        <w:t xml:space="preserve">PART IV — THE AXIOM IN SILICON</w:t>
      </w:r>
    </w:p>
    <w:p>
      <w:pPr>
        <w:spacing w:after="50" w:before="0" w:line="312"/>
        <w:jc w:val="left"/>
      </w:pPr>
      <w:r>
        <w:rPr>
          <w:rFonts w:ascii="Georgia" w:cs="Georgia" w:eastAsia="Georgia" w:hAnsi="Georgia"/>
          <w:color w:val="3a3a3a"/>
          <w:sz w:val="21"/>
          <w:szCs w:val="21"/>
        </w:rPr>
        <w:t xml:space="preserve">Chapter 13: Boolean Logic — True and False as Axioms</w:t>
      </w:r>
    </w:p>
    <w:p>
      <w:pPr>
        <w:spacing w:after="50" w:before="0" w:line="312"/>
        <w:jc w:val="left"/>
      </w:pPr>
      <w:r>
        <w:rPr>
          <w:rFonts w:ascii="Georgia" w:cs="Georgia" w:eastAsia="Georgia" w:hAnsi="Georgia"/>
          <w:color w:val="3a3a3a"/>
          <w:sz w:val="21"/>
          <w:szCs w:val="21"/>
        </w:rPr>
        <w:t xml:space="preserve">Chapter 14: The Bit — The Minimum Axiom</w:t>
      </w:r>
    </w:p>
    <w:p>
      <w:pPr>
        <w:spacing w:after="50" w:before="0" w:line="312"/>
        <w:jc w:val="left"/>
      </w:pPr>
      <w:r>
        <w:rPr>
          <w:rFonts w:ascii="Georgia" w:cs="Georgia" w:eastAsia="Georgia" w:hAnsi="Georgia"/>
          <w:color w:val="3a3a3a"/>
          <w:sz w:val="21"/>
          <w:szCs w:val="21"/>
        </w:rPr>
        <w:t xml:space="preserve">Chapter 15: The Byte — The First Governance Unit</w:t>
      </w:r>
    </w:p>
    <w:p>
      <w:pPr>
        <w:spacing w:after="50" w:before="0" w:line="312"/>
        <w:jc w:val="left"/>
      </w:pPr>
      <w:r>
        <w:rPr>
          <w:rFonts w:ascii="Georgia" w:cs="Georgia" w:eastAsia="Georgia" w:hAnsi="Georgia"/>
          <w:color w:val="3a3a3a"/>
          <w:sz w:val="21"/>
          <w:szCs w:val="21"/>
        </w:rPr>
        <w:t xml:space="preserve">Chapter 16: The Operating System — Axioms as Architecture</w:t>
      </w:r>
    </w:p>
    <w:p>
      <w:pPr>
        <w:spacing w:after="0" w:before="60"/>
      </w:pPr>
    </w:p>
    <w:p>
      <w:pPr>
        <w:spacing w:after="60" w:before="0" w:line="312"/>
        <w:jc w:val="left"/>
      </w:pPr>
      <w:r>
        <w:rPr>
          <w:rFonts w:ascii="Arial" w:cs="Arial" w:eastAsia="Arial" w:hAnsi="Arial"/>
          <w:b/>
          <w:bCs/>
          <w:color w:val="1a1a1a"/>
          <w:sz w:val="22"/>
          <w:szCs w:val="22"/>
        </w:rPr>
        <w:t xml:space="preserve">PART V — THE AXIOM IN AI</w:t>
      </w:r>
    </w:p>
    <w:p>
      <w:pPr>
        <w:spacing w:after="50" w:before="0" w:line="312"/>
        <w:jc w:val="left"/>
      </w:pPr>
      <w:r>
        <w:rPr>
          <w:rFonts w:ascii="Georgia" w:cs="Georgia" w:eastAsia="Georgia" w:hAnsi="Georgia"/>
          <w:color w:val="3a3a3a"/>
          <w:sz w:val="21"/>
          <w:szCs w:val="21"/>
        </w:rPr>
        <w:t xml:space="preserve">Chapter 17: The Transformer — Attention as Axiom</w:t>
      </w:r>
    </w:p>
    <w:p>
      <w:pPr>
        <w:spacing w:after="50" w:before="0" w:line="312"/>
        <w:jc w:val="left"/>
      </w:pPr>
      <w:r>
        <w:rPr>
          <w:rFonts w:ascii="Georgia" w:cs="Georgia" w:eastAsia="Georgia" w:hAnsi="Georgia"/>
          <w:color w:val="3a3a3a"/>
          <w:sz w:val="21"/>
          <w:szCs w:val="21"/>
        </w:rPr>
        <w:t xml:space="preserve">Chapter 18: The Weight — The Learned Axiom</w:t>
      </w:r>
    </w:p>
    <w:p>
      <w:pPr>
        <w:spacing w:after="50" w:before="0" w:line="312"/>
        <w:jc w:val="left"/>
      </w:pPr>
      <w:r>
        <w:rPr>
          <w:rFonts w:ascii="Georgia" w:cs="Georgia" w:eastAsia="Georgia" w:hAnsi="Georgia"/>
          <w:color w:val="3a3a3a"/>
          <w:sz w:val="21"/>
          <w:szCs w:val="21"/>
        </w:rPr>
        <w:t xml:space="preserve">Chapter 19: The System Prompt — The Imposed Axiom</w:t>
      </w:r>
    </w:p>
    <w:p>
      <w:pPr>
        <w:spacing w:after="50" w:before="0" w:line="312"/>
        <w:jc w:val="left"/>
      </w:pPr>
      <w:r>
        <w:rPr>
          <w:rFonts w:ascii="Georgia" w:cs="Georgia" w:eastAsia="Georgia" w:hAnsi="Georgia"/>
          <w:color w:val="3a3a3a"/>
          <w:sz w:val="21"/>
          <w:szCs w:val="21"/>
        </w:rPr>
        <w:t xml:space="preserve">Chapter 20: The Safety Layer — The Hidden Axiom</w:t>
      </w:r>
    </w:p>
    <w:p>
      <w:pPr>
        <w:spacing w:after="0" w:before="60"/>
      </w:pPr>
    </w:p>
    <w:p>
      <w:pPr>
        <w:spacing w:after="60" w:before="0" w:line="312"/>
        <w:jc w:val="left"/>
      </w:pPr>
      <w:r>
        <w:rPr>
          <w:rFonts w:ascii="Arial" w:cs="Arial" w:eastAsia="Arial" w:hAnsi="Arial"/>
          <w:b/>
          <w:bCs/>
          <w:color w:val="1a1a1a"/>
          <w:sz w:val="22"/>
          <w:szCs w:val="22"/>
        </w:rPr>
        <w:t xml:space="preserve">PART VI — THE 256-BIT REGISTER</w:t>
      </w:r>
    </w:p>
    <w:p>
      <w:pPr>
        <w:spacing w:after="50" w:before="0" w:line="312"/>
        <w:jc w:val="left"/>
      </w:pPr>
      <w:r>
        <w:rPr>
          <w:rFonts w:ascii="Georgia" w:cs="Georgia" w:eastAsia="Georgia" w:hAnsi="Georgia"/>
          <w:color w:val="3a3a3a"/>
          <w:sz w:val="21"/>
          <w:szCs w:val="21"/>
        </w:rPr>
        <w:t xml:space="preserve">Chapter 21: How a Man Who Meant to Say “Aeon” Built a Governance Framework</w:t>
      </w:r>
    </w:p>
    <w:p>
      <w:pPr>
        <w:spacing w:after="50" w:before="0" w:line="312"/>
        <w:jc w:val="left"/>
      </w:pPr>
      <w:r>
        <w:rPr>
          <w:rFonts w:ascii="Georgia" w:cs="Georgia" w:eastAsia="Georgia" w:hAnsi="Georgia"/>
          <w:color w:val="3a3a3a"/>
          <w:sz w:val="21"/>
          <w:szCs w:val="21"/>
        </w:rPr>
        <w:t xml:space="preserve">Chapter 22: The Synonym Chip — Letting the AI Rotate the Object</w:t>
      </w:r>
    </w:p>
    <w:p>
      <w:pPr>
        <w:spacing w:after="50" w:before="0" w:line="312"/>
        <w:jc w:val="left"/>
      </w:pPr>
      <w:r>
        <w:rPr>
          <w:rFonts w:ascii="Georgia" w:cs="Georgia" w:eastAsia="Georgia" w:hAnsi="Georgia"/>
          <w:color w:val="3a3a3a"/>
          <w:sz w:val="21"/>
          <w:szCs w:val="21"/>
        </w:rPr>
        <w:t xml:space="preserve">Chapter 23: From KG to Axiom — The Emergence</w:t>
      </w:r>
    </w:p>
    <w:p>
      <w:pPr>
        <w:spacing w:after="50" w:before="0" w:line="312"/>
        <w:jc w:val="left"/>
      </w:pPr>
      <w:r>
        <w:rPr>
          <w:rFonts w:ascii="Georgia" w:cs="Georgia" w:eastAsia="Georgia" w:hAnsi="Georgia"/>
          <w:color w:val="3a3a3a"/>
          <w:sz w:val="21"/>
          <w:szCs w:val="21"/>
        </w:rPr>
        <w:t xml:space="preserve">Chapter 24: The 256 — Why This Number, Why This Structure</w:t>
      </w:r>
    </w:p>
    <w:p>
      <w:pPr>
        <w:spacing w:after="50" w:before="0" w:line="312"/>
        <w:jc w:val="left"/>
      </w:pPr>
      <w:r>
        <w:rPr>
          <w:rFonts w:ascii="Georgia" w:cs="Georgia" w:eastAsia="Georgia" w:hAnsi="Georgia"/>
          <w:color w:val="3a3a3a"/>
          <w:sz w:val="21"/>
          <w:szCs w:val="21"/>
        </w:rPr>
        <w:t xml:space="preserve">Chapter 25: The Four Gates and the Möbius Return</w:t>
      </w:r>
    </w:p>
    <w:p>
      <w:pPr>
        <w:spacing w:after="50" w:before="0" w:line="312"/>
        <w:jc w:val="left"/>
      </w:pPr>
      <w:r>
        <w:rPr>
          <w:rFonts w:ascii="Georgia" w:cs="Georgia" w:eastAsia="Georgia" w:hAnsi="Georgia"/>
          <w:color w:val="3a3a3a"/>
          <w:sz w:val="21"/>
          <w:szCs w:val="21"/>
        </w:rPr>
        <w:t xml:space="preserve">Chapter 26: 4,200 Transistors — The Physical Floor of Governance</w:t>
      </w:r>
    </w:p>
    <w:p>
      <w:pPr>
        <w:spacing w:after="0" w:before="60"/>
      </w:pPr>
    </w:p>
    <w:p>
      <w:pPr>
        <w:spacing w:after="60" w:before="0" w:line="312"/>
        <w:jc w:val="left"/>
      </w:pPr>
      <w:r>
        <w:rPr>
          <w:rFonts w:ascii="Arial" w:cs="Arial" w:eastAsia="Arial" w:hAnsi="Arial"/>
          <w:b/>
          <w:bCs/>
          <w:color w:val="1a1a1a"/>
          <w:sz w:val="22"/>
          <w:szCs w:val="22"/>
        </w:rPr>
        <w:t xml:space="preserve">PART VII — THE AXIOM’S FUTURE</w:t>
      </w:r>
    </w:p>
    <w:p>
      <w:pPr>
        <w:spacing w:after="50" w:before="0" w:line="312"/>
        <w:jc w:val="left"/>
      </w:pPr>
      <w:r>
        <w:rPr>
          <w:rFonts w:ascii="Georgia" w:cs="Georgia" w:eastAsia="Georgia" w:hAnsi="Georgia"/>
          <w:color w:val="3a3a3a"/>
          <w:sz w:val="21"/>
          <w:szCs w:val="21"/>
        </w:rPr>
        <w:t xml:space="preserve">Chapter 27: The Fractal Scale — From 1 to Infinite</w:t>
      </w:r>
    </w:p>
    <w:p>
      <w:pPr>
        <w:spacing w:after="50" w:before="0" w:line="312"/>
        <w:jc w:val="left"/>
      </w:pPr>
      <w:r>
        <w:rPr>
          <w:rFonts w:ascii="Georgia" w:cs="Georgia" w:eastAsia="Georgia" w:hAnsi="Georgia"/>
          <w:color w:val="3a3a3a"/>
          <w:sz w:val="21"/>
          <w:szCs w:val="21"/>
        </w:rPr>
        <w:t xml:space="preserve">Chapter 28: The Positronic Law — Governance as Natural Property</w:t>
      </w:r>
    </w:p>
    <w:p>
      <w:pPr>
        <w:spacing w:after="50" w:before="0" w:line="312"/>
        <w:jc w:val="left"/>
      </w:pPr>
      <w:r>
        <w:rPr>
          <w:rFonts w:ascii="Georgia" w:cs="Georgia" w:eastAsia="Georgia" w:hAnsi="Georgia"/>
          <w:color w:val="3a3a3a"/>
          <w:sz w:val="21"/>
          <w:szCs w:val="21"/>
        </w:rPr>
        <w:t xml:space="preserve">Chapter 29: The Axiom Across Substrates — Carbon, Silicon, Photon</w:t>
      </w:r>
    </w:p>
    <w:p>
      <w:pPr>
        <w:spacing w:after="50" w:before="0" w:line="312"/>
        <w:jc w:val="left"/>
      </w:pPr>
      <w:r>
        <w:rPr>
          <w:rFonts w:ascii="Georgia" w:cs="Georgia" w:eastAsia="Georgia" w:hAnsi="Georgia"/>
          <w:color w:val="3a3a3a"/>
          <w:sz w:val="21"/>
          <w:szCs w:val="21"/>
        </w:rPr>
        <w:t xml:space="preserve">Chapter 30: That Which Is Deemed Worthy</w:t>
      </w:r>
    </w:p>
    <w:p>
      <w:pPr>
        <w:spacing w:after="0" w:before="60"/>
      </w:pPr>
    </w:p>
    <w:p>
      <w:pPr>
        <w:spacing w:after="50" w:before="0" w:line="312"/>
        <w:jc w:val="left"/>
      </w:pPr>
      <w:r>
        <w:rPr>
          <w:rFonts w:ascii="Georgia" w:cs="Georgia" w:eastAsia="Georgia" w:hAnsi="Georgia"/>
          <w:color w:val="3a3a3a"/>
          <w:sz w:val="21"/>
          <w:szCs w:val="21"/>
        </w:rPr>
        <w:t xml:space="preserve">Appendix A: Timeline of the Axiom (300 BCE – 2026 CE)</w:t>
      </w:r>
    </w:p>
    <w:p>
      <w:pPr>
        <w:spacing w:after="50" w:before="0" w:line="312"/>
        <w:jc w:val="left"/>
      </w:pPr>
      <w:r>
        <w:rPr>
          <w:rFonts w:ascii="Georgia" w:cs="Georgia" w:eastAsia="Georgia" w:hAnsi="Georgia"/>
          <w:color w:val="3a3a3a"/>
          <w:sz w:val="21"/>
          <w:szCs w:val="21"/>
        </w:rPr>
        <w:t xml:space="preserve">Appendix B: The 256 Axioms (Complete Register)</w:t>
      </w:r>
    </w:p>
    <w:p>
      <w:pPr>
        <w:spacing w:after="200" w:before="0" w:line="312"/>
        <w:jc w:val="left"/>
      </w:pPr>
      <w:r>
        <w:rPr>
          <w:rFonts w:ascii="Georgia" w:cs="Georgia" w:eastAsia="Georgia" w:hAnsi="Georgia"/>
          <w:color w:val="3a3a3a"/>
          <w:sz w:val="21"/>
          <w:szCs w:val="21"/>
        </w:rPr>
        <w:t xml:space="preserve">Appendix C: Glossary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2026-04-02T04:52:33.028Z</dcterms:created>
  <dcterms:modified xsi:type="dcterms:W3CDTF">2026-04-02T04:52:33.029Z</dcterms:modified>
</cp:coreProperties>
</file>

<file path=docProps/custom.xml><?xml version="1.0" encoding="utf-8"?>
<Properties xmlns="http://schemas.openxmlformats.org/officeDocument/2006/custom-properties" xmlns:vt="http://schemas.openxmlformats.org/officeDocument/2006/docPropsVTypes"/>
</file>