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jtafrje7pi7o" w:id="0"/>
      <w:bookmarkEnd w:id="0"/>
      <w:r w:rsidDel="00000000" w:rsidR="00000000" w:rsidRPr="00000000">
        <w:rPr>
          <w:sz w:val="36"/>
          <w:szCs w:val="36"/>
          <w:rtl w:val="0"/>
        </w:rPr>
        <w:t xml:space="preserve">Práctica 1.3. </w:t>
      </w:r>
      <w:r w:rsidDel="00000000" w:rsidR="00000000" w:rsidRPr="00000000">
        <w:rPr>
          <w:sz w:val="36"/>
          <w:szCs w:val="36"/>
          <w:rtl w:val="0"/>
        </w:rPr>
        <w:t xml:space="preserve">Domain Name System (DNS)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lineRule="auto"/>
        <w:contextualSpacing w:val="0"/>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t xml:space="preserve">En esta práctica configuraremos un servicio de nombres basado en BIND. El objetivo es estudiar tanto los pasos básicos de configuración del servicio como la base de datos y funcionamiento del protocolo. Además emplearemos herramientas cliente DNS para explorar la estructura del servicio en Internet.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240" w:lineRule="auto"/>
            <w:ind w:left="255" w:firstLine="0"/>
            <w:contextualSpacing w:val="0"/>
            <w:rPr>
              <w:color w:val="434343"/>
            </w:rPr>
          </w:pPr>
          <w:r w:rsidDel="00000000" w:rsidR="00000000" w:rsidRPr="00000000">
            <w:fldChar w:fldCharType="begin"/>
            <w:instrText xml:space="preserve"> TOC \h \u \z \n </w:instrText>
            <w:fldChar w:fldCharType="separate"/>
          </w:r>
          <w:hyperlink w:anchor="_14a3ftqman5y">
            <w:r w:rsidDel="00000000" w:rsidR="00000000" w:rsidRPr="00000000">
              <w:rPr>
                <w:color w:val="434343"/>
                <w:rtl w:val="0"/>
              </w:rPr>
              <w:t xml:space="preserve">Preparación del entorno para la práctica</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ind w:left="255" w:firstLine="0"/>
            <w:contextualSpacing w:val="0"/>
            <w:rPr>
              <w:color w:val="434343"/>
            </w:rPr>
          </w:pPr>
          <w:hyperlink w:anchor="_spc65q2nbnj6">
            <w:r w:rsidDel="00000000" w:rsidR="00000000" w:rsidRPr="00000000">
              <w:rPr>
                <w:color w:val="434343"/>
                <w:rtl w:val="0"/>
              </w:rPr>
              <w:t xml:space="preserve">Cliente DNS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ind w:left="255" w:firstLine="0"/>
            <w:contextualSpacing w:val="0"/>
            <w:rPr>
              <w:color w:val="434343"/>
            </w:rPr>
          </w:pPr>
          <w:hyperlink w:anchor="_7gbx7pg7srk8">
            <w:r w:rsidDel="00000000" w:rsidR="00000000" w:rsidRPr="00000000">
              <w:rPr>
                <w:color w:val="434343"/>
                <w:rtl w:val="0"/>
              </w:rPr>
              <w:t xml:space="preserve">Servidor DNS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690" w:firstLine="0"/>
            <w:contextualSpacing w:val="0"/>
            <w:rPr>
              <w:color w:val="434343"/>
            </w:rPr>
          </w:pPr>
          <w:hyperlink w:anchor="_w2ynjijgd1kw">
            <w:r w:rsidDel="00000000" w:rsidR="00000000" w:rsidRPr="00000000">
              <w:rPr>
                <w:color w:val="434343"/>
                <w:rtl w:val="0"/>
              </w:rPr>
              <w:t xml:space="preserve">Zona directa (</w:t>
            </w:r>
          </w:hyperlink>
          <w:hyperlink w:anchor="_w2ynjijgd1kw">
            <w:r w:rsidDel="00000000" w:rsidR="00000000" w:rsidRPr="00000000">
              <w:rPr>
                <w:i w:val="1"/>
                <w:color w:val="434343"/>
                <w:rtl w:val="0"/>
              </w:rPr>
              <w:t xml:space="preserve">forward</w:t>
            </w:r>
          </w:hyperlink>
          <w:hyperlink w:anchor="_w2ynjijgd1kw">
            <w:r w:rsidDel="00000000" w:rsidR="00000000" w:rsidRPr="00000000">
              <w:rPr>
                <w:color w:val="434343"/>
                <w:rtl w:val="0"/>
              </w:rPr>
              <w:t xml:space="preserv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80" w:before="60" w:line="240" w:lineRule="auto"/>
            <w:ind w:left="690" w:firstLine="0"/>
            <w:contextualSpacing w:val="0"/>
            <w:rPr>
              <w:color w:val="434343"/>
            </w:rPr>
          </w:pPr>
          <w:hyperlink w:anchor="_14xxb49cfigw">
            <w:r w:rsidDel="00000000" w:rsidR="00000000" w:rsidRPr="00000000">
              <w:rPr>
                <w:color w:val="434343"/>
                <w:rtl w:val="0"/>
              </w:rPr>
              <w:t xml:space="preserve">Zona inversa (</w:t>
            </w:r>
          </w:hyperlink>
          <w:hyperlink w:anchor="_14xxb49cfigw">
            <w:r w:rsidDel="00000000" w:rsidR="00000000" w:rsidRPr="00000000">
              <w:rPr>
                <w:i w:val="1"/>
                <w:color w:val="434343"/>
                <w:rtl w:val="0"/>
              </w:rPr>
              <w:t xml:space="preserve">reverse</w:t>
            </w:r>
          </w:hyperlink>
          <w:hyperlink w:anchor="_14xxb49cfigw">
            <w:r w:rsidDel="00000000" w:rsidR="00000000" w:rsidRPr="00000000">
              <w:rPr>
                <w:color w:val="434343"/>
                <w:rtl w:val="0"/>
              </w:rPr>
              <w:t xml:space="preserv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4a3ftqman5y" w:id="1"/>
      <w:bookmarkEnd w:id="1"/>
      <w:r w:rsidDel="00000000" w:rsidR="00000000" w:rsidRPr="00000000">
        <w:rPr>
          <w:rtl w:val="0"/>
        </w:rPr>
        <w:t xml:space="preserve">Preparación del entorno para la práctica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t xml:space="preserve">En la primera parte de la práctica (Cliente DNS), </w:t>
      </w:r>
      <w:r w:rsidDel="00000000" w:rsidR="00000000" w:rsidRPr="00000000">
        <w:rPr>
          <w:b w:val="1"/>
          <w:rtl w:val="0"/>
        </w:rPr>
        <w:t xml:space="preserve">usaremos el host físico del puesto del laboratorio</w:t>
      </w: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t xml:space="preserve">Para la segunda parte de la práctica (Servidor DNS), configuraremos la topología de red que se muestra en la Figura 1. Como en prácticas anteriores construiremos la topología con la herramienta </w:t>
      </w:r>
      <w:r w:rsidDel="00000000" w:rsidR="00000000" w:rsidRPr="00000000">
        <w:rPr>
          <w:rFonts w:ascii="Consolas" w:cs="Consolas" w:eastAsia="Consolas" w:hAnsi="Consolas"/>
          <w:rtl w:val="0"/>
        </w:rPr>
        <w:t xml:space="preserve">vtopol</w:t>
      </w:r>
      <w:r w:rsidDel="00000000" w:rsidR="00000000" w:rsidRPr="00000000">
        <w:rPr>
          <w:rtl w:val="0"/>
        </w:rPr>
        <w:t xml:space="preserve"> y un archivo de topología adecuado. Antes de comenzar esa parte, configurar los interfaces de red como se indica en la figura y comprobar la conectividad entre las máquinas.</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jc w:val="center"/>
              <w:rPr/>
            </w:pPr>
            <w:r w:rsidDel="00000000" w:rsidR="00000000" w:rsidRPr="00000000">
              <w:rPr/>
              <mc:AlternateContent>
                <mc:Choice Requires="wpg">
                  <w:drawing>
                    <wp:inline distB="19050" distT="19050" distL="19050" distR="19050">
                      <wp:extent cx="3933825" cy="1752184"/>
                      <wp:effectExtent b="0" l="0" r="0" t="0"/>
                      <wp:docPr id="5" name=""/>
                      <a:graphic>
                        <a:graphicData uri="http://schemas.microsoft.com/office/word/2010/wordprocessingGroup">
                          <wpg:wgp>
                            <wpg:cNvGrpSpPr/>
                            <wpg:grpSpPr>
                              <a:xfrm>
                                <a:off x="37975" y="46450"/>
                                <a:ext cx="3933825" cy="1752184"/>
                                <a:chOff x="37975" y="46450"/>
                                <a:chExt cx="4339850" cy="1926900"/>
                              </a:xfrm>
                            </wpg:grpSpPr>
                            <wps:wsp>
                              <wps:cNvCnPr/>
                              <wps:spPr>
                                <a:xfrm rot="10800000">
                                  <a:off x="47625" y="657225"/>
                                  <a:ext cx="3238500" cy="0"/>
                                </a:xfrm>
                                <a:prstGeom prst="straightConnector1">
                                  <a:avLst/>
                                </a:prstGeom>
                                <a:noFill/>
                                <a:ln cap="flat" cmpd="sng" w="19050">
                                  <a:solidFill>
                                    <a:srgbClr val="000000"/>
                                  </a:solidFill>
                                  <a:prstDash val="solid"/>
                                  <a:round/>
                                  <a:headEnd len="lg" w="lg" type="none"/>
                                  <a:tailEnd len="lg" w="lg" type="oval"/>
                                </a:ln>
                              </wps:spPr>
                              <wps:bodyPr anchorCtr="0" anchor="ctr" bIns="91425" lIns="91425" spcFirstLastPara="1" rIns="91425" wrap="square" tIns="91425"/>
                            </wps:wsp>
                            <wps:wsp>
                              <wps:cNvSpPr/>
                              <wps:cNvPr id="3" name="Shape 3"/>
                              <wps:spPr>
                                <a:xfrm>
                                  <a:off x="85025" y="1000150"/>
                                  <a:ext cx="1419300" cy="973200"/>
                                </a:xfrm>
                                <a:prstGeom prst="round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85032" y="1000150"/>
                                  <a:ext cx="1419300" cy="222000"/>
                                </a:xfrm>
                                <a:prstGeom prst="round1Rect">
                                  <a:avLst>
                                    <a:gd fmla="val 16667" name="adj"/>
                                  </a:avLst>
                                </a:prstGeom>
                                <a:solidFill>
                                  <a:srgbClr val="EFEFE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wps:wsp>
                            <wps:wsp>
                              <wps:cNvSpPr txBox="1"/>
                              <wps:cNvPr id="5" name="Shape 5"/>
                              <wps:spPr>
                                <a:xfrm>
                                  <a:off x="47550" y="9731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1</w:t>
                                    </w:r>
                                  </w:p>
                                </w:txbxContent>
                              </wps:txbx>
                              <wps:bodyPr anchorCtr="0" anchor="ctr" bIns="91425" lIns="91425" spcFirstLastPara="1" rIns="91425" wrap="square" tIns="91425"/>
                            </wps:wsp>
                            <wps:wsp>
                              <wps:cNvCnPr/>
                              <wps:spPr>
                                <a:xfrm rot="10800000">
                                  <a:off x="794682" y="666850"/>
                                  <a:ext cx="0" cy="3333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spcFirstLastPara="1" rIns="91425" wrap="square" tIns="91425"/>
                            </wps:wsp>
                            <wps:wsp>
                              <wps:cNvSpPr txBox="1"/>
                              <wps:cNvPr id="7" name="Shape 7"/>
                              <wps:spPr>
                                <a:xfrm>
                                  <a:off x="89525" y="464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192.168.0.0/24</w:t>
                                    </w:r>
                                  </w:p>
                                </w:txbxContent>
                              </wps:txbx>
                              <wps:bodyPr anchorCtr="0" anchor="t" bIns="91425" lIns="91425" spcFirstLastPara="1" rIns="91425" wrap="square" tIns="91425"/>
                            </wps:wsp>
                            <wps:wsp>
                              <wps:cNvSpPr txBox="1"/>
                              <wps:cNvPr id="8" name="Shape 8"/>
                              <wps:spPr>
                                <a:xfrm>
                                  <a:off x="37975" y="1215850"/>
                                  <a:ext cx="1734300" cy="75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eth0 - 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192.168.0.1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servidor primario y cache</w:t>
                                    </w:r>
                                  </w:p>
                                </w:txbxContent>
                              </wps:txbx>
                              <wps:bodyPr anchorCtr="0" anchor="t" bIns="91425" lIns="91425" spcFirstLastPara="1" rIns="91425" wrap="square" tIns="91425"/>
                            </wps:wsp>
                            <wps:wsp>
                              <wps:cNvCnPr/>
                              <wps:spPr>
                                <a:xfrm rot="10800000">
                                  <a:off x="3269175" y="657375"/>
                                  <a:ext cx="1102800" cy="0"/>
                                </a:xfrm>
                                <a:prstGeom prst="straightConnector1">
                                  <a:avLst/>
                                </a:prstGeom>
                                <a:noFill/>
                                <a:ln cap="flat" cmpd="sng" w="19050">
                                  <a:solidFill>
                                    <a:srgbClr val="000000"/>
                                  </a:solidFill>
                                  <a:prstDash val="solid"/>
                                  <a:round/>
                                  <a:headEnd len="lg" w="lg" type="oval"/>
                                  <a:tailEnd len="lg" w="lg" type="none"/>
                                </a:ln>
                              </wps:spPr>
                              <wps:bodyPr anchorCtr="0" anchor="ctr" bIns="91425" lIns="91425" spcFirstLastPara="1" rIns="91425" wrap="square" tIns="91425"/>
                            </wps:wsp>
                            <wps:wsp>
                              <wps:cNvSpPr/>
                              <wps:cNvPr id="10" name="Shape 10"/>
                              <wps:spPr>
                                <a:xfrm>
                                  <a:off x="2695125" y="1000150"/>
                                  <a:ext cx="1682700" cy="973200"/>
                                </a:xfrm>
                                <a:prstGeom prst="round1Rect">
                                  <a:avLst>
                                    <a:gd fmla="val 16667"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2695125" y="1000150"/>
                                  <a:ext cx="1682700" cy="222000"/>
                                </a:xfrm>
                                <a:prstGeom prst="round1Rect">
                                  <a:avLst>
                                    <a:gd fmla="val 16667" name="adj"/>
                                  </a:avLst>
                                </a:prstGeom>
                                <a:solidFill>
                                  <a:srgbClr val="EFEFE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wps:wsp>
                            <wps:wsp>
                              <wps:cNvSpPr txBox="1"/>
                              <wps:cNvPr id="12" name="Shape 12"/>
                              <wps:spPr>
                                <a:xfrm>
                                  <a:off x="2678350" y="9731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2</w:t>
                                    </w:r>
                                  </w:p>
                                </w:txbxContent>
                              </wps:txbx>
                              <wps:bodyPr anchorCtr="0" anchor="ctr" bIns="91425" lIns="91425" spcFirstLastPara="1" rIns="91425" wrap="square" tIns="91425"/>
                            </wps:wsp>
                            <wps:wsp>
                              <wps:cNvSpPr txBox="1"/>
                              <wps:cNvPr id="13" name="Shape 13"/>
                              <wps:spPr>
                                <a:xfrm>
                                  <a:off x="2735500" y="1136400"/>
                                  <a:ext cx="1561200" cy="68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eth0 - 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192.168.0.100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cliente DNS</w:t>
                                    </w:r>
                                  </w:p>
                                </w:txbxContent>
                              </wps:txbx>
                              <wps:bodyPr anchorCtr="0" anchor="t" bIns="91425" lIns="91425" spcFirstLastPara="1" rIns="91425" wrap="square" tIns="91425"/>
                            </wps:wsp>
                            <wps:wsp>
                              <wps:cNvCnPr/>
                              <wps:spPr>
                                <a:xfrm rot="10800000">
                                  <a:off x="3536475" y="666850"/>
                                  <a:ext cx="0" cy="3333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spcFirstLastPara="1" rIns="91425" wrap="square" tIns="91425"/>
                            </wps:wsp>
                          </wpg:wgp>
                        </a:graphicData>
                      </a:graphic>
                    </wp:inline>
                  </w:drawing>
                </mc:Choice>
                <mc:Fallback>
                  <w:drawing>
                    <wp:inline distB="19050" distT="19050" distL="19050" distR="19050">
                      <wp:extent cx="3933825" cy="1752184"/>
                      <wp:effectExtent b="0" l="0" r="0" t="0"/>
                      <wp:docPr id="5"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3933825" cy="1752184"/>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b w:val="1"/>
                <w:rtl w:val="0"/>
              </w:rPr>
              <w:t xml:space="preserve">Figura 1: </w:t>
            </w:r>
            <w:r w:rsidDel="00000000" w:rsidR="00000000" w:rsidRPr="00000000">
              <w:rPr>
                <w:rtl w:val="0"/>
              </w:rPr>
              <w:t xml:space="preserve">Topología y direccionamiento de las red usada en la práctica</w:t>
            </w:r>
          </w:p>
        </w:tc>
      </w:tr>
    </w:tbl>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spc65q2nbnj6" w:id="2"/>
      <w:bookmarkEnd w:id="2"/>
      <w:r w:rsidDel="00000000" w:rsidR="00000000" w:rsidRPr="00000000">
        <w:rPr>
          <w:rtl w:val="0"/>
        </w:rPr>
        <w:t xml:space="preserve">Cliente DNS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esta primera parte usaremos las herramientas clientes DNS, que serán de utilidad tanto para depurar el despliegue del servicio DNS en nuestra red local como para estudiar la estructura de DNS en Internet. Las herramientas principales para consultar un servicio DNS son </w:t>
      </w:r>
      <w:r w:rsidDel="00000000" w:rsidR="00000000" w:rsidRPr="00000000">
        <w:rPr>
          <w:rFonts w:ascii="Consolas" w:cs="Consolas" w:eastAsia="Consolas" w:hAnsi="Consolas"/>
          <w:rtl w:val="0"/>
        </w:rPr>
        <w:t xml:space="preserve">dig</w:t>
      </w:r>
      <w:r w:rsidDel="00000000" w:rsidR="00000000" w:rsidRPr="00000000">
        <w:rPr>
          <w:rtl w:val="0"/>
        </w:rPr>
        <w:t xml:space="preserve"> y </w:t>
      </w:r>
      <w:r w:rsidDel="00000000" w:rsidR="00000000" w:rsidRPr="00000000">
        <w:rPr>
          <w:rFonts w:ascii="Consolas" w:cs="Consolas" w:eastAsia="Consolas" w:hAnsi="Consolas"/>
          <w:rtl w:val="0"/>
        </w:rPr>
        <w:t xml:space="preserve">host</w:t>
      </w:r>
      <w:r w:rsidDel="00000000" w:rsidR="00000000" w:rsidRPr="00000000">
        <w:rPr>
          <w:rtl w:val="0"/>
        </w:rPr>
        <w:t xml:space="preserve">. Para esta primera parte </w:t>
      </w:r>
      <w:r w:rsidDel="00000000" w:rsidR="00000000" w:rsidRPr="00000000">
        <w:rPr>
          <w:b w:val="1"/>
          <w:rtl w:val="0"/>
        </w:rPr>
        <w:t xml:space="preserve">se usará el host físico del puesto del laboratorio</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Rule="auto"/>
        <w:contextualSpacing w:val="0"/>
        <w:rPr>
          <w:b w:val="1"/>
          <w:i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Rule="auto"/>
        <w:contextualSpacing w:val="0"/>
        <w:rPr>
          <w:b w:val="1"/>
          <w:i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Rule="auto"/>
        <w:contextualSpacing w:val="0"/>
        <w:rPr/>
      </w:pPr>
      <w:r w:rsidDel="00000000" w:rsidR="00000000" w:rsidRPr="00000000">
        <w:rPr>
          <w:b w:val="1"/>
          <w:i w:val="1"/>
          <w:rtl w:val="0"/>
        </w:rPr>
        <w:t xml:space="preserve">Ejercicio 1.</w:t>
      </w:r>
      <w:r w:rsidDel="00000000" w:rsidR="00000000" w:rsidRPr="00000000">
        <w:rPr>
          <w:i w:val="1"/>
          <w:rtl w:val="0"/>
        </w:rPr>
        <w:t xml:space="preserve"> </w:t>
      </w:r>
      <w:r w:rsidDel="00000000" w:rsidR="00000000" w:rsidRPr="00000000">
        <w:rPr>
          <w:rtl w:val="0"/>
        </w:rPr>
        <w:t xml:space="preserve">El archivo de configuración del cliente DNS es </w:t>
      </w:r>
      <w:r w:rsidDel="00000000" w:rsidR="00000000" w:rsidRPr="00000000">
        <w:rPr>
          <w:rFonts w:ascii="Consolas" w:cs="Consolas" w:eastAsia="Consolas" w:hAnsi="Consolas"/>
          <w:rtl w:val="0"/>
        </w:rPr>
        <w:t xml:space="preserve">/etc/resolv.conf</w:t>
      </w:r>
      <w:r w:rsidDel="00000000" w:rsidR="00000000" w:rsidRPr="00000000">
        <w:rPr>
          <w:rtl w:val="0"/>
        </w:rPr>
        <w:t xml:space="preserve">. Consultar la página de manual (</w:t>
      </w:r>
      <w:r w:rsidDel="00000000" w:rsidR="00000000" w:rsidRPr="00000000">
        <w:rPr>
          <w:rFonts w:ascii="Consolas" w:cs="Consolas" w:eastAsia="Consolas" w:hAnsi="Consolas"/>
          <w:rtl w:val="0"/>
        </w:rPr>
        <w:t xml:space="preserve">man resolv.conf</w:t>
      </w:r>
      <w:r w:rsidDel="00000000" w:rsidR="00000000" w:rsidRPr="00000000">
        <w:rPr>
          <w:rtl w:val="0"/>
        </w:rPr>
        <w:t xml:space="preserve">) y estudiar el significado de las opciones </w:t>
      </w:r>
      <w:r w:rsidDel="00000000" w:rsidR="00000000" w:rsidRPr="00000000">
        <w:rPr>
          <w:rFonts w:ascii="Consolas" w:cs="Consolas" w:eastAsia="Consolas" w:hAnsi="Consolas"/>
          <w:rtl w:val="0"/>
        </w:rPr>
        <w:t xml:space="preserve">nameserver</w:t>
      </w:r>
      <w:r w:rsidDel="00000000" w:rsidR="00000000" w:rsidRPr="00000000">
        <w:rPr>
          <w:rtl w:val="0"/>
        </w:rPr>
        <w:t xml:space="preserve"> y </w:t>
      </w:r>
      <w:r w:rsidDel="00000000" w:rsidR="00000000" w:rsidRPr="00000000">
        <w:rPr>
          <w:rFonts w:ascii="Consolas" w:cs="Consolas" w:eastAsia="Consolas" w:hAnsi="Consolas"/>
          <w:rtl w:val="0"/>
        </w:rPr>
        <w:t xml:space="preserve">search</w:t>
      </w:r>
      <w:r w:rsidDel="00000000" w:rsidR="00000000" w:rsidRPr="00000000">
        <w:rPr>
          <w:rtl w:val="0"/>
        </w:rPr>
        <w:t xml:space="preserve">. Ver el contenido del archivo en el host físico del laboratorio.</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200" w:lineRule="auto"/>
        <w:ind w:left="720" w:hanging="360"/>
        <w:contextualSpacing w:val="1"/>
        <w:rPr>
          <w:color w:val="1155cc"/>
        </w:rPr>
      </w:pPr>
      <w:r w:rsidDel="00000000" w:rsidR="00000000" w:rsidRPr="00000000">
        <w:rPr>
          <w:rFonts w:ascii="Consolas" w:cs="Consolas" w:eastAsia="Consolas" w:hAnsi="Consolas"/>
          <w:color w:val="1155cc"/>
          <w:rtl w:val="0"/>
        </w:rPr>
        <w:t xml:space="preserve">El servicio resolver está formado por un cjto de rutinas de la biblioteca C que proporcionan acceso al DNS (Sistema de Nombres de Dominio) de internet.</w:t>
      </w: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200" w:lineRule="auto"/>
        <w:ind w:left="720" w:hanging="360"/>
        <w:contextualSpacing w:val="1"/>
        <w:rPr>
          <w:rFonts w:ascii="Consolas" w:cs="Consolas" w:eastAsia="Consolas" w:hAnsi="Consolas"/>
          <w:color w:val="1155cc"/>
          <w:u w:val="none"/>
        </w:rPr>
      </w:pPr>
      <w:r w:rsidDel="00000000" w:rsidR="00000000" w:rsidRPr="00000000">
        <w:rPr>
          <w:rFonts w:ascii="Consolas" w:cs="Consolas" w:eastAsia="Consolas" w:hAnsi="Consolas"/>
          <w:color w:val="1155cc"/>
          <w:rtl w:val="0"/>
        </w:rPr>
        <w:t xml:space="preserve">n</w:t>
      </w:r>
      <w:r w:rsidDel="00000000" w:rsidR="00000000" w:rsidRPr="00000000">
        <w:rPr>
          <w:rFonts w:ascii="Consolas" w:cs="Consolas" w:eastAsia="Consolas" w:hAnsi="Consolas"/>
          <w:color w:val="1155cc"/>
          <w:rtl w:val="0"/>
        </w:rPr>
        <w:t xml:space="preserve">ameserver- Dirección IP de un servidor que pueden ser consultados para resolver. Se listan hasta un máximo de 3 servidores, uno por palabra clave. En caso de no haber entradas por defecto se utiliza el servidor de la máquina local.</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200" w:lineRule="auto"/>
        <w:ind w:left="720" w:hanging="360"/>
        <w:contextualSpacing w:val="1"/>
        <w:rPr>
          <w:rFonts w:ascii="Consolas" w:cs="Consolas" w:eastAsia="Consolas" w:hAnsi="Consolas"/>
          <w:color w:val="1155cc"/>
          <w:u w:val="none"/>
        </w:rPr>
      </w:pPr>
      <w:r w:rsidDel="00000000" w:rsidR="00000000" w:rsidRPr="00000000">
        <w:rPr>
          <w:rFonts w:ascii="Consolas" w:cs="Consolas" w:eastAsia="Consolas" w:hAnsi="Consolas"/>
          <w:color w:val="1155cc"/>
          <w:rtl w:val="0"/>
        </w:rPr>
        <w:t xml:space="preserve">s</w:t>
      </w:r>
      <w:r w:rsidDel="00000000" w:rsidR="00000000" w:rsidRPr="00000000">
        <w:rPr>
          <w:rFonts w:ascii="Consolas" w:cs="Consolas" w:eastAsia="Consolas" w:hAnsi="Consolas"/>
          <w:color w:val="1155cc"/>
          <w:rtl w:val="0"/>
        </w:rPr>
        <w:t xml:space="preserve">earch- Lista de búsqueda de nombres de host. La lista de búsqueda está actualmente limitada a 6 dominios con un total de 256 caracteres.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Rule="auto"/>
        <w:contextualSpacing w:val="0"/>
        <w:rPr/>
      </w:pPr>
      <w:r w:rsidDel="00000000" w:rsidR="00000000" w:rsidRPr="00000000">
        <w:rPr>
          <w:b w:val="1"/>
          <w:i w:val="1"/>
          <w:rtl w:val="0"/>
        </w:rPr>
        <w:t xml:space="preserve">Ejercicio 2</w:t>
      </w:r>
      <w:r w:rsidDel="00000000" w:rsidR="00000000" w:rsidRPr="00000000">
        <w:rPr>
          <w:i w:val="1"/>
          <w:rtl w:val="0"/>
        </w:rPr>
        <w:t xml:space="preserve">.</w:t>
      </w:r>
      <w:r w:rsidDel="00000000" w:rsidR="00000000" w:rsidRPr="00000000">
        <w:rPr>
          <w:rtl w:val="0"/>
        </w:rPr>
        <w:t xml:space="preserve"> Partiendo únicamente del servidor </w:t>
      </w:r>
      <w:r w:rsidDel="00000000" w:rsidR="00000000" w:rsidRPr="00000000">
        <w:rPr>
          <w:rFonts w:ascii="Consolas" w:cs="Consolas" w:eastAsia="Consolas" w:hAnsi="Consolas"/>
          <w:rtl w:val="0"/>
        </w:rPr>
        <w:t xml:space="preserve">a.root-servers.net</w:t>
      </w:r>
      <w:r w:rsidDel="00000000" w:rsidR="00000000" w:rsidRPr="00000000">
        <w:rPr>
          <w:rtl w:val="0"/>
        </w:rPr>
        <w:t xml:space="preserve"> y de las respuestas obtenidas de cada servidor obtener la dirección IP de </w:t>
      </w:r>
      <w:hyperlink r:id="rId7">
        <w:r w:rsidDel="00000000" w:rsidR="00000000" w:rsidRPr="00000000">
          <w:rPr>
            <w:rFonts w:ascii="Consolas" w:cs="Consolas" w:eastAsia="Consolas" w:hAnsi="Consolas"/>
            <w:color w:val="1155cc"/>
            <w:u w:val="single"/>
            <w:rtl w:val="0"/>
          </w:rPr>
          <w:t xml:space="preserve">informatica.ucm.es</w:t>
        </w:r>
      </w:hyperlink>
      <w:r w:rsidDel="00000000" w:rsidR="00000000" w:rsidRPr="00000000">
        <w:rPr>
          <w:rtl w:val="0"/>
        </w:rPr>
        <w:t xml:space="preserve">. Determinar el TTL de cada registro y completar la siguiente tabla: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Rule="auto"/>
        <w:contextualSpacing w:val="0"/>
        <w:rPr>
          <w:rFonts w:ascii="Consolas" w:cs="Consolas" w:eastAsia="Consolas" w:hAnsi="Consolas"/>
          <w:b w:val="1"/>
          <w:color w:val="ff0000"/>
          <w:u w:val="single"/>
        </w:rPr>
      </w:pPr>
      <w:r w:rsidDel="00000000" w:rsidR="00000000" w:rsidRPr="00000000">
        <w:rPr>
          <w:rFonts w:ascii="Consolas" w:cs="Consolas" w:eastAsia="Consolas" w:hAnsi="Consolas"/>
          <w:color w:val="1155cc"/>
          <w:rtl w:val="0"/>
        </w:rPr>
        <w:t xml:space="preserve">IP ucm.es. (informática es CNAME (alias) de ucm.es.) →  147.96.1.15</w:t>
      </w:r>
      <w:r w:rsidDel="00000000" w:rsidR="00000000" w:rsidRPr="00000000">
        <w:rPr>
          <w:rtl w:val="0"/>
        </w:rPr>
      </w:r>
    </w:p>
    <w:tbl>
      <w:tblPr>
        <w:tblStyle w:val="Table2"/>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295"/>
        <w:gridCol w:w="900"/>
        <w:gridCol w:w="930"/>
        <w:gridCol w:w="2985"/>
        <w:tblGridChange w:id="0">
          <w:tblGrid>
            <w:gridCol w:w="2310"/>
            <w:gridCol w:w="2295"/>
            <w:gridCol w:w="900"/>
            <w:gridCol w:w="930"/>
            <w:gridCol w:w="298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rPr>
            </w:pPr>
            <w:r w:rsidDel="00000000" w:rsidR="00000000" w:rsidRPr="00000000">
              <w:rPr>
                <w:b w:val="1"/>
                <w:rtl w:val="0"/>
              </w:rPr>
              <w:t xml:space="preserve">Servidor</w:t>
            </w:r>
          </w:p>
        </w:tc>
        <w:tc>
          <w:tcPr>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Nombre del registro</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rPr>
            </w:pPr>
            <w:r w:rsidDel="00000000" w:rsidR="00000000" w:rsidRPr="00000000">
              <w:rPr>
                <w:b w:val="1"/>
                <w:rtl w:val="0"/>
              </w:rPr>
              <w:t xml:space="preserve">TTL</w:t>
            </w:r>
          </w:p>
        </w:tc>
        <w:tc>
          <w:tcPr>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rPr>
            </w:pPr>
            <w:r w:rsidDel="00000000" w:rsidR="00000000" w:rsidRPr="00000000">
              <w:rPr>
                <w:b w:val="1"/>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rPr>
            </w:pPr>
            <w:r w:rsidDel="00000000" w:rsidR="00000000" w:rsidRPr="00000000">
              <w:rPr>
                <w:b w:val="1"/>
                <w:rtl w:val="0"/>
              </w:rPr>
              <w:t xml:space="preserve">Datos</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a.root-servers.net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es.</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172800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color w:val="1155cc"/>
              </w:rPr>
            </w:pPr>
            <w:r w:rsidDel="00000000" w:rsidR="00000000" w:rsidRPr="00000000">
              <w:rPr>
                <w:color w:val="1155cc"/>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Fonts w:ascii="Consolas" w:cs="Consolas" w:eastAsia="Consolas" w:hAnsi="Consolas"/>
                <w:color w:val="1155cc"/>
                <w:rtl w:val="0"/>
              </w:rPr>
              <w:t xml:space="preserve">g.nic.es.</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Fonts w:ascii="Consolas" w:cs="Consolas" w:eastAsia="Consolas" w:hAnsi="Consolas"/>
                <w:color w:val="1155cc"/>
                <w:rtl w:val="0"/>
              </w:rPr>
              <w:t xml:space="preserve">g.nic.es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ucm.es.</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color w:val="1155cc"/>
              </w:rPr>
            </w:pPr>
            <w:r w:rsidDel="00000000" w:rsidR="00000000" w:rsidRPr="00000000">
              <w:rPr>
                <w:color w:val="1155cc"/>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Fonts w:ascii="Consolas" w:cs="Consolas" w:eastAsia="Consolas" w:hAnsi="Consolas"/>
                <w:color w:val="1155cc"/>
                <w:rtl w:val="0"/>
              </w:rPr>
              <w:t xml:space="preserve">sun.rederis.es.</w:t>
            </w:r>
            <w:r w:rsidDel="00000000" w:rsidR="00000000" w:rsidRPr="00000000">
              <w:rPr>
                <w:rtl w:val="0"/>
              </w:rPr>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Fonts w:ascii="Consolas" w:cs="Consolas" w:eastAsia="Consolas" w:hAnsi="Consolas"/>
                <w:color w:val="1155cc"/>
                <w:rtl w:val="0"/>
              </w:rPr>
              <w:t xml:space="preserve">sun.rederis.es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informatica.ucm.es</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Ubuntu" w:cs="Ubuntu" w:eastAsia="Ubuntu" w:hAnsi="Ubuntu"/>
                <w:b w:val="0"/>
                <w:i w:val="0"/>
                <w:smallCaps w:val="0"/>
                <w:strike w:val="0"/>
                <w:color w:val="1155cc"/>
                <w:sz w:val="20"/>
                <w:szCs w:val="20"/>
                <w:u w:val="none"/>
                <w:shd w:fill="auto" w:val="clear"/>
                <w:vertAlign w:val="baseline"/>
              </w:rPr>
            </w:pPr>
            <w:r w:rsidDel="00000000" w:rsidR="00000000" w:rsidRPr="00000000">
              <w:rPr>
                <w:color w:val="1155cc"/>
                <w:rtl w:val="0"/>
              </w:rPr>
              <w:t xml:space="preserve">CNAME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Fonts w:ascii="Consolas" w:cs="Consolas" w:eastAsia="Consolas" w:hAnsi="Consolas"/>
                <w:color w:val="1155cc"/>
                <w:rtl w:val="0"/>
              </w:rPr>
              <w:t xml:space="preserve">ucm.es.</w:t>
            </w: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ucm.es.</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1155cc"/>
              </w:rPr>
            </w:pPr>
            <w:r w:rsidDel="00000000" w:rsidR="00000000" w:rsidRPr="00000000">
              <w:rPr>
                <w:color w:val="1155cc"/>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147.96.1.15</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200" w:lineRule="auto"/>
        <w:contextualSpacing w:val="0"/>
        <w:rPr/>
      </w:pPr>
      <w:r w:rsidDel="00000000" w:rsidR="00000000" w:rsidRPr="00000000">
        <w:rPr>
          <w:b w:val="1"/>
          <w:rtl w:val="0"/>
        </w:rPr>
        <w:t xml:space="preserve">Nota:  </w:t>
      </w:r>
      <w:r w:rsidDel="00000000" w:rsidR="00000000" w:rsidRPr="00000000">
        <w:rPr>
          <w:rtl w:val="0"/>
        </w:rPr>
        <w:t xml:space="preserve">Usar el comando </w:t>
      </w:r>
      <w:r w:rsidDel="00000000" w:rsidR="00000000" w:rsidRPr="00000000">
        <w:rPr>
          <w:rFonts w:ascii="Consolas" w:cs="Consolas" w:eastAsia="Consolas" w:hAnsi="Consolas"/>
          <w:rtl w:val="0"/>
        </w:rPr>
        <w:t xml:space="preserve">host -v &lt;hostname o dominio&gt; [servidor DNS]</w:t>
      </w:r>
      <w:r w:rsidDel="00000000" w:rsidR="00000000" w:rsidRPr="00000000">
        <w:rPr>
          <w:rtl w:val="0"/>
        </w:rPr>
        <w:t xml:space="preserve">, o el comando </w:t>
      </w:r>
      <w:r w:rsidDel="00000000" w:rsidR="00000000" w:rsidRPr="00000000">
        <w:rPr>
          <w:rFonts w:ascii="Consolas" w:cs="Consolas" w:eastAsia="Consolas" w:hAnsi="Consolas"/>
          <w:rtl w:val="0"/>
        </w:rPr>
        <w:t xml:space="preserve">dig [@server] &lt;hostname o dominio&gt;</w:t>
      </w:r>
      <w:r w:rsidDel="00000000" w:rsidR="00000000" w:rsidRPr="00000000">
        <w:rPr>
          <w:rtl w:val="0"/>
        </w:rPr>
        <w:t xml:space="preserve">. Más información en la página de manual de los comandos.  Si las consultas DNS estuvieran bloqueadas, usar un interfaz web como </w:t>
      </w:r>
      <w:hyperlink r:id="rId8">
        <w:r w:rsidDel="00000000" w:rsidR="00000000" w:rsidRPr="00000000">
          <w:rPr>
            <w:color w:val="1155cc"/>
            <w:u w:val="single"/>
            <w:rtl w:val="0"/>
          </w:rPr>
          <w:t xml:space="preserve">www.digwebinterface.com</w:t>
        </w:r>
      </w:hyperlink>
      <w:r w:rsidDel="00000000" w:rsidR="00000000" w:rsidRPr="00000000">
        <w:rPr>
          <w:rtl w:val="0"/>
        </w:rPr>
        <w:t xml:space="preserve">.</w:t>
      </w:r>
    </w:p>
    <w:tbl>
      <w:tblPr>
        <w:tblStyle w:val="Table3"/>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3</w:t>
      </w:r>
      <w:r w:rsidDel="00000000" w:rsidR="00000000" w:rsidRPr="00000000">
        <w:rPr>
          <w:i w:val="1"/>
          <w:rtl w:val="0"/>
        </w:rPr>
        <w:t xml:space="preserve">.</w:t>
      </w:r>
      <w:r w:rsidDel="00000000" w:rsidR="00000000" w:rsidRPr="00000000">
        <w:rPr>
          <w:rtl w:val="0"/>
        </w:rPr>
        <w:t xml:space="preserve"> Obtener la información del registro SOA para la zona </w:t>
      </w:r>
      <w:r w:rsidDel="00000000" w:rsidR="00000000" w:rsidRPr="00000000">
        <w:rPr>
          <w:rFonts w:ascii="Consolas" w:cs="Consolas" w:eastAsia="Consolas" w:hAnsi="Consolas"/>
          <w:rtl w:val="0"/>
        </w:rPr>
        <w:t xml:space="preserve">ucm.es.</w:t>
      </w:r>
      <w:r w:rsidDel="00000000" w:rsidR="00000000" w:rsidRPr="00000000">
        <w:rPr>
          <w:rtl w:val="0"/>
        </w:rPr>
        <w:t xml:space="preserve"> usando un servidor autoritativo de la zona. Identificar los campos relevantes del registro. </w:t>
      </w:r>
      <w:r w:rsidDel="00000000" w:rsidR="00000000" w:rsidRPr="00000000">
        <w:rPr>
          <w:b w:val="1"/>
          <w:rtl w:val="0"/>
        </w:rPr>
        <w:t xml:space="preserve">Nota</w:t>
      </w:r>
      <w:r w:rsidDel="00000000" w:rsidR="00000000" w:rsidRPr="00000000">
        <w:rPr>
          <w:rtl w:val="0"/>
        </w:rPr>
        <w:t xml:space="preserve">: usar la opción </w:t>
      </w:r>
      <w:r w:rsidDel="00000000" w:rsidR="00000000" w:rsidRPr="00000000">
        <w:rPr>
          <w:rFonts w:ascii="Consolas" w:cs="Consolas" w:eastAsia="Consolas" w:hAnsi="Consolas"/>
          <w:rtl w:val="0"/>
        </w:rPr>
        <w:t xml:space="preserve">-t</w:t>
      </w:r>
      <w:r w:rsidDel="00000000" w:rsidR="00000000" w:rsidRPr="00000000">
        <w:rPr>
          <w:rtl w:val="0"/>
        </w:rPr>
        <w:t xml:space="preserve"> en el comando </w:t>
      </w:r>
      <w:r w:rsidDel="00000000" w:rsidR="00000000" w:rsidRPr="00000000">
        <w:rPr>
          <w:rFonts w:ascii="Consolas" w:cs="Consolas" w:eastAsia="Consolas" w:hAnsi="Consolas"/>
          <w:rtl w:val="0"/>
        </w:rPr>
        <w:t xml:space="preserve">host</w:t>
      </w:r>
      <w:r w:rsidDel="00000000" w:rsidR="00000000" w:rsidRPr="00000000">
        <w:rPr>
          <w:rtl w:val="0"/>
        </w:rPr>
        <w:t xml:space="preserve">, o añadir el campo tipo en </w:t>
      </w:r>
      <w:r w:rsidDel="00000000" w:rsidR="00000000" w:rsidRPr="00000000">
        <w:rPr>
          <w:rFonts w:ascii="Consolas" w:cs="Consolas" w:eastAsia="Consolas" w:hAnsi="Consolas"/>
          <w:rtl w:val="0"/>
        </w:rPr>
        <w:t xml:space="preserve">dig</w:t>
      </w: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20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ucdns.sis.ucm.es. hostmaster.ucm.es. (</w:t>
        <w:br w:type="textWrapping"/>
        <w:tab/>
        <w:t xml:space="preserve">2017102301 ; serial</w:t>
        <w:br w:type="textWrapping"/>
        <w:tab/>
        <w:t xml:space="preserve">28800      ; refresh (8 hours)</w:t>
        <w:br w:type="textWrapping"/>
        <w:tab/>
        <w:t xml:space="preserve">7200       ; retry (2 hours)</w:t>
        <w:br w:type="textWrapping"/>
        <w:tab/>
        <w:t xml:space="preserve">1209600    ; expire (2 weeks)</w:t>
        <w:br w:type="textWrapping"/>
        <w:tab/>
        <w:t xml:space="preserve">86400      ; minimum (1 day)</w:t>
        <w:br w:type="textWrapping"/>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20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color w:val="1155cc"/>
        </w:rPr>
      </w:pPr>
      <w:r w:rsidDel="00000000" w:rsidR="00000000" w:rsidRPr="00000000">
        <w:rPr>
          <w:rFonts w:ascii="Consolas" w:cs="Consolas" w:eastAsia="Consolas" w:hAnsi="Consolas"/>
          <w:b w:val="1"/>
          <w:color w:val="1155cc"/>
          <w:rtl w:val="0"/>
        </w:rPr>
        <w:t xml:space="preserve">SERIAL:</w:t>
      </w:r>
      <w:r w:rsidDel="00000000" w:rsidR="00000000" w:rsidRPr="00000000">
        <w:rPr>
          <w:rFonts w:ascii="Consolas" w:cs="Consolas" w:eastAsia="Consolas" w:hAnsi="Consolas"/>
          <w:color w:val="1155cc"/>
          <w:rtl w:val="0"/>
        </w:rPr>
        <w:t xml:space="preserve"> número de serie de zona, utilizado para las transferencias de zona.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color w:val="1155cc"/>
        </w:rPr>
      </w:pPr>
      <w:r w:rsidDel="00000000" w:rsidR="00000000" w:rsidRPr="00000000">
        <w:rPr>
          <w:rFonts w:ascii="Consolas" w:cs="Consolas" w:eastAsia="Consolas" w:hAnsi="Consolas"/>
          <w:b w:val="1"/>
          <w:color w:val="1155cc"/>
          <w:rtl w:val="0"/>
        </w:rPr>
        <w:t xml:space="preserve">REFRESH:</w:t>
      </w:r>
      <w:r w:rsidDel="00000000" w:rsidR="00000000" w:rsidRPr="00000000">
        <w:rPr>
          <w:rFonts w:ascii="Consolas" w:cs="Consolas" w:eastAsia="Consolas" w:hAnsi="Consolas"/>
          <w:color w:val="1155cc"/>
          <w:rtl w:val="0"/>
        </w:rPr>
        <w:t xml:space="preserve"> intervalo de actualización, utilizado para las transferencias de zona.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color w:val="1155cc"/>
        </w:rPr>
      </w:pPr>
      <w:r w:rsidDel="00000000" w:rsidR="00000000" w:rsidRPr="00000000">
        <w:rPr>
          <w:rFonts w:ascii="Consolas" w:cs="Consolas" w:eastAsia="Consolas" w:hAnsi="Consolas"/>
          <w:b w:val="1"/>
          <w:color w:val="1155cc"/>
          <w:rtl w:val="0"/>
        </w:rPr>
        <w:t xml:space="preserve">RETRY:</w:t>
      </w:r>
      <w:r w:rsidDel="00000000" w:rsidR="00000000" w:rsidRPr="00000000">
        <w:rPr>
          <w:rFonts w:ascii="Consolas" w:cs="Consolas" w:eastAsia="Consolas" w:hAnsi="Consolas"/>
          <w:color w:val="1155cc"/>
          <w:rtl w:val="0"/>
        </w:rPr>
        <w:t xml:space="preserve"> intervalo de reintento, utilizado para las transferencias de zona.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color w:val="1155cc"/>
        </w:rPr>
      </w:pPr>
      <w:r w:rsidDel="00000000" w:rsidR="00000000" w:rsidRPr="00000000">
        <w:rPr>
          <w:rFonts w:ascii="Consolas" w:cs="Consolas" w:eastAsia="Consolas" w:hAnsi="Consolas"/>
          <w:b w:val="1"/>
          <w:color w:val="1155cc"/>
          <w:rtl w:val="0"/>
        </w:rPr>
        <w:t xml:space="preserve">EXPIRE:</w:t>
      </w:r>
      <w:r w:rsidDel="00000000" w:rsidR="00000000" w:rsidRPr="00000000">
        <w:rPr>
          <w:rFonts w:ascii="Consolas" w:cs="Consolas" w:eastAsia="Consolas" w:hAnsi="Consolas"/>
          <w:color w:val="1155cc"/>
          <w:rtl w:val="0"/>
        </w:rPr>
        <w:t xml:space="preserve"> intervalo de caducidad, utilizado para las transferencias de zona.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color w:val="1155cc"/>
        </w:rPr>
      </w:pPr>
      <w:r w:rsidDel="00000000" w:rsidR="00000000" w:rsidRPr="00000000">
        <w:rPr>
          <w:rFonts w:ascii="Consolas" w:cs="Consolas" w:eastAsia="Consolas" w:hAnsi="Consolas"/>
          <w:b w:val="1"/>
          <w:color w:val="1155cc"/>
          <w:rtl w:val="0"/>
        </w:rPr>
        <w:t xml:space="preserve">MINIMUM:</w:t>
      </w:r>
      <w:r w:rsidDel="00000000" w:rsidR="00000000" w:rsidRPr="00000000">
        <w:rPr>
          <w:rFonts w:ascii="Consolas" w:cs="Consolas" w:eastAsia="Consolas" w:hAnsi="Consolas"/>
          <w:color w:val="1155cc"/>
          <w:rtl w:val="0"/>
        </w:rPr>
        <w:t xml:space="preserve"> solía ser el TTL mínimo, pero se utiliza hoy en día como TTL para las respuestas negativas.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200" w:lineRule="auto"/>
        <w:contextualSpacing w:val="0"/>
        <w:rPr>
          <w:rFonts w:ascii="Consolas" w:cs="Consolas" w:eastAsia="Consolas" w:hAnsi="Consolas"/>
          <w:color w:val="1155cc"/>
        </w:rPr>
      </w:pPr>
      <w:r w:rsidDel="00000000" w:rsidR="00000000" w:rsidRPr="00000000">
        <w:rPr>
          <w:rtl w:val="0"/>
        </w:rPr>
      </w:r>
    </w:p>
    <w:tbl>
      <w:tblPr>
        <w:tblStyle w:val="Table4"/>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rFonts w:ascii="Consolas" w:cs="Consolas" w:eastAsia="Consolas" w:hAnsi="Consolas"/>
          <w:color w:val="000080"/>
        </w:rPr>
      </w:pPr>
      <w:r w:rsidDel="00000000" w:rsidR="00000000" w:rsidRPr="00000000">
        <w:rPr>
          <w:b w:val="1"/>
          <w:i w:val="1"/>
          <w:rtl w:val="0"/>
        </w:rPr>
        <w:t xml:space="preserve">Ejercicio 4</w:t>
      </w:r>
      <w:r w:rsidDel="00000000" w:rsidR="00000000" w:rsidRPr="00000000">
        <w:rPr>
          <w:i w:val="1"/>
          <w:rtl w:val="0"/>
        </w:rPr>
        <w:t xml:space="preserve">.</w:t>
      </w:r>
      <w:r w:rsidDel="00000000" w:rsidR="00000000" w:rsidRPr="00000000">
        <w:rPr>
          <w:rtl w:val="0"/>
        </w:rPr>
        <w:t xml:space="preserve"> Determinar qué servidor debería usarse para enviar un mail a </w:t>
      </w:r>
      <w:hyperlink r:id="rId9">
        <w:r w:rsidDel="00000000" w:rsidR="00000000" w:rsidRPr="00000000">
          <w:rPr>
            <w:rFonts w:ascii="Consolas" w:cs="Consolas" w:eastAsia="Consolas" w:hAnsi="Consolas"/>
            <w:color w:val="1155cc"/>
            <w:u w:val="single"/>
            <w:rtl w:val="0"/>
          </w:rPr>
          <w:t xml:space="preserve">webmaster@fdi.ucm.es</w:t>
        </w:r>
      </w:hyperlink>
      <w:r w:rsidDel="00000000" w:rsidR="00000000" w:rsidRPr="00000000">
        <w:rPr>
          <w:rtl w:val="0"/>
        </w:rPr>
        <w:t xml:space="preserve">, usar un servidor autoritativo de la zona. </w:t>
      </w:r>
      <w:r w:rsidDel="00000000" w:rsidR="00000000" w:rsidRPr="00000000">
        <w:rPr>
          <w:color w:val="808080"/>
          <w:rtl w:val="0"/>
        </w:rPr>
        <w:br w:type="textWrapping"/>
      </w:r>
      <w:r w:rsidDel="00000000" w:rsidR="00000000" w:rsidRPr="00000000">
        <w:rPr>
          <w:rFonts w:ascii="Consolas" w:cs="Consolas" w:eastAsia="Consolas" w:hAnsi="Consolas"/>
          <w:b w:val="1"/>
          <w:color w:val="1155cc"/>
          <w:rtl w:val="0"/>
        </w:rPr>
        <w:t xml:space="preserve">webmaster\@fdi.ucm.es.</w:t>
      </w:r>
      <w:r w:rsidDel="00000000" w:rsidR="00000000" w:rsidRPr="00000000">
        <w:rPr>
          <w:rFonts w:ascii="Consolas" w:cs="Consolas" w:eastAsia="Consolas" w:hAnsi="Consolas"/>
          <w:color w:val="808080"/>
          <w:rtl w:val="0"/>
        </w:rPr>
        <w:tab/>
      </w:r>
      <w:r w:rsidDel="00000000" w:rsidR="00000000" w:rsidRPr="00000000">
        <w:rPr>
          <w:rFonts w:ascii="Consolas" w:cs="Consolas" w:eastAsia="Consolas" w:hAnsi="Consolas"/>
          <w:color w:val="ff0000"/>
          <w:rtl w:val="0"/>
        </w:rPr>
        <w:t xml:space="preserve">86400</w:t>
      </w:r>
      <w:r w:rsidDel="00000000" w:rsidR="00000000" w:rsidRPr="00000000">
        <w:rPr>
          <w:rFonts w:ascii="Consolas" w:cs="Consolas" w:eastAsia="Consolas" w:hAnsi="Consolas"/>
          <w:color w:val="808080"/>
          <w:rtl w:val="0"/>
        </w:rPr>
        <w:tab/>
      </w:r>
      <w:r w:rsidDel="00000000" w:rsidR="00000000" w:rsidRPr="00000000">
        <w:rPr>
          <w:rFonts w:ascii="Consolas" w:cs="Consolas" w:eastAsia="Consolas" w:hAnsi="Consolas"/>
          <w:color w:val="008000"/>
          <w:rtl w:val="0"/>
        </w:rPr>
        <w:t xml:space="preserve">IN</w:t>
      </w:r>
      <w:r w:rsidDel="00000000" w:rsidR="00000000" w:rsidRPr="00000000">
        <w:rPr>
          <w:rFonts w:ascii="Consolas" w:cs="Consolas" w:eastAsia="Consolas" w:hAnsi="Consolas"/>
          <w:color w:val="808080"/>
          <w:rtl w:val="0"/>
        </w:rPr>
        <w:tab/>
      </w:r>
      <w:hyperlink r:id="rId10">
        <w:r w:rsidDel="00000000" w:rsidR="00000000" w:rsidRPr="00000000">
          <w:rPr>
            <w:rFonts w:ascii="Consolas" w:cs="Consolas" w:eastAsia="Consolas" w:hAnsi="Consolas"/>
            <w:color w:val="800080"/>
            <w:u w:val="single"/>
            <w:rtl w:val="0"/>
          </w:rPr>
          <w:t xml:space="preserve">MX</w:t>
        </w:r>
      </w:hyperlink>
      <w:r w:rsidDel="00000000" w:rsidR="00000000" w:rsidRPr="00000000">
        <w:rPr>
          <w:rFonts w:ascii="Consolas" w:cs="Consolas" w:eastAsia="Consolas" w:hAnsi="Consolas"/>
          <w:color w:val="808080"/>
          <w:rtl w:val="0"/>
        </w:rPr>
        <w:tab/>
      </w:r>
      <w:r w:rsidDel="00000000" w:rsidR="00000000" w:rsidRPr="00000000">
        <w:rPr>
          <w:rFonts w:ascii="Consolas" w:cs="Consolas" w:eastAsia="Consolas" w:hAnsi="Consolas"/>
          <w:color w:val="000080"/>
          <w:rtl w:val="0"/>
        </w:rPr>
        <w:t xml:space="preserve">1 aspmx.l.google.com.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color w:val="1155cc"/>
        </w:rPr>
      </w:pPr>
      <w:r w:rsidDel="00000000" w:rsidR="00000000" w:rsidRPr="00000000">
        <w:rPr>
          <w:color w:val="1155cc"/>
          <w:rtl w:val="0"/>
        </w:rPr>
        <w:t xml:space="preserve">(</w:t>
      </w:r>
      <w:r w:rsidDel="00000000" w:rsidR="00000000" w:rsidRPr="00000000">
        <w:rPr>
          <w:color w:val="1155cc"/>
          <w:rtl w:val="0"/>
        </w:rPr>
        <w:t xml:space="preserve">El menor número indica mayor prioridad)</w:t>
      </w:r>
      <w:r w:rsidDel="00000000" w:rsidR="00000000" w:rsidRPr="00000000">
        <w:rPr>
          <w:rtl w:val="0"/>
        </w:rPr>
      </w:r>
    </w:p>
    <w:tbl>
      <w:tblPr>
        <w:tblStyle w:val="Table5"/>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5</w:t>
      </w:r>
      <w:r w:rsidDel="00000000" w:rsidR="00000000" w:rsidRPr="00000000">
        <w:rPr>
          <w:i w:val="1"/>
          <w:rtl w:val="0"/>
        </w:rPr>
        <w:t xml:space="preserve">.</w:t>
      </w:r>
      <w:r w:rsidDel="00000000" w:rsidR="00000000" w:rsidRPr="00000000">
        <w:rPr>
          <w:rtl w:val="0"/>
        </w:rPr>
        <w:t xml:space="preserve"> Determinar el nombre de dominio para </w:t>
      </w:r>
      <w:r w:rsidDel="00000000" w:rsidR="00000000" w:rsidRPr="00000000">
        <w:rPr>
          <w:rFonts w:ascii="Consolas" w:cs="Consolas" w:eastAsia="Consolas" w:hAnsi="Consolas"/>
          <w:rtl w:val="0"/>
        </w:rPr>
        <w:t xml:space="preserve">147.96.85.71.</w:t>
      </w:r>
      <w:r w:rsidDel="00000000" w:rsidR="00000000" w:rsidRPr="00000000">
        <w:rPr>
          <w:rtl w:val="0"/>
        </w:rPr>
        <w:t xml:space="preserve"> Al igual que en el ejercicio 2, usar únicamente el servidor </w:t>
      </w:r>
      <w:r w:rsidDel="00000000" w:rsidR="00000000" w:rsidRPr="00000000">
        <w:rPr>
          <w:rFonts w:ascii="Consolas" w:cs="Consolas" w:eastAsia="Consolas" w:hAnsi="Consolas"/>
          <w:rtl w:val="0"/>
        </w:rPr>
        <w:t xml:space="preserve">a.in-addr-servers.arpa</w:t>
      </w:r>
      <w:r w:rsidDel="00000000" w:rsidR="00000000" w:rsidRPr="00000000">
        <w:rPr>
          <w:rtl w:val="0"/>
        </w:rPr>
        <w:t xml:space="preserve"> y las respuestas obtenidas a partir de éste. Completar la siguiente tabla:</w:t>
      </w:r>
    </w:p>
    <w:tbl>
      <w:tblPr>
        <w:tblStyle w:val="Table6"/>
        <w:tblW w:w="9855.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105"/>
        <w:gridCol w:w="900"/>
        <w:gridCol w:w="660"/>
        <w:gridCol w:w="2340"/>
        <w:tblGridChange w:id="0">
          <w:tblGrid>
            <w:gridCol w:w="2850"/>
            <w:gridCol w:w="3105"/>
            <w:gridCol w:w="900"/>
            <w:gridCol w:w="660"/>
            <w:gridCol w:w="2340"/>
          </w:tblGrid>
        </w:tblGridChange>
      </w:tblGrid>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Servidor</w:t>
            </w:r>
          </w:p>
        </w:tc>
        <w:tc>
          <w:tcPr>
            <w:shd w:fill="f3f3f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left"/>
              <w:rPr>
                <w:b w:val="1"/>
              </w:rPr>
            </w:pPr>
            <w:r w:rsidDel="00000000" w:rsidR="00000000" w:rsidRPr="00000000">
              <w:rPr>
                <w:b w:val="1"/>
                <w:rtl w:val="0"/>
              </w:rPr>
              <w:t xml:space="preserve">Nombre del registro</w:t>
            </w:r>
          </w:p>
        </w:tc>
        <w:tc>
          <w:tcPr>
            <w:shd w:fill="f3f3f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TTL</w:t>
            </w:r>
          </w:p>
        </w:tc>
        <w:tc>
          <w:tcPr>
            <w:shd w:fill="f3f3f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Datos</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a.in-addr-servers.arpa.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147.in-addr.arpa.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u.arin.net</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u.arin.net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96.147.in-addr.arpa.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172800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crispin.sim.ucm.es.</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crispin.sim.ucm.es.</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71.85.96.147.in-addr.arpa.</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PTR</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www.fdi.ucm.es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rtl w:val="0"/>
        </w:rPr>
        <w:t xml:space="preserve">NOTA:</w:t>
      </w:r>
      <w:r w:rsidDel="00000000" w:rsidR="00000000" w:rsidRPr="00000000">
        <w:rPr>
          <w:rtl w:val="0"/>
        </w:rPr>
        <w:t xml:space="preserve"> El comando </w:t>
      </w:r>
      <w:r w:rsidDel="00000000" w:rsidR="00000000" w:rsidRPr="00000000">
        <w:rPr>
          <w:rFonts w:ascii="Consolas" w:cs="Consolas" w:eastAsia="Consolas" w:hAnsi="Consolas"/>
          <w:rtl w:val="0"/>
        </w:rPr>
        <w:t xml:space="preserve">host</w:t>
      </w:r>
      <w:r w:rsidDel="00000000" w:rsidR="00000000" w:rsidRPr="00000000">
        <w:rPr>
          <w:rtl w:val="0"/>
        </w:rPr>
        <w:t xml:space="preserve"> facilita la búsqueda inversa cuando detecta una dirección IP como argumento, creando el dominio de búsqueda a partir de la dirección IP (esto es, invierte el orden de los bytes y añade </w:t>
      </w:r>
      <w:r w:rsidDel="00000000" w:rsidR="00000000" w:rsidRPr="00000000">
        <w:rPr>
          <w:rFonts w:ascii="Consolas" w:cs="Consolas" w:eastAsia="Consolas" w:hAnsi="Consolas"/>
          <w:rtl w:val="0"/>
        </w:rPr>
        <w:t xml:space="preserve">.in-addr.arpa.</w:t>
      </w:r>
      <w:r w:rsidDel="00000000" w:rsidR="00000000" w:rsidRPr="00000000">
        <w:rPr>
          <w:rtl w:val="0"/>
        </w:rPr>
        <w:t xml:space="preserve">) y estableciendo el tipo de registro por defecto a PTR. La opción </w:t>
      </w:r>
      <w:r w:rsidDel="00000000" w:rsidR="00000000" w:rsidRPr="00000000">
        <w:rPr>
          <w:rFonts w:ascii="Consolas" w:cs="Consolas" w:eastAsia="Consolas" w:hAnsi="Consolas"/>
          <w:rtl w:val="0"/>
        </w:rPr>
        <w:t xml:space="preserve">-x</w:t>
      </w:r>
      <w:r w:rsidDel="00000000" w:rsidR="00000000" w:rsidRPr="00000000">
        <w:rPr>
          <w:rtl w:val="0"/>
        </w:rPr>
        <w:t xml:space="preserve"> del comando </w:t>
      </w:r>
      <w:r w:rsidDel="00000000" w:rsidR="00000000" w:rsidRPr="00000000">
        <w:rPr>
          <w:rFonts w:ascii="Consolas" w:cs="Consolas" w:eastAsia="Consolas" w:hAnsi="Consolas"/>
          <w:rtl w:val="0"/>
        </w:rPr>
        <w:t xml:space="preserve">dig</w:t>
      </w:r>
      <w:r w:rsidDel="00000000" w:rsidR="00000000" w:rsidRPr="00000000">
        <w:rPr>
          <w:rtl w:val="0"/>
        </w:rPr>
        <w:t xml:space="preserve"> produce el mismo efecto.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6</w:t>
      </w:r>
      <w:r w:rsidDel="00000000" w:rsidR="00000000" w:rsidRPr="00000000">
        <w:rPr>
          <w:i w:val="1"/>
          <w:rtl w:val="0"/>
        </w:rPr>
        <w:t xml:space="preserve">.</w:t>
      </w:r>
      <w:r w:rsidDel="00000000" w:rsidR="00000000" w:rsidRPr="00000000">
        <w:rPr>
          <w:rtl w:val="0"/>
        </w:rPr>
        <w:t xml:space="preserve"> Obtener la IP de </w:t>
      </w:r>
      <w:hyperlink r:id="rId11">
        <w:r w:rsidDel="00000000" w:rsidR="00000000" w:rsidRPr="00000000">
          <w:rPr>
            <w:rFonts w:ascii="Consolas" w:cs="Consolas" w:eastAsia="Consolas" w:hAnsi="Consolas"/>
            <w:color w:val="1155cc"/>
            <w:u w:val="single"/>
            <w:rtl w:val="0"/>
          </w:rPr>
          <w:t xml:space="preserve">www.google.com</w:t>
        </w:r>
      </w:hyperlink>
      <w:r w:rsidDel="00000000" w:rsidR="00000000" w:rsidRPr="00000000">
        <w:rPr>
          <w:rtl w:val="0"/>
        </w:rPr>
        <w:t xml:space="preserve"> usando el servidor configurado en el sistema (según </w:t>
      </w:r>
      <w:r w:rsidDel="00000000" w:rsidR="00000000" w:rsidRPr="00000000">
        <w:rPr>
          <w:rFonts w:ascii="Consolas" w:cs="Consolas" w:eastAsia="Consolas" w:hAnsi="Consolas"/>
          <w:rtl w:val="0"/>
        </w:rPr>
        <w:t xml:space="preserve">/etc/resolv.conf</w:t>
      </w:r>
      <w:r w:rsidDel="00000000" w:rsidR="00000000" w:rsidRPr="00000000">
        <w:rPr>
          <w:rtl w:val="0"/>
        </w:rPr>
        <w:t xml:space="preserve">). Usar el comando </w:t>
      </w:r>
      <w:r w:rsidDel="00000000" w:rsidR="00000000" w:rsidRPr="00000000">
        <w:rPr>
          <w:rFonts w:ascii="Consolas" w:cs="Consolas" w:eastAsia="Consolas" w:hAnsi="Consolas"/>
          <w:rtl w:val="0"/>
        </w:rPr>
        <w:t xml:space="preserve">dig</w:t>
      </w:r>
      <w:r w:rsidDel="00000000" w:rsidR="00000000" w:rsidRPr="00000000">
        <w:rPr>
          <w:rtl w:val="0"/>
        </w:rPr>
        <w:t xml:space="preserve"> con la opción </w:t>
      </w:r>
      <w:r w:rsidDel="00000000" w:rsidR="00000000" w:rsidRPr="00000000">
        <w:rPr>
          <w:rFonts w:ascii="Consolas" w:cs="Consolas" w:eastAsia="Consolas" w:hAnsi="Consolas"/>
          <w:rtl w:val="0"/>
        </w:rPr>
        <w:t xml:space="preserve">+trace</w:t>
      </w:r>
      <w:r w:rsidDel="00000000" w:rsidR="00000000" w:rsidRPr="00000000">
        <w:rPr>
          <w:rtl w:val="0"/>
        </w:rPr>
        <w:t xml:space="preserve"> y observar las consultas realizadas.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IPV4 (tipo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rFonts w:ascii="Consolas" w:cs="Consolas" w:eastAsia="Consolas" w:hAnsi="Consolas"/>
          <w:color w:val="000080"/>
        </w:rPr>
      </w:pPr>
      <w:r w:rsidDel="00000000" w:rsidR="00000000" w:rsidRPr="00000000">
        <w:rPr>
          <w:rFonts w:ascii="Consolas" w:cs="Consolas" w:eastAsia="Consolas" w:hAnsi="Consolas"/>
          <w:color w:val="0000ff"/>
          <w:rtl w:val="0"/>
        </w:rPr>
        <w:t xml:space="preserve">www.google.com.</w:t>
      </w:r>
      <w:r w:rsidDel="00000000" w:rsidR="00000000" w:rsidRPr="00000000">
        <w:rPr>
          <w:rFonts w:ascii="Consolas" w:cs="Consolas" w:eastAsia="Consolas" w:hAnsi="Consolas"/>
          <w:color w:val="808080"/>
          <w:rtl w:val="0"/>
        </w:rPr>
        <w:tab/>
        <w:tab/>
      </w:r>
      <w:r w:rsidDel="00000000" w:rsidR="00000000" w:rsidRPr="00000000">
        <w:rPr>
          <w:rFonts w:ascii="Consolas" w:cs="Consolas" w:eastAsia="Consolas" w:hAnsi="Consolas"/>
          <w:color w:val="ff0000"/>
          <w:rtl w:val="0"/>
        </w:rPr>
        <w:t xml:space="preserve">300</w:t>
      </w:r>
      <w:r w:rsidDel="00000000" w:rsidR="00000000" w:rsidRPr="00000000">
        <w:rPr>
          <w:rFonts w:ascii="Consolas" w:cs="Consolas" w:eastAsia="Consolas" w:hAnsi="Consolas"/>
          <w:color w:val="808080"/>
          <w:rtl w:val="0"/>
        </w:rPr>
        <w:tab/>
      </w:r>
      <w:r w:rsidDel="00000000" w:rsidR="00000000" w:rsidRPr="00000000">
        <w:rPr>
          <w:rFonts w:ascii="Consolas" w:cs="Consolas" w:eastAsia="Consolas" w:hAnsi="Consolas"/>
          <w:color w:val="008000"/>
          <w:rtl w:val="0"/>
        </w:rPr>
        <w:t xml:space="preserve">IN</w:t>
      </w:r>
      <w:r w:rsidDel="00000000" w:rsidR="00000000" w:rsidRPr="00000000">
        <w:rPr>
          <w:rFonts w:ascii="Consolas" w:cs="Consolas" w:eastAsia="Consolas" w:hAnsi="Consolas"/>
          <w:color w:val="808080"/>
          <w:rtl w:val="0"/>
        </w:rPr>
        <w:tab/>
      </w:r>
      <w:r w:rsidDel="00000000" w:rsidR="00000000" w:rsidRPr="00000000">
        <w:rPr>
          <w:rFonts w:ascii="Consolas" w:cs="Consolas" w:eastAsia="Consolas" w:hAnsi="Consolas"/>
          <w:color w:val="808080"/>
          <w:rtl w:val="0"/>
        </w:rPr>
        <w:t xml:space="preserve">A</w:t>
      </w:r>
      <w:r w:rsidDel="00000000" w:rsidR="00000000" w:rsidRPr="00000000">
        <w:rPr>
          <w:rFonts w:ascii="Consolas" w:cs="Consolas" w:eastAsia="Consolas" w:hAnsi="Consolas"/>
          <w:color w:val="808080"/>
          <w:rtl w:val="0"/>
        </w:rPr>
        <w:tab/>
      </w:r>
      <w:r w:rsidDel="00000000" w:rsidR="00000000" w:rsidRPr="00000000">
        <w:rPr>
          <w:rFonts w:ascii="Consolas" w:cs="Consolas" w:eastAsia="Consolas" w:hAnsi="Consolas"/>
          <w:color w:val="000080"/>
          <w:rtl w:val="0"/>
        </w:rPr>
        <w:t xml:space="preserve">172.217.6.4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rFonts w:ascii="Consolas" w:cs="Consolas" w:eastAsia="Consolas" w:hAnsi="Consolas"/>
          <w:color w:val="000080"/>
        </w:rPr>
      </w:pPr>
      <w:r w:rsidDel="00000000" w:rsidR="00000000" w:rsidRPr="00000000">
        <w:rPr>
          <w:rFonts w:ascii="Consolas" w:cs="Consolas" w:eastAsia="Consolas" w:hAnsi="Consolas"/>
          <w:color w:val="000080"/>
          <w:rtl w:val="0"/>
        </w:rPr>
        <w:t xml:space="preserve">IPV6 (tipo AAAA)</w:t>
      </w:r>
    </w:p>
    <w:p w:rsidR="00000000" w:rsidDel="00000000" w:rsidP="00000000" w:rsidRDefault="00000000" w:rsidRPr="00000000">
      <w:pPr>
        <w:spacing w:before="200" w:lineRule="auto"/>
        <w:contextualSpacing w:val="0"/>
        <w:rPr>
          <w:rFonts w:ascii="Consolas" w:cs="Consolas" w:eastAsia="Consolas" w:hAnsi="Consolas"/>
          <w:color w:val="000080"/>
        </w:rPr>
      </w:pPr>
      <w:r w:rsidDel="00000000" w:rsidR="00000000" w:rsidRPr="00000000">
        <w:rPr>
          <w:rFonts w:ascii="Consolas" w:cs="Consolas" w:eastAsia="Consolas" w:hAnsi="Consolas"/>
          <w:color w:val="0000ff"/>
          <w:rtl w:val="0"/>
        </w:rPr>
        <w:t xml:space="preserve">www.google.com.</w:t>
      </w:r>
      <w:r w:rsidDel="00000000" w:rsidR="00000000" w:rsidRPr="00000000">
        <w:rPr>
          <w:rFonts w:ascii="Consolas" w:cs="Consolas" w:eastAsia="Consolas" w:hAnsi="Consolas"/>
          <w:color w:val="808080"/>
          <w:rtl w:val="0"/>
        </w:rPr>
        <w:tab/>
        <w:tab/>
      </w:r>
      <w:r w:rsidDel="00000000" w:rsidR="00000000" w:rsidRPr="00000000">
        <w:rPr>
          <w:rFonts w:ascii="Consolas" w:cs="Consolas" w:eastAsia="Consolas" w:hAnsi="Consolas"/>
          <w:color w:val="ff0000"/>
          <w:rtl w:val="0"/>
        </w:rPr>
        <w:t xml:space="preserve">300</w:t>
      </w:r>
      <w:r w:rsidDel="00000000" w:rsidR="00000000" w:rsidRPr="00000000">
        <w:rPr>
          <w:rFonts w:ascii="Consolas" w:cs="Consolas" w:eastAsia="Consolas" w:hAnsi="Consolas"/>
          <w:color w:val="808080"/>
          <w:rtl w:val="0"/>
        </w:rPr>
        <w:tab/>
      </w:r>
      <w:r w:rsidDel="00000000" w:rsidR="00000000" w:rsidRPr="00000000">
        <w:rPr>
          <w:rFonts w:ascii="Consolas" w:cs="Consolas" w:eastAsia="Consolas" w:hAnsi="Consolas"/>
          <w:color w:val="008000"/>
          <w:rtl w:val="0"/>
        </w:rPr>
        <w:t xml:space="preserve">IN</w:t>
      </w:r>
      <w:r w:rsidDel="00000000" w:rsidR="00000000" w:rsidRPr="00000000">
        <w:rPr>
          <w:rFonts w:ascii="Consolas" w:cs="Consolas" w:eastAsia="Consolas" w:hAnsi="Consolas"/>
          <w:color w:val="808080"/>
          <w:rtl w:val="0"/>
        </w:rPr>
        <w:tab/>
      </w:r>
      <w:r w:rsidDel="00000000" w:rsidR="00000000" w:rsidRPr="00000000">
        <w:rPr>
          <w:rFonts w:ascii="Consolas" w:cs="Consolas" w:eastAsia="Consolas" w:hAnsi="Consolas"/>
          <w:color w:val="808080"/>
          <w:rtl w:val="0"/>
        </w:rPr>
        <w:t xml:space="preserve">AAAA</w:t>
      </w:r>
      <w:r w:rsidDel="00000000" w:rsidR="00000000" w:rsidRPr="00000000">
        <w:rPr>
          <w:rFonts w:ascii="Consolas" w:cs="Consolas" w:eastAsia="Consolas" w:hAnsi="Consolas"/>
          <w:color w:val="808080"/>
          <w:rtl w:val="0"/>
        </w:rPr>
        <w:tab/>
        <w:t xml:space="preserve">2607:f8b0:4009:811::2004</w:t>
      </w:r>
      <w:r w:rsidDel="00000000" w:rsidR="00000000" w:rsidRPr="00000000">
        <w:rPr>
          <w:rtl w:val="0"/>
        </w:rPr>
      </w:r>
    </w:p>
    <w:tbl>
      <w:tblPr>
        <w:tblStyle w:val="Table7"/>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7gbx7pg7srk8" w:id="3"/>
      <w:bookmarkEnd w:id="3"/>
      <w:r w:rsidDel="00000000" w:rsidR="00000000" w:rsidRPr="00000000">
        <w:rPr>
          <w:rtl w:val="0"/>
        </w:rPr>
        <w:t xml:space="preserve">Servidor DNS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2ynjijgd1kw" w:id="4"/>
      <w:bookmarkEnd w:id="4"/>
      <w:r w:rsidDel="00000000" w:rsidR="00000000" w:rsidRPr="00000000">
        <w:rPr>
          <w:rtl w:val="0"/>
        </w:rPr>
        <w:t xml:space="preserve">Zona</w:t>
      </w:r>
      <w:r w:rsidDel="00000000" w:rsidR="00000000" w:rsidRPr="00000000">
        <w:rPr>
          <w:rtl w:val="0"/>
        </w:rPr>
        <w:t xml:space="preserve"> directa (</w:t>
      </w:r>
      <w:r w:rsidDel="00000000" w:rsidR="00000000" w:rsidRPr="00000000">
        <w:rPr>
          <w:i w:val="1"/>
          <w:rtl w:val="0"/>
        </w:rPr>
        <w:t xml:space="preserve">forward</w:t>
      </w: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Rule="auto"/>
        <w:contextualSpacing w:val="0"/>
        <w:rPr/>
      </w:pPr>
      <w:r w:rsidDel="00000000" w:rsidR="00000000" w:rsidRPr="00000000">
        <w:rPr>
          <w:rtl w:val="0"/>
        </w:rPr>
        <w:t xml:space="preserve">La máquina VM1 actuará como servidor de nombres del dominio </w:t>
      </w:r>
      <w:r w:rsidDel="00000000" w:rsidR="00000000" w:rsidRPr="00000000">
        <w:rPr>
          <w:rFonts w:ascii="Consolas" w:cs="Consolas" w:eastAsia="Consolas" w:hAnsi="Consolas"/>
          <w:rtl w:val="0"/>
        </w:rPr>
        <w:t xml:space="preserve">labfdi.es</w:t>
      </w:r>
      <w:r w:rsidDel="00000000" w:rsidR="00000000" w:rsidRPr="00000000">
        <w:rPr>
          <w:rtl w:val="0"/>
        </w:rPr>
        <w:t xml:space="preserve">. La zona directa </w:t>
      </w:r>
      <w:r w:rsidDel="00000000" w:rsidR="00000000" w:rsidRPr="00000000">
        <w:rPr>
          <w:rFonts w:ascii="Consolas" w:cs="Consolas" w:eastAsia="Consolas" w:hAnsi="Consolas"/>
          <w:rtl w:val="0"/>
        </w:rPr>
        <w:t xml:space="preserve">labfdi.es.</w:t>
      </w:r>
      <w:r w:rsidDel="00000000" w:rsidR="00000000" w:rsidRPr="00000000">
        <w:rPr>
          <w:rtl w:val="0"/>
        </w:rPr>
        <w:t xml:space="preserve"> debe incluir los registros descritos en la siguiente tabla:</w:t>
      </w:r>
    </w:p>
    <w:tbl>
      <w:tblPr>
        <w:tblStyle w:val="Table8"/>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5835"/>
        <w:tblGridChange w:id="0">
          <w:tblGrid>
            <w:gridCol w:w="3195"/>
            <w:gridCol w:w="583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Registro</w:t>
            </w:r>
          </w:p>
        </w:tc>
        <w:tc>
          <w:tcPr>
            <w:shd w:fill="f3f3f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b w:val="1"/>
              </w:rPr>
            </w:pPr>
            <w:r w:rsidDel="00000000" w:rsidR="00000000" w:rsidRPr="00000000">
              <w:rPr>
                <w:b w:val="1"/>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Start of Authority (SOA)</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Descripción de la zona. Se pueden elegir libremente los valores de refresh, update, expiry y ttl. El servidor primario de la zona es </w:t>
            </w:r>
            <w:r w:rsidDel="00000000" w:rsidR="00000000" w:rsidRPr="00000000">
              <w:rPr>
                <w:rFonts w:ascii="Consolas" w:cs="Consolas" w:eastAsia="Consolas" w:hAnsi="Consolas"/>
                <w:rtl w:val="0"/>
              </w:rPr>
              <w:t xml:space="preserve">ns.labfdi.es</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Servidor de nombres (NS)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0"/>
                <w:i w:val="0"/>
                <w:smallCaps w:val="0"/>
                <w:strike w:val="0"/>
                <w:color w:val="353835"/>
                <w:sz w:val="20"/>
                <w:szCs w:val="20"/>
                <w:u w:val="none"/>
                <w:shd w:fill="auto" w:val="clear"/>
                <w:vertAlign w:val="baseline"/>
              </w:rPr>
            </w:pPr>
            <w:r w:rsidDel="00000000" w:rsidR="00000000" w:rsidRPr="00000000">
              <w:rPr>
                <w:rtl w:val="0"/>
              </w:rPr>
              <w:t xml:space="preserve">El servidor de nombres es </w:t>
            </w:r>
            <w:r w:rsidDel="00000000" w:rsidR="00000000" w:rsidRPr="00000000">
              <w:rPr>
                <w:rFonts w:ascii="Consolas" w:cs="Consolas" w:eastAsia="Consolas" w:hAnsi="Consolas"/>
                <w:rtl w:val="0"/>
              </w:rPr>
              <w:t xml:space="preserve">ns.labfdi.es.</w:t>
            </w:r>
            <w:r w:rsidDel="00000000" w:rsidR="00000000" w:rsidRPr="00000000">
              <w:rPr>
                <w:rtl w:val="0"/>
              </w:rPr>
              <w:t xml:space="preserve">, como se especifica en el registro SOA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Dirección (A) de </w:t>
            </w:r>
            <w:r w:rsidDel="00000000" w:rsidR="00000000" w:rsidRPr="00000000">
              <w:rPr>
                <w:rFonts w:ascii="Consolas" w:cs="Consolas" w:eastAsia="Consolas" w:hAnsi="Consolas"/>
                <w:rtl w:val="0"/>
              </w:rPr>
              <w:t xml:space="preserve">ns.labfdi.es.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La dirección de </w:t>
            </w:r>
            <w:r w:rsidDel="00000000" w:rsidR="00000000" w:rsidRPr="00000000">
              <w:rPr>
                <w:rFonts w:ascii="Consolas" w:cs="Consolas" w:eastAsia="Consolas" w:hAnsi="Consolas"/>
                <w:rtl w:val="0"/>
              </w:rPr>
              <w:t xml:space="preserve">ns.labfdi.es.</w:t>
            </w:r>
            <w:r w:rsidDel="00000000" w:rsidR="00000000" w:rsidRPr="00000000">
              <w:rPr>
                <w:rtl w:val="0"/>
              </w:rPr>
              <w:t xml:space="preserve"> es </w:t>
            </w:r>
            <w:r w:rsidDel="00000000" w:rsidR="00000000" w:rsidRPr="00000000">
              <w:rPr>
                <w:rFonts w:ascii="Consolas" w:cs="Consolas" w:eastAsia="Consolas" w:hAnsi="Consolas"/>
                <w:rtl w:val="0"/>
              </w:rPr>
              <w:t xml:space="preserve">192.168.0.1</w:t>
            </w:r>
            <w:r w:rsidDel="00000000" w:rsidR="00000000" w:rsidRPr="00000000">
              <w:rPr>
                <w:rtl w:val="0"/>
              </w:rPr>
              <w:t xml:space="preserve"> (VM1)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Direcciones (A y AAAA) del servidor web</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left"/>
              <w:rPr>
                <w:rFonts w:ascii="Consolas" w:cs="Consolas" w:eastAsia="Consolas" w:hAnsi="Consolas"/>
              </w:rPr>
            </w:pPr>
            <w:r w:rsidDel="00000000" w:rsidR="00000000" w:rsidRPr="00000000">
              <w:rPr>
                <w:rtl w:val="0"/>
              </w:rPr>
              <w:t xml:space="preserve">Las direcciones de </w:t>
            </w:r>
            <w:r w:rsidDel="00000000" w:rsidR="00000000" w:rsidRPr="00000000">
              <w:rPr>
                <w:rFonts w:ascii="Consolas" w:cs="Consolas" w:eastAsia="Consolas" w:hAnsi="Consolas"/>
                <w:rtl w:val="0"/>
              </w:rPr>
              <w:t xml:space="preserve">www.labfdi.es.</w:t>
            </w:r>
            <w:r w:rsidDel="00000000" w:rsidR="00000000" w:rsidRPr="00000000">
              <w:rPr>
                <w:rtl w:val="0"/>
              </w:rPr>
              <w:t xml:space="preserve"> son </w:t>
            </w:r>
            <w:r w:rsidDel="00000000" w:rsidR="00000000" w:rsidRPr="00000000">
              <w:rPr>
                <w:rFonts w:ascii="Consolas" w:cs="Consolas" w:eastAsia="Consolas" w:hAnsi="Consolas"/>
                <w:rtl w:val="0"/>
              </w:rPr>
              <w:t xml:space="preserve">192.168.0.200</w:t>
            </w:r>
            <w:r w:rsidDel="00000000" w:rsidR="00000000" w:rsidRPr="00000000">
              <w:rPr>
                <w:rtl w:val="0"/>
              </w:rPr>
              <w:t xml:space="preserve"> y </w:t>
            </w:r>
            <w:r w:rsidDel="00000000" w:rsidR="00000000" w:rsidRPr="00000000">
              <w:rPr>
                <w:rFonts w:ascii="Consolas" w:cs="Consolas" w:eastAsia="Consolas" w:hAnsi="Consolas"/>
                <w:rtl w:val="0"/>
              </w:rPr>
              <w:t xml:space="preserve">fd00::1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Servidor de correo (MX)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El  servidor de correo es </w:t>
            </w:r>
            <w:r w:rsidDel="00000000" w:rsidR="00000000" w:rsidRPr="00000000">
              <w:rPr>
                <w:rFonts w:ascii="Consolas" w:cs="Consolas" w:eastAsia="Consolas" w:hAnsi="Consolas"/>
                <w:rtl w:val="0"/>
              </w:rPr>
              <w:t xml:space="preserve">mail.labfdi.es.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Dirección (A) del servidor de correo</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La dirección de </w:t>
            </w:r>
            <w:r w:rsidDel="00000000" w:rsidR="00000000" w:rsidRPr="00000000">
              <w:rPr>
                <w:rFonts w:ascii="Consolas" w:cs="Consolas" w:eastAsia="Consolas" w:hAnsi="Consolas"/>
                <w:rtl w:val="0"/>
              </w:rPr>
              <w:t xml:space="preserve">mail.labfdi.es.</w:t>
            </w:r>
            <w:r w:rsidDel="00000000" w:rsidR="00000000" w:rsidRPr="00000000">
              <w:rPr>
                <w:rtl w:val="0"/>
              </w:rPr>
              <w:t xml:space="preserve">es</w:t>
            </w:r>
            <w:r w:rsidDel="00000000" w:rsidR="00000000" w:rsidRPr="00000000">
              <w:rPr>
                <w:rtl w:val="0"/>
              </w:rPr>
              <w:t xml:space="preserve"> </w:t>
            </w:r>
            <w:r w:rsidDel="00000000" w:rsidR="00000000" w:rsidRPr="00000000">
              <w:rPr>
                <w:rFonts w:ascii="Consolas" w:cs="Consolas" w:eastAsia="Consolas" w:hAnsi="Consolas"/>
                <w:rtl w:val="0"/>
              </w:rPr>
              <w:t xml:space="preserve">192.168.0.250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Nombre canónico (CNAME) de servidor</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left"/>
              <w:rPr>
                <w:rFonts w:ascii="Consolas" w:cs="Consolas" w:eastAsia="Consolas" w:hAnsi="Consolas"/>
              </w:rPr>
            </w:pPr>
            <w:r w:rsidDel="00000000" w:rsidR="00000000" w:rsidRPr="00000000">
              <w:rPr>
                <w:rtl w:val="0"/>
              </w:rPr>
              <w:t xml:space="preserve">El nombre canónico de </w:t>
            </w:r>
            <w:r w:rsidDel="00000000" w:rsidR="00000000" w:rsidRPr="00000000">
              <w:rPr>
                <w:rFonts w:ascii="Consolas" w:cs="Consolas" w:eastAsia="Consolas" w:hAnsi="Consolas"/>
                <w:rtl w:val="0"/>
              </w:rPr>
              <w:t xml:space="preserve">servidor.labfdi.es.</w:t>
            </w:r>
            <w:r w:rsidDel="00000000" w:rsidR="00000000" w:rsidRPr="00000000">
              <w:rPr>
                <w:rtl w:val="0"/>
              </w:rPr>
              <w:t xml:space="preserve"> es </w:t>
            </w:r>
            <w:r w:rsidDel="00000000" w:rsidR="00000000" w:rsidRPr="00000000">
              <w:rPr>
                <w:rFonts w:ascii="Consolas" w:cs="Consolas" w:eastAsia="Consolas" w:hAnsi="Consolas"/>
                <w:rtl w:val="0"/>
              </w:rPr>
              <w:t xml:space="preserve">mail.labfdi.es.</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b w:val="1"/>
          <w:rtl w:val="0"/>
        </w:rPr>
        <w:t xml:space="preserve">NOTA: </w:t>
      </w:r>
      <w:r w:rsidDel="00000000" w:rsidR="00000000" w:rsidRPr="00000000">
        <w:rPr>
          <w:rtl w:val="0"/>
        </w:rPr>
        <w:t xml:space="preserve">En la configuración del servicio, no olvidar que los nombres FQDN terminan en el dominio raíz (</w:t>
      </w:r>
      <w:r w:rsidDel="00000000" w:rsidR="00000000" w:rsidRPr="00000000">
        <w:rPr>
          <w:rFonts w:ascii="Consolas" w:cs="Consolas" w:eastAsia="Consolas" w:hAnsi="Consolas"/>
          <w:rtl w:val="0"/>
        </w:rPr>
        <w:t xml:space="preserve">“.”</w:t>
      </w: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1</w:t>
      </w:r>
      <w:r w:rsidDel="00000000" w:rsidR="00000000" w:rsidRPr="00000000">
        <w:rPr>
          <w:i w:val="1"/>
          <w:rtl w:val="0"/>
        </w:rPr>
        <w:t xml:space="preserve">. </w:t>
      </w:r>
      <w:r w:rsidDel="00000000" w:rsidR="00000000" w:rsidRPr="00000000">
        <w:rPr>
          <w:rtl w:val="0"/>
        </w:rPr>
        <w:t xml:space="preserve">Configurar el servidor de nombres. Los archivos se encuentran en el directorio </w:t>
      </w:r>
      <w:r w:rsidDel="00000000" w:rsidR="00000000" w:rsidRPr="00000000">
        <w:rPr>
          <w:rFonts w:ascii="Consolas" w:cs="Consolas" w:eastAsia="Consolas" w:hAnsi="Consolas"/>
          <w:rtl w:val="0"/>
        </w:rPr>
        <w:t xml:space="preserve">/etc/bind</w:t>
      </w:r>
      <w:r w:rsidDel="00000000" w:rsidR="00000000" w:rsidRPr="00000000">
        <w:rPr>
          <w:rtl w:val="0"/>
        </w:rPr>
        <w:t xml:space="preserve">. El archivo principal (</w:t>
      </w:r>
      <w:r w:rsidDel="00000000" w:rsidR="00000000" w:rsidRPr="00000000">
        <w:rPr>
          <w:rFonts w:ascii="Consolas" w:cs="Consolas" w:eastAsia="Consolas" w:hAnsi="Consolas"/>
          <w:rtl w:val="0"/>
        </w:rPr>
        <w:t xml:space="preserve">named.conf</w:t>
      </w:r>
      <w:r w:rsidDel="00000000" w:rsidR="00000000" w:rsidRPr="00000000">
        <w:rPr>
          <w:rtl w:val="0"/>
        </w:rPr>
        <w:t xml:space="preserve">) incluye la configuración de otros tres (</w:t>
      </w:r>
      <w:r w:rsidDel="00000000" w:rsidR="00000000" w:rsidRPr="00000000">
        <w:rPr>
          <w:rFonts w:ascii="Consolas" w:cs="Consolas" w:eastAsia="Consolas" w:hAnsi="Consolas"/>
          <w:rtl w:val="0"/>
        </w:rPr>
        <w:t xml:space="preserve">named.conf.options</w:t>
      </w:r>
      <w:r w:rsidDel="00000000" w:rsidR="00000000" w:rsidRPr="00000000">
        <w:rPr>
          <w:rtl w:val="0"/>
        </w:rPr>
        <w:t xml:space="preserve">, </w:t>
      </w:r>
      <w:r w:rsidDel="00000000" w:rsidR="00000000" w:rsidRPr="00000000">
        <w:rPr>
          <w:rFonts w:ascii="Consolas" w:cs="Consolas" w:eastAsia="Consolas" w:hAnsi="Consolas"/>
          <w:rtl w:val="0"/>
        </w:rPr>
        <w:t xml:space="preserve">named.conf.local</w:t>
      </w:r>
      <w:r w:rsidDel="00000000" w:rsidR="00000000" w:rsidRPr="00000000">
        <w:rPr>
          <w:rtl w:val="0"/>
        </w:rPr>
        <w:t xml:space="preserve"> y </w:t>
      </w:r>
      <w:r w:rsidDel="00000000" w:rsidR="00000000" w:rsidRPr="00000000">
        <w:rPr>
          <w:rFonts w:ascii="Consolas" w:cs="Consolas" w:eastAsia="Consolas" w:hAnsi="Consolas"/>
          <w:rtl w:val="0"/>
        </w:rPr>
        <w:t xml:space="preserve">named.conf.default_zones</w:t>
      </w:r>
      <w:r w:rsidDel="00000000" w:rsidR="00000000" w:rsidRPr="00000000">
        <w:rPr>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Comentar todas las entradas </w:t>
      </w:r>
      <w:r w:rsidDel="00000000" w:rsidR="00000000" w:rsidRPr="00000000">
        <w:rPr>
          <w:rFonts w:ascii="Consolas" w:cs="Consolas" w:eastAsia="Consolas" w:hAnsi="Consolas"/>
          <w:rtl w:val="0"/>
        </w:rPr>
        <w:t xml:space="preserve">include</w:t>
      </w:r>
      <w:r w:rsidDel="00000000" w:rsidR="00000000" w:rsidRPr="00000000">
        <w:rPr>
          <w:rtl w:val="0"/>
        </w:rPr>
        <w:t xml:space="preserve"> del archivo </w:t>
      </w:r>
      <w:r w:rsidDel="00000000" w:rsidR="00000000" w:rsidRPr="00000000">
        <w:rPr>
          <w:rFonts w:ascii="Consolas" w:cs="Consolas" w:eastAsia="Consolas" w:hAnsi="Consolas"/>
          <w:rtl w:val="0"/>
        </w:rPr>
        <w:t xml:space="preserve">/etc/bind/named.conf</w:t>
      </w:r>
      <w:r w:rsidDel="00000000" w:rsidR="00000000" w:rsidRPr="00000000">
        <w:rPr>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200" w:lineRule="auto"/>
        <w:ind w:left="720" w:hanging="360"/>
        <w:contextualSpacing w:val="0"/>
        <w:rPr>
          <w:rFonts w:ascii="Arial" w:cs="Arial" w:eastAsia="Arial" w:hAnsi="Arial"/>
        </w:rPr>
      </w:pPr>
      <w:r w:rsidDel="00000000" w:rsidR="00000000" w:rsidRPr="00000000">
        <w:rPr>
          <w:rtl w:val="0"/>
        </w:rPr>
        <w:t xml:space="preserve">Añadir una entrada </w:t>
      </w:r>
      <w:r w:rsidDel="00000000" w:rsidR="00000000" w:rsidRPr="00000000">
        <w:rPr>
          <w:rFonts w:ascii="Consolas" w:cs="Consolas" w:eastAsia="Consolas" w:hAnsi="Consolas"/>
          <w:rtl w:val="0"/>
        </w:rPr>
        <w:t xml:space="preserve">zone</w:t>
      </w:r>
      <w:r w:rsidDel="00000000" w:rsidR="00000000" w:rsidRPr="00000000">
        <w:rPr>
          <w:rtl w:val="0"/>
        </w:rPr>
        <w:t xml:space="preserve"> para la zona directa. El tipo de servidor de la zona debe ser </w:t>
      </w:r>
      <w:r w:rsidDel="00000000" w:rsidR="00000000" w:rsidRPr="00000000">
        <w:rPr>
          <w:rFonts w:ascii="Consolas" w:cs="Consolas" w:eastAsia="Consolas" w:hAnsi="Consolas"/>
          <w:rtl w:val="0"/>
        </w:rPr>
        <w:t xml:space="preserve">master</w:t>
      </w:r>
      <w:r w:rsidDel="00000000" w:rsidR="00000000" w:rsidRPr="00000000">
        <w:rPr>
          <w:rtl w:val="0"/>
        </w:rPr>
        <w:t xml:space="preserve"> y el archivo que define la zona, </w:t>
      </w:r>
      <w:r w:rsidDel="00000000" w:rsidR="00000000" w:rsidRPr="00000000">
        <w:rPr>
          <w:rFonts w:ascii="Consolas" w:cs="Consolas" w:eastAsia="Consolas" w:hAnsi="Consolas"/>
          <w:rtl w:val="0"/>
        </w:rPr>
        <w:t xml:space="preserve">db.labfdi.es</w:t>
      </w:r>
      <w:r w:rsidDel="00000000" w:rsidR="00000000" w:rsidRPr="00000000">
        <w:rPr>
          <w:rtl w:val="0"/>
        </w:rPr>
        <w:t xml:space="preserve">.</w:t>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b w:val="1"/>
                <w:rtl w:val="0"/>
              </w:rPr>
              <w:t xml:space="preserve">Listado 1. </w:t>
            </w:r>
            <w:r w:rsidDel="00000000" w:rsidR="00000000" w:rsidRPr="00000000">
              <w:rPr>
                <w:rtl w:val="0"/>
              </w:rPr>
              <w:t xml:space="preserve">Ejemplo de definición de zona en </w:t>
            </w:r>
            <w:r w:rsidDel="00000000" w:rsidR="00000000" w:rsidRPr="00000000">
              <w:rPr>
                <w:rFonts w:ascii="Consolas" w:cs="Consolas" w:eastAsia="Consolas" w:hAnsi="Consolas"/>
                <w:rtl w:val="0"/>
              </w:rPr>
              <w:t xml:space="preserve">/etc/bind/named.conf</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zone “labfdi.es.”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type master;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file “/etc/bind/db.labfdi.es”;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200" w:lineRule="auto"/>
        <w:contextualSpacing w:val="0"/>
        <w:rPr>
          <w:rFonts w:ascii="Consolas" w:cs="Consolas" w:eastAsia="Consolas" w:hAnsi="Consolas"/>
        </w:rPr>
      </w:pPr>
      <w:r w:rsidDel="00000000" w:rsidR="00000000" w:rsidRPr="00000000">
        <w:rPr>
          <w:b w:val="1"/>
          <w:rtl w:val="0"/>
        </w:rPr>
        <w:t xml:space="preserve">NOTA: </w:t>
      </w:r>
      <w:r w:rsidDel="00000000" w:rsidR="00000000" w:rsidRPr="00000000">
        <w:rPr>
          <w:rtl w:val="0"/>
        </w:rPr>
        <w:t xml:space="preserve">Consultar la página de manual de </w:t>
      </w:r>
      <w:r w:rsidDel="00000000" w:rsidR="00000000" w:rsidRPr="00000000">
        <w:rPr>
          <w:rFonts w:ascii="Consolas" w:cs="Consolas" w:eastAsia="Consolas" w:hAnsi="Consolas"/>
          <w:rtl w:val="0"/>
        </w:rPr>
        <w:t xml:space="preserve">named.conf</w:t>
      </w:r>
      <w:r w:rsidDel="00000000" w:rsidR="00000000" w:rsidRPr="00000000">
        <w:rPr>
          <w:rtl w:val="0"/>
        </w:rPr>
        <w:t xml:space="preserve"> para ver las opciones disponibles en la definición de la zona.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NOTA: </w:t>
      </w:r>
      <w:r w:rsidDel="00000000" w:rsidR="00000000" w:rsidRPr="00000000">
        <w:rPr>
          <w:rtl w:val="0"/>
        </w:rPr>
        <w:t xml:space="preserve"> Una vez creado el archivo de configuración, se debe ejecutar el comando </w:t>
      </w:r>
      <w:r w:rsidDel="00000000" w:rsidR="00000000" w:rsidRPr="00000000">
        <w:rPr>
          <w:rFonts w:ascii="Consolas" w:cs="Consolas" w:eastAsia="Consolas" w:hAnsi="Consolas"/>
          <w:rtl w:val="0"/>
        </w:rPr>
        <w:t xml:space="preserve">named-checkconf</w:t>
      </w:r>
      <w:r w:rsidDel="00000000" w:rsidR="00000000" w:rsidRPr="00000000">
        <w:rPr>
          <w:rtl w:val="0"/>
        </w:rPr>
        <w:t xml:space="preserve">, para comprobar que la sintaxis es correcta.</w:t>
      </w:r>
    </w:p>
    <w:tbl>
      <w:tblPr>
        <w:tblStyle w:val="Table10"/>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200" w:lineRule="auto"/>
        <w:contextualSpacing w:val="0"/>
        <w:rPr/>
      </w:pPr>
      <w:r w:rsidDel="00000000" w:rsidR="00000000" w:rsidRPr="00000000">
        <w:rPr>
          <w:b w:val="1"/>
          <w:i w:val="1"/>
          <w:rtl w:val="0"/>
        </w:rPr>
        <w:t xml:space="preserve">Ejercicio 2</w:t>
      </w:r>
      <w:r w:rsidDel="00000000" w:rsidR="00000000" w:rsidRPr="00000000">
        <w:rPr>
          <w:i w:val="1"/>
          <w:rtl w:val="0"/>
        </w:rPr>
        <w:t xml:space="preserve">.</w:t>
      </w:r>
      <w:r w:rsidDel="00000000" w:rsidR="00000000" w:rsidRPr="00000000">
        <w:rPr>
          <w:rtl w:val="0"/>
        </w:rPr>
        <w:t xml:space="preserve"> Crear el archivo de la zona directa con los registros especificados en la tabla anterior (se puede usar como base alguno de los archivos </w:t>
      </w:r>
      <w:r w:rsidDel="00000000" w:rsidR="00000000" w:rsidRPr="00000000">
        <w:rPr>
          <w:rFonts w:ascii="Consolas" w:cs="Consolas" w:eastAsia="Consolas" w:hAnsi="Consolas"/>
          <w:rtl w:val="0"/>
        </w:rPr>
        <w:t xml:space="preserve">db</w:t>
      </w:r>
      <w:r w:rsidDel="00000000" w:rsidR="00000000" w:rsidRPr="00000000">
        <w:rPr>
          <w:rtl w:val="0"/>
        </w:rPr>
        <w:t xml:space="preserve"> existentes). Especificar también el comando </w:t>
      </w:r>
      <w:r w:rsidDel="00000000" w:rsidR="00000000" w:rsidRPr="00000000">
        <w:rPr>
          <w:rFonts w:ascii="Consolas" w:cs="Consolas" w:eastAsia="Consolas" w:hAnsi="Consolas"/>
          <w:rtl w:val="0"/>
        </w:rPr>
        <w:t xml:space="preserve">$TTL</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20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nano db.labfdi.es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200" w:lineRule="auto"/>
        <w:contextualSpacing w:val="0"/>
        <w:rPr/>
      </w:pPr>
      <w:r w:rsidDel="00000000" w:rsidR="00000000" w:rsidRPr="00000000">
        <w:rPr/>
        <w:drawing>
          <wp:inline distB="114300" distT="114300" distL="114300" distR="114300">
            <wp:extent cx="4833938" cy="2533984"/>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33938" cy="2533984"/>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200" w:lineRule="auto"/>
        <w:contextualSpacing w:val="0"/>
        <w:rPr/>
      </w:pPr>
      <w:r w:rsidDel="00000000" w:rsidR="00000000" w:rsidRPr="00000000">
        <w:rPr>
          <w:b w:val="1"/>
          <w:rtl w:val="0"/>
        </w:rPr>
        <w:t xml:space="preserve">NOTA: </w:t>
      </w:r>
      <w:r w:rsidDel="00000000" w:rsidR="00000000" w:rsidRPr="00000000">
        <w:rPr>
          <w:rtl w:val="0"/>
        </w:rPr>
        <w:t xml:space="preserve">El nombre de la zona puede especificarse con </w:t>
      </w:r>
      <w:r w:rsidDel="00000000" w:rsidR="00000000" w:rsidRPr="00000000">
        <w:rPr>
          <w:rFonts w:ascii="Consolas" w:cs="Consolas" w:eastAsia="Consolas" w:hAnsi="Consolas"/>
          <w:rtl w:val="0"/>
        </w:rPr>
        <w:t xml:space="preserve">@</w:t>
      </w:r>
      <w:r w:rsidDel="00000000" w:rsidR="00000000" w:rsidRPr="00000000">
        <w:rPr>
          <w:rtl w:val="0"/>
        </w:rPr>
        <w:t xml:space="preserve"> en el campo nombre del registro.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b w:val="1"/>
          <w:rtl w:val="0"/>
        </w:rPr>
        <w:t xml:space="preserve">NOTA: </w:t>
      </w:r>
      <w:r w:rsidDel="00000000" w:rsidR="00000000" w:rsidRPr="00000000">
        <w:rPr>
          <w:rtl w:val="0"/>
        </w:rPr>
        <w:t xml:space="preserve">Una vez generado el archivo de zona, se debe comprobar su integridad con el comando </w:t>
      </w:r>
      <w:r w:rsidDel="00000000" w:rsidR="00000000" w:rsidRPr="00000000">
        <w:rPr>
          <w:rFonts w:ascii="Consolas" w:cs="Consolas" w:eastAsia="Consolas" w:hAnsi="Consolas"/>
          <w:rtl w:val="0"/>
        </w:rPr>
        <w:t xml:space="preserve">named-checkzone &lt;nombre_zona&gt; &lt;archivo&gt;</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Fonts w:ascii="Consolas" w:cs="Consolas" w:eastAsia="Consolas" w:hAnsi="Consolas"/>
          <w:color w:val="1155cc"/>
          <w:rtl w:val="0"/>
        </w:rPr>
        <w:t xml:space="preserve">named-checkzone labfdi.es. db.lab.fdi.es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rFonts w:ascii="Consolas" w:cs="Consolas" w:eastAsia="Consolas" w:hAnsi="Consolas"/>
        </w:rPr>
      </w:pPr>
      <w:r w:rsidDel="00000000" w:rsidR="00000000" w:rsidRPr="00000000">
        <w:rPr>
          <w:b w:val="1"/>
          <w:i w:val="1"/>
          <w:rtl w:val="0"/>
        </w:rPr>
        <w:t xml:space="preserve">Ejercicio 3</w:t>
      </w:r>
      <w:r w:rsidDel="00000000" w:rsidR="00000000" w:rsidRPr="00000000">
        <w:rPr>
          <w:i w:val="1"/>
          <w:rtl w:val="0"/>
        </w:rPr>
        <w:t xml:space="preserve">.</w:t>
      </w:r>
      <w:r w:rsidDel="00000000" w:rsidR="00000000" w:rsidRPr="00000000">
        <w:rPr>
          <w:rtl w:val="0"/>
        </w:rPr>
        <w:t xml:space="preserve"> Arrancar el servicio DNS con el comando </w:t>
      </w:r>
      <w:r w:rsidDel="00000000" w:rsidR="00000000" w:rsidRPr="00000000">
        <w:rPr>
          <w:rFonts w:ascii="Consolas" w:cs="Consolas" w:eastAsia="Consolas" w:hAnsi="Consolas"/>
          <w:rtl w:val="0"/>
        </w:rPr>
        <w:t xml:space="preserve">service bind9 start.</w:t>
      </w:r>
    </w:p>
    <w:tbl>
      <w:tblPr>
        <w:tblStyle w:val="Table11"/>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4</w:t>
      </w:r>
      <w:r w:rsidDel="00000000" w:rsidR="00000000" w:rsidRPr="00000000">
        <w:rPr>
          <w:i w:val="1"/>
          <w:rtl w:val="0"/>
        </w:rPr>
        <w:t xml:space="preserve">.</w:t>
      </w:r>
      <w:r w:rsidDel="00000000" w:rsidR="00000000" w:rsidRPr="00000000">
        <w:rPr>
          <w:rtl w:val="0"/>
        </w:rPr>
        <w:t xml:space="preserve"> Configurar la máquina virtual cliente para que use el nuevo servidor de nombres. Para ello, crear o modificar </w:t>
      </w:r>
      <w:r w:rsidDel="00000000" w:rsidR="00000000" w:rsidRPr="00000000">
        <w:rPr>
          <w:rFonts w:ascii="Consolas" w:cs="Consolas" w:eastAsia="Consolas" w:hAnsi="Consolas"/>
          <w:rtl w:val="0"/>
        </w:rPr>
        <w:t xml:space="preserve">/etc/resolv.conf</w:t>
      </w:r>
      <w:r w:rsidDel="00000000" w:rsidR="00000000" w:rsidRPr="00000000">
        <w:rPr>
          <w:rtl w:val="0"/>
        </w:rPr>
        <w:t xml:space="preserve"> con los nuevos valores para </w:t>
      </w:r>
      <w:r w:rsidDel="00000000" w:rsidR="00000000" w:rsidRPr="00000000">
        <w:rPr>
          <w:rFonts w:ascii="Consolas" w:cs="Consolas" w:eastAsia="Consolas" w:hAnsi="Consolas"/>
          <w:rtl w:val="0"/>
        </w:rPr>
        <w:t xml:space="preserve">nameserver</w:t>
      </w:r>
      <w:r w:rsidDel="00000000" w:rsidR="00000000" w:rsidRPr="00000000">
        <w:rPr>
          <w:rtl w:val="0"/>
        </w:rPr>
        <w:t xml:space="preserve"> y </w:t>
      </w:r>
      <w:r w:rsidDel="00000000" w:rsidR="00000000" w:rsidRPr="00000000">
        <w:rPr>
          <w:rFonts w:ascii="Consolas" w:cs="Consolas" w:eastAsia="Consolas" w:hAnsi="Consolas"/>
          <w:rtl w:val="0"/>
        </w:rPr>
        <w:t xml:space="preserve">search</w:t>
      </w:r>
      <w:r w:rsidDel="00000000" w:rsidR="00000000" w:rsidRPr="00000000">
        <w:rPr>
          <w:rtl w:val="0"/>
        </w:rPr>
        <w:t xml:space="preserve">. Probar la resolución de nombres para </w:t>
      </w:r>
      <w:hyperlink r:id="rId13">
        <w:r w:rsidDel="00000000" w:rsidR="00000000" w:rsidRPr="00000000">
          <w:rPr>
            <w:rFonts w:ascii="Consolas" w:cs="Consolas" w:eastAsia="Consolas" w:hAnsi="Consolas"/>
            <w:color w:val="1155cc"/>
            <w:u w:val="single"/>
            <w:rtl w:val="0"/>
          </w:rPr>
          <w:t xml:space="preserve">www.labfdi.es</w:t>
        </w:r>
      </w:hyperlink>
      <w:r w:rsidDel="00000000" w:rsidR="00000000" w:rsidRPr="00000000">
        <w:rPr>
          <w:rtl w:val="0"/>
        </w:rPr>
        <w:t xml:space="preserve">.</w:t>
      </w:r>
    </w:p>
    <w:p w:rsidR="00000000" w:rsidDel="00000000" w:rsidP="00000000" w:rsidRDefault="00000000" w:rsidRPr="00000000">
      <w:pPr>
        <w:spacing w:before="200" w:line="312"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nameserver  192.168.0.1</w:t>
      </w:r>
    </w:p>
    <w:p w:rsidR="00000000" w:rsidDel="00000000" w:rsidP="00000000" w:rsidRDefault="00000000" w:rsidRPr="00000000">
      <w:pPr>
        <w:spacing w:after="160" w:line="342.8568" w:lineRule="auto"/>
        <w:contextualSpacing w:val="0"/>
        <w:rPr>
          <w:rFonts w:ascii="Consolas" w:cs="Consolas" w:eastAsia="Consolas" w:hAnsi="Consolas"/>
          <w:color w:val="333333"/>
          <w:shd w:fill="f5f5f5" w:val="clear"/>
        </w:rPr>
      </w:pPr>
      <w:r w:rsidDel="00000000" w:rsidR="00000000" w:rsidRPr="00000000">
        <w:rPr>
          <w:rFonts w:ascii="Consolas" w:cs="Consolas" w:eastAsia="Consolas" w:hAnsi="Consolas"/>
          <w:color w:val="1155cc"/>
          <w:rtl w:val="0"/>
        </w:rPr>
        <w:t xml:space="preserve">s</w:t>
      </w:r>
      <w:r w:rsidDel="00000000" w:rsidR="00000000" w:rsidRPr="00000000">
        <w:rPr>
          <w:rFonts w:ascii="Consolas" w:cs="Consolas" w:eastAsia="Consolas" w:hAnsi="Consolas"/>
          <w:color w:val="1155cc"/>
          <w:rtl w:val="0"/>
        </w:rPr>
        <w:t xml:space="preserve">earch www.</w:t>
      </w:r>
      <w:r w:rsidDel="00000000" w:rsidR="00000000" w:rsidRPr="00000000">
        <w:rPr>
          <w:rFonts w:ascii="Consolas" w:cs="Consolas" w:eastAsia="Consolas" w:hAnsi="Consolas"/>
          <w:color w:val="1155cc"/>
          <w:rtl w:val="0"/>
        </w:rPr>
        <w:t xml:space="preserve">labfdi.es</w:t>
      </w:r>
      <w:r w:rsidDel="00000000" w:rsidR="00000000" w:rsidRPr="00000000">
        <w:rPr>
          <w:rtl w:val="0"/>
        </w:rPr>
      </w:r>
    </w:p>
    <w:tbl>
      <w:tblPr>
        <w:tblStyle w:val="Table12"/>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5</w:t>
      </w:r>
      <w:r w:rsidDel="00000000" w:rsidR="00000000" w:rsidRPr="00000000">
        <w:rPr>
          <w:i w:val="1"/>
          <w:rtl w:val="0"/>
        </w:rPr>
        <w:t xml:space="preserve">.</w:t>
      </w:r>
      <w:r w:rsidDel="00000000" w:rsidR="00000000" w:rsidRPr="00000000">
        <w:rPr>
          <w:rtl w:val="0"/>
        </w:rPr>
        <w:t xml:space="preserve"> Usar el comando </w:t>
      </w:r>
      <w:r w:rsidDel="00000000" w:rsidR="00000000" w:rsidRPr="00000000">
        <w:rPr>
          <w:rFonts w:ascii="Consolas" w:cs="Consolas" w:eastAsia="Consolas" w:hAnsi="Consolas"/>
          <w:rtl w:val="0"/>
        </w:rPr>
        <w:t xml:space="preserve">dig</w:t>
      </w:r>
      <w:r w:rsidDel="00000000" w:rsidR="00000000" w:rsidRPr="00000000">
        <w:rPr>
          <w:rtl w:val="0"/>
        </w:rPr>
        <w:t xml:space="preserve"> o </w:t>
      </w:r>
      <w:r w:rsidDel="00000000" w:rsidR="00000000" w:rsidRPr="00000000">
        <w:rPr>
          <w:rFonts w:ascii="Consolas" w:cs="Consolas" w:eastAsia="Consolas" w:hAnsi="Consolas"/>
          <w:rtl w:val="0"/>
        </w:rPr>
        <w:t xml:space="preserve">host</w:t>
      </w:r>
      <w:r w:rsidDel="00000000" w:rsidR="00000000" w:rsidRPr="00000000">
        <w:rPr>
          <w:rtl w:val="0"/>
        </w:rPr>
        <w:t xml:space="preserve"> para obtener la información del dominio </w:t>
      </w:r>
      <w:r w:rsidDel="00000000" w:rsidR="00000000" w:rsidRPr="00000000">
        <w:rPr>
          <w:rFonts w:ascii="Consolas" w:cs="Consolas" w:eastAsia="Consolas" w:hAnsi="Consolas"/>
          <w:rtl w:val="0"/>
        </w:rPr>
        <w:t xml:space="preserve">labfdi.es</w:t>
      </w:r>
      <w:r w:rsidDel="00000000" w:rsidR="00000000" w:rsidRPr="00000000">
        <w:rPr>
          <w:rtl w:val="0"/>
        </w:rPr>
        <w:t xml:space="preserve"> ofrecida por el servidor.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color w:val="1155cc"/>
        </w:rPr>
      </w:pPr>
      <w:r w:rsidDel="00000000" w:rsidR="00000000" w:rsidRPr="00000000">
        <w:rPr>
          <w:rFonts w:ascii="Consolas" w:cs="Consolas" w:eastAsia="Consolas" w:hAnsi="Consolas"/>
          <w:color w:val="1155cc"/>
          <w:rtl w:val="0"/>
        </w:rPr>
        <w:t xml:space="preserve">dig </w:t>
      </w:r>
      <w:r w:rsidDel="00000000" w:rsidR="00000000" w:rsidRPr="00000000">
        <w:rPr>
          <w:rFonts w:ascii="Consolas" w:cs="Consolas" w:eastAsia="Consolas" w:hAnsi="Consolas"/>
          <w:color w:val="1155cc"/>
          <w:rtl w:val="0"/>
        </w:rPr>
        <w:t xml:space="preserve">www.labfdi.es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color w:val="1155cc"/>
        </w:rPr>
      </w:pPr>
      <w:r w:rsidDel="00000000" w:rsidR="00000000" w:rsidRPr="00000000">
        <w:rPr>
          <w:color w:val="1155cc"/>
        </w:rPr>
        <w:drawing>
          <wp:inline distB="114300" distT="114300" distL="114300" distR="114300">
            <wp:extent cx="5734050" cy="3657600"/>
            <wp:effectExtent b="0" l="0" r="0" t="0"/>
            <wp:docPr id="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rtl w:val="0"/>
        </w:rPr>
      </w:r>
    </w:p>
    <w:tbl>
      <w:tblPr>
        <w:tblStyle w:val="Table13"/>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b w:val="1"/>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b w:val="1"/>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b w:val="1"/>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b w:val="1"/>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6</w:t>
      </w:r>
      <w:r w:rsidDel="00000000" w:rsidR="00000000" w:rsidRPr="00000000">
        <w:rPr>
          <w:i w:val="1"/>
          <w:rtl w:val="0"/>
        </w:rPr>
        <w:t xml:space="preserve">.</w:t>
      </w:r>
      <w:r w:rsidDel="00000000" w:rsidR="00000000" w:rsidRPr="00000000">
        <w:rPr>
          <w:rtl w:val="0"/>
        </w:rPr>
        <w:t xml:space="preserve"> Repetir alguna de las consultas anteriores y, con la ayuda de </w:t>
      </w:r>
      <w:r w:rsidDel="00000000" w:rsidR="00000000" w:rsidRPr="00000000">
        <w:rPr>
          <w:rFonts w:ascii="Consolas" w:cs="Consolas" w:eastAsia="Consolas" w:hAnsi="Consolas"/>
          <w:rtl w:val="0"/>
        </w:rPr>
        <w:t xml:space="preserve">wireshark</w:t>
      </w:r>
      <w:r w:rsidDel="00000000" w:rsidR="00000000" w:rsidRPr="00000000">
        <w:rPr>
          <w:rtl w:val="0"/>
        </w:rPr>
        <w:t xml:space="preserv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Comprobar el protocolo y puerto usado por el cliente y servidor DNS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0" w:lineRule="auto"/>
        <w:ind w:left="720" w:hanging="360"/>
        <w:contextualSpacing w:val="0"/>
        <w:rPr>
          <w:rFonts w:ascii="Arial" w:cs="Arial" w:eastAsia="Arial" w:hAnsi="Arial"/>
        </w:rPr>
      </w:pPr>
      <w:r w:rsidDel="00000000" w:rsidR="00000000" w:rsidRPr="00000000">
        <w:rPr>
          <w:rtl w:val="0"/>
        </w:rPr>
        <w:t xml:space="preserve">Estudiar el formato (campos incluidos y longitud) de los mensajes correspondientes a las preguntas y respuestas DNS.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rPr/>
      </w:pP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45"/>
        <w:tblGridChange w:id="0">
          <w:tblGrid>
            <w:gridCol w:w="2355"/>
            <w:gridCol w:w="6645"/>
          </w:tblGrid>
        </w:tblGridChange>
      </w:tblGrid>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contextualSpacing w:val="0"/>
              <w:jc w:val="left"/>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Standard query: Cliente</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Protocolo: UDP</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color w:val="1155c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7"/>
              </w:numPr>
              <w:ind w:left="720" w:hanging="360"/>
              <w:contextualSpacing w:val="1"/>
              <w:rPr>
                <w:color w:val="1155cc"/>
                <w:u w:val="none"/>
              </w:rPr>
            </w:pPr>
            <w:r w:rsidDel="00000000" w:rsidR="00000000" w:rsidRPr="00000000">
              <w:rPr>
                <w:rFonts w:ascii="Consolas" w:cs="Consolas" w:eastAsia="Consolas" w:hAnsi="Consolas"/>
                <w:color w:val="1155cc"/>
                <w:rtl w:val="0"/>
              </w:rPr>
              <w:t xml:space="preserve">Src. Port: 58261</w:t>
            </w:r>
          </w:p>
          <w:p w:rsidR="00000000" w:rsidDel="00000000" w:rsidP="00000000" w:rsidRDefault="00000000" w:rsidRPr="00000000">
            <w:pPr>
              <w:numPr>
                <w:ilvl w:val="0"/>
                <w:numId w:val="7"/>
              </w:numPr>
              <w:ind w:left="720" w:hanging="360"/>
              <w:contextualSpacing w:val="1"/>
              <w:rPr>
                <w:color w:val="1155cc"/>
                <w:u w:val="none"/>
              </w:rPr>
            </w:pPr>
            <w:r w:rsidDel="00000000" w:rsidR="00000000" w:rsidRPr="00000000">
              <w:rPr>
                <w:rFonts w:ascii="Consolas" w:cs="Consolas" w:eastAsia="Consolas" w:hAnsi="Consolas"/>
                <w:color w:val="1155cc"/>
                <w:rtl w:val="0"/>
              </w:rPr>
              <w:t xml:space="preserve">Dest. Port: 53</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color w:val="1155c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Flags:</w:t>
            </w:r>
          </w:p>
          <w:p w:rsidR="00000000" w:rsidDel="00000000" w:rsidP="00000000" w:rsidRDefault="00000000" w:rsidRPr="00000000">
            <w:pPr>
              <w:numPr>
                <w:ilvl w:val="0"/>
                <w:numId w:val="1"/>
              </w:numPr>
              <w:ind w:left="720" w:hanging="360"/>
              <w:contextualSpacing w:val="1"/>
              <w:rPr>
                <w:rFonts w:ascii="Consolas" w:cs="Consolas" w:eastAsia="Consolas" w:hAnsi="Consolas"/>
                <w:color w:val="1155cc"/>
                <w:u w:val="none"/>
              </w:rPr>
            </w:pPr>
            <w:r w:rsidDel="00000000" w:rsidR="00000000" w:rsidRPr="00000000">
              <w:rPr>
                <w:rFonts w:ascii="Consolas" w:cs="Consolas" w:eastAsia="Consolas" w:hAnsi="Consolas"/>
                <w:color w:val="1155cc"/>
                <w:rtl w:val="0"/>
              </w:rPr>
              <w:t xml:space="preserve">Recursion desired (1)</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contextualSpacing w:val="0"/>
              <w:jc w:val="left"/>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Standard query response: Servidor</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Protocolo: UDP</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55c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4"/>
              </w:numPr>
              <w:ind w:left="720" w:hanging="360"/>
              <w:contextualSpacing w:val="1"/>
              <w:rPr>
                <w:rFonts w:ascii="Consolas" w:cs="Consolas" w:eastAsia="Consolas" w:hAnsi="Consolas"/>
                <w:color w:val="1155cc"/>
                <w:u w:val="none"/>
              </w:rPr>
            </w:pPr>
            <w:r w:rsidDel="00000000" w:rsidR="00000000" w:rsidRPr="00000000">
              <w:rPr>
                <w:rFonts w:ascii="Consolas" w:cs="Consolas" w:eastAsia="Consolas" w:hAnsi="Consolas"/>
                <w:color w:val="1155cc"/>
                <w:rtl w:val="0"/>
              </w:rPr>
              <w:t xml:space="preserve">Src. Port: 53 </w:t>
            </w:r>
          </w:p>
          <w:p w:rsidR="00000000" w:rsidDel="00000000" w:rsidP="00000000" w:rsidRDefault="00000000" w:rsidRPr="00000000">
            <w:pPr>
              <w:numPr>
                <w:ilvl w:val="0"/>
                <w:numId w:val="4"/>
              </w:numPr>
              <w:ind w:left="720" w:hanging="360"/>
              <w:contextualSpacing w:val="1"/>
              <w:rPr>
                <w:rFonts w:ascii="Consolas" w:cs="Consolas" w:eastAsia="Consolas" w:hAnsi="Consolas"/>
                <w:color w:val="1155cc"/>
                <w:u w:val="none"/>
              </w:rPr>
            </w:pPr>
            <w:r w:rsidDel="00000000" w:rsidR="00000000" w:rsidRPr="00000000">
              <w:rPr>
                <w:rFonts w:ascii="Consolas" w:cs="Consolas" w:eastAsia="Consolas" w:hAnsi="Consolas"/>
                <w:color w:val="1155cc"/>
                <w:rtl w:val="0"/>
              </w:rPr>
              <w:t xml:space="preserve">Dest. Port: 58261</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55c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Flags:</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nsolas" w:cs="Consolas" w:eastAsia="Consolas" w:hAnsi="Consolas"/>
                <w:color w:val="1155cc"/>
                <w:u w:val="none"/>
              </w:rPr>
            </w:pPr>
            <w:r w:rsidDel="00000000" w:rsidR="00000000" w:rsidRPr="00000000">
              <w:rPr>
                <w:rFonts w:ascii="Consolas" w:cs="Consolas" w:eastAsia="Consolas" w:hAnsi="Consolas"/>
                <w:color w:val="1155cc"/>
                <w:rtl w:val="0"/>
              </w:rPr>
              <w:t xml:space="preserve">Response (1)</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nsolas" w:cs="Consolas" w:eastAsia="Consolas" w:hAnsi="Consolas"/>
                <w:color w:val="1155cc"/>
                <w:u w:val="none"/>
              </w:rPr>
            </w:pPr>
            <w:r w:rsidDel="00000000" w:rsidR="00000000" w:rsidRPr="00000000">
              <w:rPr>
                <w:rFonts w:ascii="Consolas" w:cs="Consolas" w:eastAsia="Consolas" w:hAnsi="Consolas"/>
                <w:color w:val="1155cc"/>
                <w:rtl w:val="0"/>
              </w:rPr>
              <w:t xml:space="preserve">Authoritative (1)</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nsolas" w:cs="Consolas" w:eastAsia="Consolas" w:hAnsi="Consolas"/>
                <w:color w:val="1155cc"/>
                <w:u w:val="none"/>
              </w:rPr>
            </w:pPr>
            <w:r w:rsidDel="00000000" w:rsidR="00000000" w:rsidRPr="00000000">
              <w:rPr>
                <w:rFonts w:ascii="Consolas" w:cs="Consolas" w:eastAsia="Consolas" w:hAnsi="Consolas"/>
                <w:color w:val="1155cc"/>
                <w:rtl w:val="0"/>
              </w:rPr>
              <w:t xml:space="preserve">Recursion desired (1)</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nsolas" w:cs="Consolas" w:eastAsia="Consolas" w:hAnsi="Consolas"/>
                <w:color w:val="1155cc"/>
                <w:u w:val="none"/>
              </w:rPr>
            </w:pPr>
            <w:r w:rsidDel="00000000" w:rsidR="00000000" w:rsidRPr="00000000">
              <w:rPr>
                <w:rFonts w:ascii="Consolas" w:cs="Consolas" w:eastAsia="Consolas" w:hAnsi="Consolas"/>
                <w:color w:val="1155cc"/>
                <w:rtl w:val="0"/>
              </w:rPr>
              <w:t xml:space="preserve">Recursion available (1)</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rPr>
          <w:color w:val="1155cc"/>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4xxb49cfigw" w:id="5"/>
      <w:bookmarkEnd w:id="5"/>
      <w:r w:rsidDel="00000000" w:rsidR="00000000" w:rsidRPr="00000000">
        <w:rPr>
          <w:rtl w:val="0"/>
        </w:rPr>
        <w:t xml:space="preserve">Zona</w:t>
      </w:r>
      <w:r w:rsidDel="00000000" w:rsidR="00000000" w:rsidRPr="00000000">
        <w:rPr>
          <w:rtl w:val="0"/>
        </w:rPr>
        <w:t xml:space="preserve"> inversa (</w:t>
      </w:r>
      <w:r w:rsidDel="00000000" w:rsidR="00000000" w:rsidRPr="00000000">
        <w:rPr>
          <w:i w:val="1"/>
          <w:rtl w:val="0"/>
        </w:rPr>
        <w:t xml:space="preserve">reverse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rtl w:val="0"/>
        </w:rPr>
        <w:t xml:space="preserve">Además el servidor incluirá una base de datos para la búsqueda inversa. Para ello, definiremos la zona inversa </w:t>
      </w:r>
      <w:r w:rsidDel="00000000" w:rsidR="00000000" w:rsidRPr="00000000">
        <w:rPr>
          <w:rFonts w:ascii="Consolas" w:cs="Consolas" w:eastAsia="Consolas" w:hAnsi="Consolas"/>
          <w:rtl w:val="0"/>
        </w:rPr>
        <w:t xml:space="preserve">0.168.192.in-addr.arpa.</w:t>
      </w:r>
      <w:r w:rsidDel="00000000" w:rsidR="00000000" w:rsidRPr="00000000">
        <w:rPr>
          <w:rtl w:val="0"/>
        </w:rPr>
        <w:t xml:space="preserve"> con los registros PTR correspondientes a las direcciones IPv4. Esta zona usará el mismo servidor de nombres y parámetros de configuración en el registro SOA.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1</w:t>
      </w:r>
      <w:r w:rsidDel="00000000" w:rsidR="00000000" w:rsidRPr="00000000">
        <w:rPr>
          <w:i w:val="1"/>
          <w:rtl w:val="0"/>
        </w:rPr>
        <w:t xml:space="preserve">. </w:t>
      </w:r>
      <w:r w:rsidDel="00000000" w:rsidR="00000000" w:rsidRPr="00000000">
        <w:rPr>
          <w:rtl w:val="0"/>
        </w:rPr>
        <w:t xml:space="preserve">Añadir otra entrada </w:t>
      </w:r>
      <w:r w:rsidDel="00000000" w:rsidR="00000000" w:rsidRPr="00000000">
        <w:rPr>
          <w:rFonts w:ascii="Consolas" w:cs="Consolas" w:eastAsia="Consolas" w:hAnsi="Consolas"/>
          <w:rtl w:val="0"/>
        </w:rPr>
        <w:t xml:space="preserve">zone</w:t>
      </w:r>
      <w:r w:rsidDel="00000000" w:rsidR="00000000" w:rsidRPr="00000000">
        <w:rPr>
          <w:rtl w:val="0"/>
        </w:rPr>
        <w:t xml:space="preserve"> para la zona inversa. El tipo de servidor de la zona debe ser </w:t>
      </w:r>
      <w:r w:rsidDel="00000000" w:rsidR="00000000" w:rsidRPr="00000000">
        <w:rPr>
          <w:rFonts w:ascii="Consolas" w:cs="Consolas" w:eastAsia="Consolas" w:hAnsi="Consolas"/>
          <w:rtl w:val="0"/>
        </w:rPr>
        <w:t xml:space="preserve">master</w:t>
      </w:r>
      <w:r w:rsidDel="00000000" w:rsidR="00000000" w:rsidRPr="00000000">
        <w:rPr>
          <w:rtl w:val="0"/>
        </w:rPr>
        <w:t xml:space="preserve"> y el archivo que define la zona, </w:t>
      </w:r>
      <w:r w:rsidDel="00000000" w:rsidR="00000000" w:rsidRPr="00000000">
        <w:rPr>
          <w:rFonts w:ascii="Consolas" w:cs="Consolas" w:eastAsia="Consolas" w:hAnsi="Consolas"/>
          <w:rtl w:val="0"/>
        </w:rPr>
        <w:t xml:space="preserve">db.0.168.192</w:t>
      </w:r>
      <w:r w:rsidDel="00000000" w:rsidR="00000000" w:rsidRPr="00000000">
        <w:rPr>
          <w:rtl w:val="0"/>
        </w:rPr>
        <w:t xml:space="preserve">.</w:t>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zone “0.168.192.in-addr.arpa.” {</w:t>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  type master;</w:t>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  file “/etc/bind/db.0.168.192”;</w:t>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w:t>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1155cc"/>
        </w:rPr>
      </w:pPr>
      <w:r w:rsidDel="00000000" w:rsidR="00000000" w:rsidRPr="00000000">
        <w:rPr>
          <w:rFonts w:ascii="Consolas" w:cs="Consolas" w:eastAsia="Consolas" w:hAnsi="Consolas"/>
          <w:color w:val="1155cc"/>
          <w:rtl w:val="0"/>
        </w:rPr>
        <w:t xml:space="preserve">named-checkconf</w:t>
      </w: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p w:rsidR="00000000" w:rsidDel="00000000" w:rsidP="00000000" w:rsidRDefault="00000000" w:rsidRPr="00000000">
      <w:pPr>
        <w:spacing w:line="240" w:lineRule="auto"/>
        <w:contextualSpacing w:val="0"/>
        <w:rPr>
          <w:rFonts w:ascii="Consolas" w:cs="Consolas" w:eastAsia="Consolas" w:hAnsi="Consolas"/>
          <w:color w:val="1155cc"/>
        </w:rPr>
      </w:pPr>
      <w:r w:rsidDel="00000000" w:rsidR="00000000" w:rsidRPr="00000000">
        <w:rPr>
          <w:rtl w:val="0"/>
        </w:rPr>
      </w:r>
    </w:p>
    <w:tbl>
      <w:tblPr>
        <w:tblStyle w:val="Table15"/>
        <w:tblW w:w="902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20"/>
        <w:tblGridChange w:id="0">
          <w:tblGrid>
            <w:gridCol w:w="9020"/>
          </w:tblGrid>
        </w:tblGridChange>
      </w:tblGrid>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2</w:t>
      </w:r>
      <w:r w:rsidDel="00000000" w:rsidR="00000000" w:rsidRPr="00000000">
        <w:rPr>
          <w:i w:val="1"/>
          <w:rtl w:val="0"/>
        </w:rPr>
        <w:t xml:space="preserve">.</w:t>
      </w:r>
      <w:r w:rsidDel="00000000" w:rsidR="00000000" w:rsidRPr="00000000">
        <w:rPr>
          <w:rtl w:val="0"/>
        </w:rPr>
        <w:t xml:space="preserve"> Crear el archivo de la zona inversa con los registros SOA y PTR.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color w:val="1155cc"/>
        </w:rPr>
      </w:pPr>
      <w:r w:rsidDel="00000000" w:rsidR="00000000" w:rsidRPr="00000000">
        <w:rPr>
          <w:color w:val="1155cc"/>
          <w:rtl w:val="0"/>
        </w:rPr>
        <w:t xml:space="preserve">nano db.0.168.192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color w:val="1155cc"/>
        </w:rPr>
      </w:pPr>
      <w:r w:rsidDel="00000000" w:rsidR="00000000" w:rsidRPr="00000000">
        <w:rPr>
          <w:color w:val="1155cc"/>
        </w:rPr>
        <w:drawing>
          <wp:inline distB="114300" distT="114300" distL="114300" distR="114300">
            <wp:extent cx="5734050" cy="3200400"/>
            <wp:effectExtent b="0" l="0" r="0" t="0"/>
            <wp:docPr id="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color w:val="1155cc"/>
        </w:rPr>
      </w:pPr>
      <w:r w:rsidDel="00000000" w:rsidR="00000000" w:rsidRPr="00000000">
        <w:rPr>
          <w:color w:val="1155cc"/>
          <w:rtl w:val="0"/>
        </w:rPr>
        <w:t xml:space="preserve">named-checkzone 0.168.192.in-addr.arpa. db.0.168.192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w:t>
      </w:r>
      <w:r w:rsidDel="00000000" w:rsidR="00000000" w:rsidRPr="00000000">
        <w:rPr>
          <w:b w:val="1"/>
          <w:i w:val="1"/>
          <w:rtl w:val="0"/>
        </w:rPr>
        <w:t xml:space="preserve">jercicio 3</w:t>
      </w:r>
      <w:r w:rsidDel="00000000" w:rsidR="00000000" w:rsidRPr="00000000">
        <w:rPr>
          <w:i w:val="1"/>
          <w:rtl w:val="0"/>
        </w:rPr>
        <w:t xml:space="preserve">.</w:t>
      </w:r>
      <w:r w:rsidDel="00000000" w:rsidR="00000000" w:rsidRPr="00000000">
        <w:rPr>
          <w:rtl w:val="0"/>
        </w:rPr>
        <w:t xml:space="preserve"> Reiniciar el servicio DNS con el comando </w:t>
      </w:r>
      <w:r w:rsidDel="00000000" w:rsidR="00000000" w:rsidRPr="00000000">
        <w:rPr>
          <w:rFonts w:ascii="Consolas" w:cs="Consolas" w:eastAsia="Consolas" w:hAnsi="Consolas"/>
          <w:rtl w:val="0"/>
        </w:rPr>
        <w:t xml:space="preserve">service bind9 restart</w:t>
      </w:r>
      <w:r w:rsidDel="00000000" w:rsidR="00000000" w:rsidRPr="00000000">
        <w:rPr>
          <w:rtl w:val="0"/>
        </w:rPr>
        <w:t xml:space="preserve"> (o bien, recargar la configuración con el comando </w:t>
      </w:r>
      <w:r w:rsidDel="00000000" w:rsidR="00000000" w:rsidRPr="00000000">
        <w:rPr>
          <w:rFonts w:ascii="Consolas" w:cs="Consolas" w:eastAsia="Consolas" w:hAnsi="Consolas"/>
          <w:rtl w:val="0"/>
        </w:rPr>
        <w:t xml:space="preserve">service bind9 reload</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color w:val="1155cc"/>
        </w:rPr>
      </w:pPr>
      <w:r w:rsidDel="00000000" w:rsidR="00000000" w:rsidRPr="00000000">
        <w:rPr>
          <w:color w:val="1155cc"/>
          <w:rtl w:val="0"/>
        </w:rPr>
        <w:t xml:space="preserve">VM1: service bind9 restart</w:t>
      </w:r>
    </w:p>
    <w:tbl>
      <w:tblPr>
        <w:tblStyle w:val="Table16"/>
        <w:tblW w:w="902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20"/>
        <w:tblGridChange w:id="0">
          <w:tblGrid>
            <w:gridCol w:w="9020"/>
          </w:tblGrid>
        </w:tblGridChange>
      </w:tblGrid>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pPr>
      <w:r w:rsidDel="00000000" w:rsidR="00000000" w:rsidRPr="00000000">
        <w:rPr>
          <w:b w:val="1"/>
          <w:i w:val="1"/>
          <w:rtl w:val="0"/>
        </w:rPr>
        <w:t xml:space="preserve">Ejercicio 4</w:t>
      </w:r>
      <w:r w:rsidDel="00000000" w:rsidR="00000000" w:rsidRPr="00000000">
        <w:rPr>
          <w:i w:val="1"/>
          <w:rtl w:val="0"/>
        </w:rPr>
        <w:t xml:space="preserve">.</w:t>
      </w:r>
      <w:r w:rsidDel="00000000" w:rsidR="00000000" w:rsidRPr="00000000">
        <w:rPr>
          <w:rtl w:val="0"/>
        </w:rPr>
        <w:t xml:space="preserve"> Comprobar el funcionamiento de la resolución inversa, obtener el nombre asociado a </w:t>
      </w:r>
      <w:r w:rsidDel="00000000" w:rsidR="00000000" w:rsidRPr="00000000">
        <w:rPr>
          <w:rFonts w:ascii="Consolas" w:cs="Consolas" w:eastAsia="Consolas" w:hAnsi="Consolas"/>
          <w:rtl w:val="0"/>
        </w:rPr>
        <w:t xml:space="preserve">192.168.0.250</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color w:val="1155cc"/>
        </w:rPr>
      </w:pPr>
      <w:r w:rsidDel="00000000" w:rsidR="00000000" w:rsidRPr="00000000">
        <w:rPr>
          <w:color w:val="1155cc"/>
          <w:rtl w:val="0"/>
        </w:rPr>
        <w:t xml:space="preserve">dig -x 192.168.0.250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Rule="auto"/>
        <w:contextualSpacing w:val="0"/>
        <w:rPr>
          <w:color w:val="1155cc"/>
        </w:rPr>
      </w:pPr>
      <w:r w:rsidDel="00000000" w:rsidR="00000000" w:rsidRPr="00000000">
        <w:rPr>
          <w:color w:val="1155cc"/>
        </w:rPr>
        <w:drawing>
          <wp:inline distB="114300" distT="114300" distL="114300" distR="114300">
            <wp:extent cx="5734050" cy="2743200"/>
            <wp:effectExtent b="0" l="0" r="0" t="0"/>
            <wp:docPr id="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34050" cy="2743200"/>
                    </a:xfrm>
                    <a:prstGeom prst="rect"/>
                    <a:ln/>
                  </pic:spPr>
                </pic:pic>
              </a:graphicData>
            </a:graphic>
          </wp:inline>
        </w:drawing>
      </w:r>
      <w:r w:rsidDel="00000000" w:rsidR="00000000" w:rsidRPr="00000000">
        <w:rPr>
          <w:rtl w:val="0"/>
        </w:rPr>
      </w:r>
    </w:p>
    <w:sectPr>
      <w:footerReference r:id="rId17"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17"/>
      <w:tblW w:w="9030.0" w:type="dxa"/>
      <w:jc w:val="left"/>
      <w:tblInd w:w="100.0" w:type="pct"/>
      <w:tblLayout w:type="fixed"/>
      <w:tblLook w:val="0600"/>
    </w:tblPr>
    <w:tblGrid>
      <w:gridCol w:w="5145"/>
      <w:gridCol w:w="3885"/>
      <w:tblGridChange w:id="0">
        <w:tblGrid>
          <w:gridCol w:w="5145"/>
          <w:gridCol w:w="3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Ubuntu" w:cs="Ubuntu" w:eastAsia="Ubuntu" w:hAnsi="Ubuntu"/>
        <w:b w:val="0"/>
        <w:i w:val="0"/>
        <w:smallCaps w:val="0"/>
        <w:strike w:val="0"/>
        <w:color w:val="353835"/>
        <w:sz w:val="20"/>
        <w:szCs w:val="20"/>
        <w:u w:val="none"/>
        <w:shd w:fill="auto" w:val="clear"/>
        <w:vertAlign w:val="baseline"/>
        <w:lang w:val="en"/>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contextualSpacing w:val="1"/>
    </w:pPr>
    <w:rPr>
      <w:b w:val="1"/>
      <w:sz w:val="28"/>
      <w:szCs w:val="28"/>
    </w:rPr>
  </w:style>
  <w:style w:type="paragraph" w:styleId="Heading2">
    <w:name w:val="heading 2"/>
    <w:basedOn w:val="Normal"/>
    <w:next w:val="Normal"/>
    <w:pPr>
      <w:keepNext w:val="0"/>
      <w:keepLines w:val="0"/>
      <w:widowControl w:val="0"/>
      <w:spacing w:after="80" w:before="360" w:lineRule="auto"/>
      <w:contextualSpacing w:val="1"/>
    </w:pPr>
    <w:rPr>
      <w:b w:val="1"/>
      <w:sz w:val="24"/>
      <w:szCs w:val="24"/>
    </w:rPr>
  </w:style>
  <w:style w:type="paragraph" w:styleId="Heading3">
    <w:name w:val="heading 3"/>
    <w:basedOn w:val="Normal"/>
    <w:next w:val="Normal"/>
    <w:pPr>
      <w:keepNext w:val="0"/>
      <w:keepLines w:val="0"/>
      <w:widowControl w:val="0"/>
      <w:spacing w:after="200" w:lineRule="auto"/>
      <w:contextualSpacing w:val="1"/>
    </w:pPr>
    <w:rPr>
      <w:b w:val="1"/>
    </w:rPr>
  </w:style>
  <w:style w:type="paragraph" w:styleId="Heading4">
    <w:name w:val="heading 4"/>
    <w:basedOn w:val="Normal"/>
    <w:next w:val="Normal"/>
    <w:pPr>
      <w:keepNext w:val="0"/>
      <w:keepLines w:val="0"/>
      <w:widowControl w:val="0"/>
      <w:contextualSpacing w:val="1"/>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widowControl w:val="0"/>
      <w:spacing w:after="40" w:before="220" w:lineRule="auto"/>
      <w:contextualSpacing w:val="1"/>
    </w:pPr>
    <w:rPr>
      <w:b w:val="1"/>
      <w:color w:val="666666"/>
      <w:sz w:val="20"/>
      <w:szCs w:val="20"/>
    </w:rPr>
  </w:style>
  <w:style w:type="paragraph" w:styleId="Heading6">
    <w:name w:val="heading 6"/>
    <w:basedOn w:val="Normal"/>
    <w:next w:val="Normal"/>
    <w:pPr>
      <w:keepNext w:val="0"/>
      <w:keepLines w:val="0"/>
      <w:widowControl w:val="0"/>
      <w:spacing w:after="40" w:before="200" w:lineRule="auto"/>
      <w:contextualSpacing w:val="1"/>
    </w:pPr>
    <w:rPr>
      <w:i w:val="1"/>
      <w:color w:val="666666"/>
      <w:sz w:val="20"/>
      <w:szCs w:val="20"/>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lineRule="auto"/>
      <w:contextualSpacing w:val="1"/>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google.com" TargetMode="External"/><Relationship Id="rId10" Type="http://schemas.openxmlformats.org/officeDocument/2006/relationships/hyperlink" Target="http://www.ietf.org/rfc/rfc1035.txt" TargetMode="External"/><Relationship Id="rId13" Type="http://schemas.openxmlformats.org/officeDocument/2006/relationships/hyperlink" Target="http://www.labfdi.es"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ebmaster@fdi.ucm.es" TargetMode="External"/><Relationship Id="rId15" Type="http://schemas.openxmlformats.org/officeDocument/2006/relationships/image" Target="media/image8.jpg"/><Relationship Id="rId14" Type="http://schemas.openxmlformats.org/officeDocument/2006/relationships/image" Target="media/image5.jpg"/><Relationship Id="rId17" Type="http://schemas.openxmlformats.org/officeDocument/2006/relationships/footer" Target="footer1.xml"/><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informatica.ucm.es" TargetMode="External"/><Relationship Id="rId8" Type="http://schemas.openxmlformats.org/officeDocument/2006/relationships/hyperlink" Target="http://www.digwebinterfac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