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65C7" w14:textId="7F306BF7" w:rsidR="00AF4483" w:rsidRDefault="00083204">
      <w:pPr>
        <w:rPr>
          <w:sz w:val="32"/>
          <w:szCs w:val="32"/>
        </w:rPr>
      </w:pPr>
      <w:r>
        <w:t xml:space="preserve">                                               </w:t>
      </w:r>
      <w:r>
        <w:rPr>
          <w:sz w:val="32"/>
          <w:szCs w:val="32"/>
        </w:rPr>
        <w:t xml:space="preserve">Modello </w:t>
      </w:r>
      <w:proofErr w:type="spellStart"/>
      <w:r>
        <w:rPr>
          <w:sz w:val="32"/>
          <w:szCs w:val="32"/>
        </w:rPr>
        <w:t>iso</w:t>
      </w:r>
      <w:proofErr w:type="spellEnd"/>
      <w:r>
        <w:rPr>
          <w:sz w:val="32"/>
          <w:szCs w:val="32"/>
        </w:rPr>
        <w:t xml:space="preserve">/osi </w:t>
      </w:r>
    </w:p>
    <w:p w14:paraId="7FAAEBEC" w14:textId="5B29AD0D" w:rsidR="00083204" w:rsidRDefault="00083204">
      <w:pPr>
        <w:rPr>
          <w:sz w:val="32"/>
          <w:szCs w:val="32"/>
        </w:rPr>
      </w:pPr>
    </w:p>
    <w:p w14:paraId="68E0B059" w14:textId="0EDA445D" w:rsidR="00083204" w:rsidRDefault="00083204">
      <w:pPr>
        <w:rPr>
          <w:sz w:val="32"/>
          <w:szCs w:val="32"/>
        </w:rPr>
      </w:pPr>
    </w:p>
    <w:p w14:paraId="762E7548" w14:textId="77777777" w:rsidR="00083204" w:rsidRDefault="00083204" w:rsidP="00083204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Il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modello OSI</w:t>
      </w:r>
      <w:r>
        <w:rPr>
          <w:rFonts w:ascii="Arial" w:hAnsi="Arial" w:cs="Arial"/>
          <w:color w:val="202122"/>
          <w:sz w:val="21"/>
          <w:szCs w:val="21"/>
        </w:rPr>
        <w:t> (acronimo di </w:t>
      </w:r>
      <w:hyperlink r:id="rId7" w:tooltip="Open Systems Interconnection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 xml:space="preserve">Open Systems </w:t>
        </w:r>
        <w:proofErr w:type="spellStart"/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Interconnection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 conosciuto anche come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modello ISO/OSI</w:t>
      </w:r>
      <w:r>
        <w:rPr>
          <w:rFonts w:ascii="Arial" w:hAnsi="Arial" w:cs="Arial"/>
          <w:color w:val="202122"/>
          <w:sz w:val="21"/>
          <w:szCs w:val="21"/>
        </w:rPr>
        <w:t>), in </w:t>
      </w:r>
      <w:hyperlink r:id="rId8" w:tooltip="Telecomunicazioni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telecomunicazioni</w:t>
        </w:r>
      </w:hyperlink>
      <w:r>
        <w:rPr>
          <w:rFonts w:ascii="Arial" w:hAnsi="Arial" w:cs="Arial"/>
          <w:color w:val="202122"/>
          <w:sz w:val="21"/>
          <w:szCs w:val="21"/>
        </w:rPr>
        <w:t> e </w:t>
      </w:r>
      <w:hyperlink r:id="rId9" w:tooltip="Informatica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informatica</w:t>
        </w:r>
      </w:hyperlink>
      <w:r>
        <w:rPr>
          <w:rFonts w:ascii="Arial" w:hAnsi="Arial" w:cs="Arial"/>
          <w:color w:val="202122"/>
          <w:sz w:val="21"/>
          <w:szCs w:val="21"/>
        </w:rPr>
        <w:t>, è uno </w:t>
      </w:r>
      <w:hyperlink r:id="rId10" w:tooltip="Standard (informatica)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standard</w:t>
        </w:r>
      </w:hyperlink>
      <w:r>
        <w:rPr>
          <w:rFonts w:ascii="Arial" w:hAnsi="Arial" w:cs="Arial"/>
          <w:color w:val="202122"/>
          <w:sz w:val="21"/>
          <w:szCs w:val="21"/>
        </w:rPr>
        <w:t> stabilito nel </w:t>
      </w:r>
      <w:hyperlink r:id="rId11" w:tooltip="1984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1984</w:t>
        </w:r>
      </w:hyperlink>
      <w:r>
        <w:rPr>
          <w:rFonts w:ascii="Arial" w:hAnsi="Arial" w:cs="Arial"/>
          <w:color w:val="202122"/>
          <w:sz w:val="21"/>
          <w:szCs w:val="21"/>
        </w:rPr>
        <w:t> dall'</w:t>
      </w:r>
      <w:hyperlink r:id="rId12" w:tooltip="International Organization for Standardization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 xml:space="preserve">International Organization for </w:t>
        </w:r>
        <w:proofErr w:type="spellStart"/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Standardization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(ISO), il principale ente di standardizzazione internazionale, il quale sentì la necessità</w:t>
      </w:r>
      <w:hyperlink r:id="rId13" w:anchor="cite_note-isomodel-1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di produrre una serie di norme tecniche per legge per </w:t>
      </w:r>
      <w:hyperlink r:id="rId14" w:tooltip="Rete di computer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reti di calcolatori</w:t>
        </w:r>
      </w:hyperlink>
      <w:r>
        <w:rPr>
          <w:rFonts w:ascii="Arial" w:hAnsi="Arial" w:cs="Arial"/>
          <w:color w:val="202122"/>
          <w:sz w:val="21"/>
          <w:szCs w:val="21"/>
        </w:rPr>
        <w:t> avviando il progetto per la definizione di un modello di riferimento a </w:t>
      </w:r>
      <w:hyperlink r:id="rId15" w:tooltip="Formato apert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formato aperto</w:t>
        </w:r>
      </w:hyperlink>
      <w:r>
        <w:rPr>
          <w:rFonts w:ascii="Arial" w:hAnsi="Arial" w:cs="Arial"/>
          <w:color w:val="202122"/>
          <w:sz w:val="21"/>
          <w:szCs w:val="21"/>
        </w:rPr>
        <w:t> per l'interconnessione di sistemi di </w:t>
      </w:r>
      <w:hyperlink r:id="rId16" w:tooltip="Computer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computer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</w:rPr>
        <w:t>Basic Reference Model</w:t>
      </w:r>
      <w:r>
        <w:rPr>
          <w:rFonts w:ascii="Arial" w:hAnsi="Arial" w:cs="Arial"/>
          <w:color w:val="202122"/>
          <w:sz w:val="21"/>
          <w:szCs w:val="21"/>
        </w:rPr>
        <w:t> o standard </w:t>
      </w:r>
      <w:hyperlink r:id="rId17" w:tooltip="ISO 7498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ISO 7498</w:t>
        </w:r>
      </w:hyperlink>
      <w:hyperlink r:id="rId18" w:anchor="cite_note-2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).</w:t>
      </w:r>
    </w:p>
    <w:p w14:paraId="6F564F2D" w14:textId="77777777" w:rsidR="00083204" w:rsidRDefault="00083204" w:rsidP="00083204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Tale modello stabilisce per l'</w:t>
      </w:r>
      <w:hyperlink r:id="rId19" w:tooltip="Architettura di rete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architettura</w:t>
        </w:r>
      </w:hyperlink>
      <w:r>
        <w:rPr>
          <w:rFonts w:ascii="Arial" w:hAnsi="Arial" w:cs="Arial"/>
          <w:color w:val="202122"/>
          <w:sz w:val="21"/>
          <w:szCs w:val="21"/>
        </w:rPr>
        <w:t> logica di rete, ovvero per le funzioni di comunicazione delle </w:t>
      </w:r>
      <w:hyperlink r:id="rId20" w:tooltip="Telecomunicazione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telecomunicazioni</w:t>
        </w:r>
      </w:hyperlink>
      <w:r>
        <w:rPr>
          <w:rFonts w:ascii="Arial" w:hAnsi="Arial" w:cs="Arial"/>
          <w:color w:val="202122"/>
          <w:sz w:val="21"/>
          <w:szCs w:val="21"/>
        </w:rPr>
        <w:t> o di </w:t>
      </w:r>
      <w:hyperlink r:id="rId21" w:tooltip="Sistema informatic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sistemi informatici</w:t>
        </w:r>
      </w:hyperlink>
      <w:r>
        <w:rPr>
          <w:rFonts w:ascii="Arial" w:hAnsi="Arial" w:cs="Arial"/>
          <w:color w:val="202122"/>
          <w:sz w:val="21"/>
          <w:szCs w:val="21"/>
        </w:rPr>
        <w:t>, una struttura a strati composta da una pila di </w:t>
      </w:r>
      <w:hyperlink r:id="rId22" w:tooltip="Protocollo di rete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protocolli di comunicazione di rete</w:t>
        </w:r>
      </w:hyperlink>
      <w:r>
        <w:rPr>
          <w:rFonts w:ascii="Arial" w:hAnsi="Arial" w:cs="Arial"/>
          <w:color w:val="202122"/>
          <w:sz w:val="21"/>
          <w:szCs w:val="21"/>
        </w:rPr>
        <w:t> suddivisa in 7 livelli, i quali insieme eseguono tutte le funzionalità della rete, seguendo un modello logico-gerarchico. A livello implementativo lo standard </w:t>
      </w:r>
      <w:hyperlink r:id="rId23" w:tooltip="De facto" w:history="1">
        <w:r>
          <w:rPr>
            <w:rStyle w:val="Collegamentoipertestuale"/>
            <w:rFonts w:ascii="Arial" w:hAnsi="Arial" w:cs="Arial"/>
            <w:i/>
            <w:iCs/>
            <w:color w:val="0645AD"/>
            <w:sz w:val="21"/>
            <w:szCs w:val="21"/>
          </w:rPr>
          <w:t>de facto</w:t>
        </w:r>
      </w:hyperlink>
      <w:r>
        <w:rPr>
          <w:rFonts w:ascii="Arial" w:hAnsi="Arial" w:cs="Arial"/>
          <w:color w:val="202122"/>
          <w:sz w:val="21"/>
          <w:szCs w:val="21"/>
        </w:rPr>
        <w:t> affermatosi per architetture di rete a livelli è invece il </w:t>
      </w:r>
      <w:hyperlink r:id="rId24" w:tooltip="TCP/IP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TCP/IP</w:t>
        </w:r>
      </w:hyperlink>
      <w:hyperlink r:id="rId25" w:anchor="cite_note-3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vertAlign w:val="superscript"/>
          </w:rPr>
          <w:t>[3]</w:t>
        </w:r>
      </w:hyperlink>
      <w:hyperlink r:id="rId26" w:anchor="cite_note-4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667D6B31" w14:textId="422CB52A" w:rsidR="00083204" w:rsidRDefault="0008320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</w:t>
      </w:r>
    </w:p>
    <w:p w14:paraId="3E367CE9" w14:textId="10CFF184" w:rsidR="00083204" w:rsidRDefault="00083204">
      <w:pPr>
        <w:rPr>
          <w:sz w:val="32"/>
          <w:szCs w:val="32"/>
        </w:rPr>
      </w:pPr>
      <w:r>
        <w:rPr>
          <w:sz w:val="32"/>
          <w:szCs w:val="32"/>
        </w:rPr>
        <w:t xml:space="preserve">Livelli del modello </w:t>
      </w:r>
    </w:p>
    <w:p w14:paraId="14711EC3" w14:textId="52B5CF18" w:rsidR="00083204" w:rsidRDefault="00083204">
      <w:pPr>
        <w:rPr>
          <w:sz w:val="32"/>
          <w:szCs w:val="32"/>
        </w:rPr>
      </w:pPr>
    </w:p>
    <w:p w14:paraId="23D6A4A9" w14:textId="731CDFD2" w:rsidR="00083204" w:rsidRDefault="00083204">
      <w:pPr>
        <w:rPr>
          <w:sz w:val="32"/>
          <w:szCs w:val="32"/>
        </w:rPr>
      </w:pPr>
      <w:r w:rsidRPr="00083204">
        <w:rPr>
          <w:noProof/>
          <w:sz w:val="32"/>
          <w:szCs w:val="32"/>
        </w:rPr>
        <w:drawing>
          <wp:inline distT="0" distB="0" distL="0" distR="0" wp14:anchorId="6FFC8003" wp14:editId="7BF5ACF1">
            <wp:extent cx="2952115" cy="3479165"/>
            <wp:effectExtent l="0" t="0" r="635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6097" w14:textId="4FFA7F8F" w:rsidR="00083204" w:rsidRDefault="00083204">
      <w:pPr>
        <w:rPr>
          <w:sz w:val="32"/>
          <w:szCs w:val="32"/>
        </w:rPr>
      </w:pPr>
    </w:p>
    <w:p w14:paraId="57FC70C8" w14:textId="0375A6E4" w:rsidR="00083204" w:rsidRDefault="00083204">
      <w:pPr>
        <w:rPr>
          <w:sz w:val="32"/>
          <w:szCs w:val="32"/>
        </w:rPr>
      </w:pPr>
      <w:r>
        <w:rPr>
          <w:sz w:val="32"/>
          <w:szCs w:val="32"/>
        </w:rPr>
        <w:t xml:space="preserve">Figura n2 </w:t>
      </w:r>
    </w:p>
    <w:p w14:paraId="539039DD" w14:textId="77777777" w:rsidR="00083204" w:rsidRDefault="00083204">
      <w:pPr>
        <w:rPr>
          <w:sz w:val="32"/>
          <w:szCs w:val="32"/>
        </w:rPr>
      </w:pPr>
    </w:p>
    <w:p w14:paraId="6D986D74" w14:textId="56C64AEF" w:rsidR="00083204" w:rsidRDefault="00083204">
      <w:pPr>
        <w:rPr>
          <w:sz w:val="32"/>
          <w:szCs w:val="32"/>
        </w:rPr>
      </w:pPr>
      <w:r w:rsidRPr="00083204">
        <w:rPr>
          <w:noProof/>
          <w:sz w:val="32"/>
          <w:szCs w:val="32"/>
        </w:rPr>
        <w:lastRenderedPageBreak/>
        <w:drawing>
          <wp:inline distT="0" distB="0" distL="0" distR="0" wp14:anchorId="65F8706F" wp14:editId="7B1E5C42">
            <wp:extent cx="2007235" cy="2077085"/>
            <wp:effectExtent l="0" t="0" r="0" b="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B244" w14:textId="4B0B5194" w:rsidR="00083204" w:rsidRDefault="00083204">
      <w:pPr>
        <w:rPr>
          <w:sz w:val="32"/>
          <w:szCs w:val="32"/>
        </w:rPr>
      </w:pPr>
      <w:r>
        <w:rPr>
          <w:sz w:val="32"/>
          <w:szCs w:val="32"/>
        </w:rPr>
        <w:t xml:space="preserve">Oggi ci soffermeremo solo sul livello </w:t>
      </w:r>
      <w:proofErr w:type="gramStart"/>
      <w:r>
        <w:rPr>
          <w:sz w:val="32"/>
          <w:szCs w:val="32"/>
        </w:rPr>
        <w:t>2</w:t>
      </w:r>
      <w:proofErr w:type="gramEnd"/>
      <w:r>
        <w:rPr>
          <w:sz w:val="32"/>
          <w:szCs w:val="32"/>
        </w:rPr>
        <w:t xml:space="preserve"> ovvero:</w:t>
      </w:r>
    </w:p>
    <w:p w14:paraId="58029EBA" w14:textId="0FE2732F" w:rsidR="00083204" w:rsidRDefault="00083204">
      <w:pPr>
        <w:rPr>
          <w:sz w:val="32"/>
          <w:szCs w:val="32"/>
        </w:rPr>
      </w:pPr>
      <w:r>
        <w:rPr>
          <w:sz w:val="32"/>
          <w:szCs w:val="32"/>
        </w:rPr>
        <w:t xml:space="preserve">il livello datalink </w:t>
      </w:r>
      <w:proofErr w:type="gramStart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layer</w:t>
      </w:r>
      <w:proofErr w:type="spellEnd"/>
      <w:proofErr w:type="gramEnd"/>
      <w:r>
        <w:rPr>
          <w:sz w:val="32"/>
          <w:szCs w:val="32"/>
        </w:rPr>
        <w:t>)</w:t>
      </w:r>
    </w:p>
    <w:p w14:paraId="143C20FC" w14:textId="0ED28FEC" w:rsidR="00083204" w:rsidRPr="00083204" w:rsidRDefault="00083204" w:rsidP="00083204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it-IT"/>
        </w:rPr>
      </w:pPr>
      <w:r w:rsidRPr="00083204">
        <w:rPr>
          <w:rFonts w:ascii="Arial" w:eastAsia="Times New Roman" w:hAnsi="Arial" w:cs="Arial"/>
          <w:b/>
          <w:bCs/>
          <w:color w:val="000000"/>
          <w:sz w:val="21"/>
          <w:szCs w:val="21"/>
          <w:lang w:eastAsia="it-IT"/>
        </w:rPr>
        <w:t>Livello 2: </w:t>
      </w:r>
    </w:p>
    <w:p w14:paraId="61CA1692" w14:textId="77777777" w:rsidR="00083204" w:rsidRPr="00083204" w:rsidRDefault="00000000" w:rsidP="0008320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hyperlink r:id="rId29" w:tooltip="Ethernet" w:history="1">
        <w:r w:rsidR="00083204" w:rsidRPr="0008320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Ethernet</w:t>
        </w:r>
      </w:hyperlink>
    </w:p>
    <w:p w14:paraId="20D0D3A1" w14:textId="77777777" w:rsidR="00083204" w:rsidRPr="00083204" w:rsidRDefault="00000000" w:rsidP="0008320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hyperlink r:id="rId30" w:tooltip="Wi-Fi" w:history="1">
        <w:r w:rsidR="00083204" w:rsidRPr="0008320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Wi-Fi</w:t>
        </w:r>
      </w:hyperlink>
    </w:p>
    <w:p w14:paraId="0653933F" w14:textId="77777777" w:rsidR="00083204" w:rsidRPr="00083204" w:rsidRDefault="00000000" w:rsidP="0008320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it-IT"/>
        </w:rPr>
      </w:pPr>
      <w:r>
        <w:fldChar w:fldCharType="begin"/>
      </w:r>
      <w:r w:rsidRPr="00EC27F7">
        <w:rPr>
          <w:lang w:val="en-US"/>
        </w:rPr>
        <w:instrText>HYPERLINK "https://it.wikipedia.org/wiki/Point-to-Point_Protocol" \o "Point-to-Point Protocol"</w:instrText>
      </w:r>
      <w:r>
        <w:fldChar w:fldCharType="separate"/>
      </w:r>
      <w:r w:rsidR="00083204" w:rsidRPr="00083204">
        <w:rPr>
          <w:rFonts w:ascii="Arial" w:eastAsia="Times New Roman" w:hAnsi="Arial" w:cs="Arial"/>
          <w:color w:val="0645AD"/>
          <w:sz w:val="21"/>
          <w:szCs w:val="21"/>
          <w:u w:val="single"/>
          <w:lang w:val="en-US" w:eastAsia="it-IT"/>
        </w:rPr>
        <w:t>Point-to-Point Protocol</w:t>
      </w:r>
      <w:r>
        <w:rPr>
          <w:rFonts w:ascii="Arial" w:eastAsia="Times New Roman" w:hAnsi="Arial" w:cs="Arial"/>
          <w:color w:val="0645AD"/>
          <w:sz w:val="21"/>
          <w:szCs w:val="21"/>
          <w:u w:val="single"/>
          <w:lang w:val="en-US" w:eastAsia="it-IT"/>
        </w:rPr>
        <w:fldChar w:fldCharType="end"/>
      </w:r>
      <w:r w:rsidR="00083204" w:rsidRPr="00083204">
        <w:rPr>
          <w:rFonts w:ascii="Arial" w:eastAsia="Times New Roman" w:hAnsi="Arial" w:cs="Arial"/>
          <w:color w:val="202122"/>
          <w:sz w:val="21"/>
          <w:szCs w:val="21"/>
          <w:lang w:val="en-US" w:eastAsia="it-IT"/>
        </w:rPr>
        <w:t> (PPP)</w:t>
      </w:r>
    </w:p>
    <w:p w14:paraId="4F447D80" w14:textId="77777777" w:rsidR="00083204" w:rsidRPr="00083204" w:rsidRDefault="00000000" w:rsidP="0008320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hyperlink r:id="rId31" w:tooltip="Token ring" w:history="1">
        <w:r w:rsidR="00083204" w:rsidRPr="0008320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Token ring</w:t>
        </w:r>
      </w:hyperlink>
    </w:p>
    <w:p w14:paraId="118F7863" w14:textId="77777777" w:rsidR="00083204" w:rsidRPr="00083204" w:rsidRDefault="00000000" w:rsidP="0008320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hyperlink r:id="rId32" w:tooltip="Asynchronous Transfer Mode" w:history="1">
        <w:r w:rsidR="00083204" w:rsidRPr="0008320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ATM</w:t>
        </w:r>
      </w:hyperlink>
      <w:r w:rsidR="00083204"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</w:t>
      </w:r>
      <w:proofErr w:type="spellStart"/>
      <w:r w:rsidR="00083204"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Asynchronous</w:t>
      </w:r>
      <w:proofErr w:type="spellEnd"/>
      <w:r w:rsidR="00083204"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Transfer Mode</w:t>
      </w:r>
    </w:p>
    <w:p w14:paraId="0CACB7CE" w14:textId="6561BDB6" w:rsidR="00083204" w:rsidRPr="00083204" w:rsidRDefault="00083204" w:rsidP="00083204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it-IT"/>
        </w:rPr>
      </w:pPr>
    </w:p>
    <w:p w14:paraId="174863E3" w14:textId="3EE80602" w:rsidR="00083204" w:rsidRDefault="00083204"/>
    <w:p w14:paraId="36325B26" w14:textId="55F84B51" w:rsidR="00083204" w:rsidRPr="00083204" w:rsidRDefault="00000000" w:rsidP="00083204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it-IT"/>
        </w:rPr>
      </w:pPr>
      <w:hyperlink r:id="rId33" w:tooltip="Livello di collegamento dati" w:history="1">
        <w:r w:rsidR="00083204" w:rsidRPr="00083204">
          <w:rPr>
            <w:rFonts w:ascii="Arial" w:eastAsia="Times New Roman" w:hAnsi="Arial" w:cs="Arial"/>
            <w:b/>
            <w:bCs/>
            <w:color w:val="0645AD"/>
            <w:sz w:val="21"/>
            <w:szCs w:val="21"/>
            <w:u w:val="single"/>
            <w:lang w:eastAsia="it-IT"/>
          </w:rPr>
          <w:t>Livello 2: collegamento dati (Datalink Layer)</w:t>
        </w:r>
      </w:hyperlink>
    </w:p>
    <w:p w14:paraId="44DF849D" w14:textId="77777777" w:rsidR="00083204" w:rsidRPr="00083204" w:rsidRDefault="00083204" w:rsidP="00083204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083204">
        <w:rPr>
          <w:rFonts w:ascii="Arial" w:eastAsia="Times New Roman" w:hAnsi="Arial" w:cs="Arial"/>
          <w:i/>
          <w:iCs/>
          <w:color w:val="202122"/>
          <w:sz w:val="21"/>
          <w:szCs w:val="21"/>
          <w:lang w:eastAsia="it-IT"/>
        </w:rPr>
        <w:t>Obiettivo: permettere il trasferimento </w:t>
      </w:r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affidabile</w:t>
      </w:r>
      <w:r w:rsidRPr="00083204">
        <w:rPr>
          <w:rFonts w:ascii="Arial" w:eastAsia="Times New Roman" w:hAnsi="Arial" w:cs="Arial"/>
          <w:i/>
          <w:iCs/>
          <w:color w:val="202122"/>
          <w:sz w:val="21"/>
          <w:szCs w:val="21"/>
          <w:lang w:eastAsia="it-IT"/>
        </w:rPr>
        <w:t> di dati attraverso il livello fisico. Invia frame di dati con la necessaria sincronizzazione ed effettua un </w:t>
      </w:r>
      <w:hyperlink r:id="rId34" w:tooltip="Rilevazione e correzione d'errore" w:history="1">
        <w:r w:rsidRPr="00083204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  <w:lang w:eastAsia="it-IT"/>
          </w:rPr>
          <w:t>controllo degli errori</w:t>
        </w:r>
      </w:hyperlink>
      <w:r w:rsidRPr="00083204">
        <w:rPr>
          <w:rFonts w:ascii="Arial" w:eastAsia="Times New Roman" w:hAnsi="Arial" w:cs="Arial"/>
          <w:i/>
          <w:iCs/>
          <w:color w:val="202122"/>
          <w:sz w:val="21"/>
          <w:szCs w:val="21"/>
          <w:lang w:eastAsia="it-IT"/>
        </w:rPr>
        <w:t> e delle perdite di segnale. Tutto ciò consente di far apparire, al livello superiore, il mezzo fisico come una </w:t>
      </w:r>
      <w:hyperlink r:id="rId35" w:tooltip="Linea di trasmissione" w:history="1">
        <w:r w:rsidRPr="00083204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  <w:lang w:eastAsia="it-IT"/>
          </w:rPr>
          <w:t>linea di trasmissione</w:t>
        </w:r>
      </w:hyperlink>
      <w:r w:rsidRPr="00083204">
        <w:rPr>
          <w:rFonts w:ascii="Arial" w:eastAsia="Times New Roman" w:hAnsi="Arial" w:cs="Arial"/>
          <w:i/>
          <w:iCs/>
          <w:color w:val="202122"/>
          <w:sz w:val="21"/>
          <w:szCs w:val="21"/>
          <w:lang w:eastAsia="it-IT"/>
        </w:rPr>
        <w:t> esente da errori di trasmissione.</w:t>
      </w:r>
      <w:hyperlink r:id="rId36" w:anchor="cite_note-osilevel-8" w:history="1">
        <w:r w:rsidRPr="00083204">
          <w:rPr>
            <w:rFonts w:ascii="Arial" w:eastAsia="Times New Roman" w:hAnsi="Arial" w:cs="Arial"/>
            <w:color w:val="0645AD"/>
            <w:sz w:val="21"/>
            <w:szCs w:val="21"/>
            <w:u w:val="single"/>
            <w:vertAlign w:val="superscript"/>
            <w:lang w:eastAsia="it-IT"/>
          </w:rPr>
          <w:t>[8]</w:t>
        </w:r>
      </w:hyperlink>
    </w:p>
    <w:p w14:paraId="4DEF63A2" w14:textId="77777777" w:rsidR="00083204" w:rsidRPr="00083204" w:rsidRDefault="00083204" w:rsidP="0008320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Questo livello si occupa in primis di formare i dati da inviare attraverso il livello fisico, </w:t>
      </w:r>
      <w:hyperlink r:id="rId37" w:tooltip="Imbustamento" w:history="1">
        <w:r w:rsidRPr="0008320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incapsulando</w:t>
        </w:r>
      </w:hyperlink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il pacchetto proveniente dallo strato superiore in un nuovo </w:t>
      </w:r>
      <w:hyperlink r:id="rId38" w:tooltip="Pacchetto (reti)" w:history="1">
        <w:r w:rsidRPr="0008320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pacchetto</w:t>
        </w:r>
      </w:hyperlink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provvisto di un nuovo </w:t>
      </w:r>
      <w:proofErr w:type="spellStart"/>
      <w:r w:rsidRPr="00083204">
        <w:rPr>
          <w:rFonts w:ascii="Arial" w:eastAsia="Times New Roman" w:hAnsi="Arial" w:cs="Arial"/>
          <w:i/>
          <w:iCs/>
          <w:color w:val="202122"/>
          <w:sz w:val="21"/>
          <w:szCs w:val="21"/>
          <w:lang w:eastAsia="it-IT"/>
        </w:rPr>
        <w:fldChar w:fldCharType="begin"/>
      </w:r>
      <w:r w:rsidRPr="00083204">
        <w:rPr>
          <w:rFonts w:ascii="Arial" w:eastAsia="Times New Roman" w:hAnsi="Arial" w:cs="Arial"/>
          <w:i/>
          <w:iCs/>
          <w:color w:val="202122"/>
          <w:sz w:val="21"/>
          <w:szCs w:val="21"/>
          <w:lang w:eastAsia="it-IT"/>
        </w:rPr>
        <w:instrText xml:space="preserve"> HYPERLINK "https://it.wikipedia.org/wiki/Header" \o "Header" </w:instrText>
      </w:r>
      <w:r w:rsidRPr="00083204">
        <w:rPr>
          <w:rFonts w:ascii="Arial" w:eastAsia="Times New Roman" w:hAnsi="Arial" w:cs="Arial"/>
          <w:i/>
          <w:iCs/>
          <w:color w:val="202122"/>
          <w:sz w:val="21"/>
          <w:szCs w:val="21"/>
          <w:lang w:eastAsia="it-IT"/>
        </w:rPr>
      </w:r>
      <w:r w:rsidRPr="00083204">
        <w:rPr>
          <w:rFonts w:ascii="Arial" w:eastAsia="Times New Roman" w:hAnsi="Arial" w:cs="Arial"/>
          <w:i/>
          <w:iCs/>
          <w:color w:val="202122"/>
          <w:sz w:val="21"/>
          <w:szCs w:val="21"/>
          <w:lang w:eastAsia="it-IT"/>
        </w:rPr>
        <w:fldChar w:fldCharType="separate"/>
      </w:r>
      <w:r w:rsidRPr="00083204">
        <w:rPr>
          <w:rFonts w:ascii="Arial" w:eastAsia="Times New Roman" w:hAnsi="Arial" w:cs="Arial"/>
          <w:i/>
          <w:iCs/>
          <w:color w:val="0645AD"/>
          <w:sz w:val="21"/>
          <w:szCs w:val="21"/>
          <w:u w:val="single"/>
          <w:lang w:eastAsia="it-IT"/>
        </w:rPr>
        <w:t>header</w:t>
      </w:r>
      <w:proofErr w:type="spellEnd"/>
      <w:r w:rsidRPr="00083204">
        <w:rPr>
          <w:rFonts w:ascii="Arial" w:eastAsia="Times New Roman" w:hAnsi="Arial" w:cs="Arial"/>
          <w:i/>
          <w:iCs/>
          <w:color w:val="202122"/>
          <w:sz w:val="21"/>
          <w:szCs w:val="21"/>
          <w:lang w:eastAsia="it-IT"/>
        </w:rPr>
        <w:fldChar w:fldCharType="end"/>
      </w:r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(intestazione) e </w:t>
      </w:r>
      <w:proofErr w:type="spellStart"/>
      <w:r w:rsidRPr="00083204">
        <w:rPr>
          <w:rFonts w:ascii="Arial" w:eastAsia="Times New Roman" w:hAnsi="Arial" w:cs="Arial"/>
          <w:i/>
          <w:iCs/>
          <w:color w:val="202122"/>
          <w:sz w:val="21"/>
          <w:szCs w:val="21"/>
          <w:lang w:eastAsia="it-IT"/>
        </w:rPr>
        <w:t>tail</w:t>
      </w:r>
      <w:proofErr w:type="spellEnd"/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(coda), usati anche per sequenze di controllo. Questa frammentazione dei dati in specifici pacchetti è detta </w:t>
      </w:r>
      <w:r w:rsidRPr="00083204">
        <w:rPr>
          <w:rFonts w:ascii="Arial" w:eastAsia="Times New Roman" w:hAnsi="Arial" w:cs="Arial"/>
          <w:i/>
          <w:iCs/>
          <w:color w:val="202122"/>
          <w:sz w:val="21"/>
          <w:szCs w:val="21"/>
          <w:lang w:eastAsia="it-IT"/>
        </w:rPr>
        <w:t>framing</w:t>
      </w:r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e i singoli pacchetti sono i </w:t>
      </w:r>
      <w:hyperlink r:id="rId39" w:tooltip="Data frame" w:history="1">
        <w:r w:rsidRPr="00083204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  <w:lang w:eastAsia="it-IT"/>
          </w:rPr>
          <w:t>frame</w:t>
        </w:r>
      </w:hyperlink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.</w:t>
      </w:r>
    </w:p>
    <w:p w14:paraId="73CE2D91" w14:textId="77777777" w:rsidR="00083204" w:rsidRPr="00083204" w:rsidRDefault="00083204" w:rsidP="0008320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Come </w:t>
      </w:r>
      <w:hyperlink r:id="rId40" w:tooltip="Controllo di errore" w:history="1">
        <w:r w:rsidRPr="0008320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controllo di errore</w:t>
        </w:r>
      </w:hyperlink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, per ogni pacchetto ricevuto, il destinatario invia al mittente un pacchetto </w:t>
      </w:r>
      <w:r w:rsidRPr="00083204">
        <w:rPr>
          <w:rFonts w:ascii="Arial" w:eastAsia="Times New Roman" w:hAnsi="Arial" w:cs="Arial"/>
          <w:i/>
          <w:iCs/>
          <w:color w:val="202122"/>
          <w:sz w:val="21"/>
          <w:szCs w:val="21"/>
          <w:lang w:eastAsia="it-IT"/>
        </w:rPr>
        <w:t>ACK</w:t>
      </w:r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(</w:t>
      </w:r>
      <w:proofErr w:type="spellStart"/>
      <w:r w:rsidRPr="00083204">
        <w:rPr>
          <w:rFonts w:ascii="Arial" w:eastAsia="Times New Roman" w:hAnsi="Arial" w:cs="Arial"/>
          <w:i/>
          <w:iCs/>
          <w:color w:val="202122"/>
          <w:sz w:val="21"/>
          <w:szCs w:val="21"/>
          <w:lang w:eastAsia="it-IT"/>
        </w:rPr>
        <w:t>acknowledgement</w:t>
      </w:r>
      <w:proofErr w:type="spellEnd"/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, conferma) contenente lo stato della trasmissione: il mittente deve ripetere l'invio dei pacchetti mal trasmessi e di quelli che non hanno ricevuto riscontro/risposta. Per ottimizzare l'invio degli </w:t>
      </w:r>
      <w:hyperlink r:id="rId41" w:tooltip="ACK (informatica)" w:history="1">
        <w:r w:rsidRPr="0008320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ACK</w:t>
        </w:r>
      </w:hyperlink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, si usa una tecnica detta </w:t>
      </w:r>
      <w:proofErr w:type="spellStart"/>
      <w:r w:rsidRPr="00083204">
        <w:rPr>
          <w:rFonts w:ascii="Arial" w:eastAsia="Times New Roman" w:hAnsi="Arial" w:cs="Arial"/>
          <w:i/>
          <w:iCs/>
          <w:color w:val="202122"/>
          <w:sz w:val="21"/>
          <w:szCs w:val="21"/>
          <w:lang w:eastAsia="it-IT"/>
        </w:rPr>
        <w:t>Piggybacking</w:t>
      </w:r>
      <w:proofErr w:type="spellEnd"/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, che consiste nell'accodare ai messaggi in uscita gli ACK relativi ad una </w:t>
      </w:r>
      <w:hyperlink r:id="rId42" w:tooltip="Connessione (informatica)" w:history="1">
        <w:r w:rsidRPr="0008320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connessione</w:t>
        </w:r>
      </w:hyperlink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in entrata, per ottimizzare l'uso del livello fisico. I pacchetti ACK possono anche essere raggruppati e mandati in blocchi.</w:t>
      </w:r>
    </w:p>
    <w:p w14:paraId="47B70D36" w14:textId="77777777" w:rsidR="00083204" w:rsidRPr="00083204" w:rsidRDefault="00083204" w:rsidP="0008320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Questo livello si occupa anche di controllare il flusso di dati (</w:t>
      </w:r>
      <w:hyperlink r:id="rId43" w:tooltip="Controllo di flusso" w:history="1">
        <w:r w:rsidRPr="0008320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controllo di flusso</w:t>
        </w:r>
      </w:hyperlink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): in caso di sbilanciamento della </w:t>
      </w:r>
      <w:hyperlink r:id="rId44" w:tooltip="Velocità di trasmissione" w:history="1">
        <w:r w:rsidRPr="0008320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velocità di trasmissione</w:t>
        </w:r>
      </w:hyperlink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tra mittente e destinatario, si occupa di rallentare l'operazione della macchina più veloce, accordandola all'altra e minimizzando così le perdite dovute a sovraccarico sul destinatario.</w:t>
      </w:r>
    </w:p>
    <w:p w14:paraId="54829C12" w14:textId="77777777" w:rsidR="00083204" w:rsidRPr="00083204" w:rsidRDefault="00083204" w:rsidP="0008320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La sua unità dati fondamentale è il </w:t>
      </w:r>
      <w:r w:rsidRPr="00083204">
        <w:rPr>
          <w:rFonts w:ascii="Arial" w:eastAsia="Times New Roman" w:hAnsi="Arial" w:cs="Arial"/>
          <w:i/>
          <w:iCs/>
          <w:color w:val="202122"/>
          <w:sz w:val="21"/>
          <w:szCs w:val="21"/>
          <w:lang w:eastAsia="it-IT"/>
        </w:rPr>
        <w:t>frame</w:t>
      </w:r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.</w:t>
      </w:r>
    </w:p>
    <w:p w14:paraId="31AA3502" w14:textId="77777777" w:rsidR="00083204" w:rsidRPr="00083204" w:rsidRDefault="00083204" w:rsidP="00083204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A questo livello lavorano gli </w:t>
      </w:r>
      <w:hyperlink r:id="rId45" w:tooltip="Switch" w:history="1">
        <w:r w:rsidRPr="0008320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switch</w:t>
        </w:r>
      </w:hyperlink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e i </w:t>
      </w:r>
      <w:hyperlink r:id="rId46" w:tooltip="Bridge (informatica)" w:history="1">
        <w:r w:rsidRPr="0008320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bridge</w:t>
        </w:r>
      </w:hyperlink>
      <w:r w:rsidRPr="00083204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.</w:t>
      </w:r>
    </w:p>
    <w:p w14:paraId="663B5A2F" w14:textId="77777777" w:rsidR="00083204" w:rsidRDefault="00083204"/>
    <w:p w14:paraId="03CA5804" w14:textId="6794BD02" w:rsidR="00126967" w:rsidRPr="00126967" w:rsidRDefault="00126967" w:rsidP="0012696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it-IT"/>
        </w:rPr>
      </w:pPr>
      <w:r w:rsidRPr="00126967">
        <w:rPr>
          <w:rFonts w:ascii="Georgia" w:eastAsia="Times New Roman" w:hAnsi="Georgia" w:cs="Times New Roman"/>
          <w:color w:val="000000"/>
          <w:sz w:val="36"/>
          <w:szCs w:val="36"/>
          <w:lang w:eastAsia="it-IT"/>
        </w:rPr>
        <w:t>Descrizione</w:t>
      </w:r>
    </w:p>
    <w:p w14:paraId="049F3CD7" w14:textId="77777777" w:rsidR="00126967" w:rsidRPr="00126967" w:rsidRDefault="00126967" w:rsidP="0012696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lastRenderedPageBreak/>
        <w:t xml:space="preserve">Nello </w:t>
      </w:r>
      <w:proofErr w:type="spellStart"/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stack</w:t>
      </w:r>
      <w:proofErr w:type="spellEnd"/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IP, in alcuni casi, il livello datalink consiste nell'utilizzo di una rete realizzata con un altro protocollo per il trasporto di pacchetti IP. Questo avviene ad esempio con </w:t>
      </w:r>
      <w:hyperlink r:id="rId47" w:tooltip="X.25" w:history="1">
        <w:r w:rsidRPr="00126967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X.25</w:t>
        </w:r>
      </w:hyperlink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, </w:t>
      </w:r>
      <w:hyperlink r:id="rId48" w:tooltip="Frame Relay" w:history="1">
        <w:r w:rsidRPr="00126967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 xml:space="preserve">Frame </w:t>
        </w:r>
        <w:proofErr w:type="spellStart"/>
        <w:r w:rsidRPr="00126967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Relay</w:t>
        </w:r>
        <w:proofErr w:type="spellEnd"/>
      </w:hyperlink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, </w:t>
      </w:r>
      <w:proofErr w:type="spellStart"/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fldChar w:fldCharType="begin"/>
      </w:r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instrText xml:space="preserve"> HYPERLINK "https://it.wikipedia.org/wiki/Asynchronous_Transfer_Mode" \o "Asynchronous Transfer Mode" </w:instrText>
      </w:r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</w:r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fldChar w:fldCharType="separate"/>
      </w:r>
      <w:r w:rsidRPr="00126967">
        <w:rPr>
          <w:rFonts w:ascii="Arial" w:eastAsia="Times New Roman" w:hAnsi="Arial" w:cs="Arial"/>
          <w:color w:val="0645AD"/>
          <w:sz w:val="21"/>
          <w:szCs w:val="21"/>
          <w:lang w:eastAsia="it-IT"/>
        </w:rPr>
        <w:t>Asynchronous</w:t>
      </w:r>
      <w:proofErr w:type="spellEnd"/>
      <w:r w:rsidRPr="00126967">
        <w:rPr>
          <w:rFonts w:ascii="Arial" w:eastAsia="Times New Roman" w:hAnsi="Arial" w:cs="Arial"/>
          <w:color w:val="0645AD"/>
          <w:sz w:val="21"/>
          <w:szCs w:val="21"/>
          <w:lang w:eastAsia="it-IT"/>
        </w:rPr>
        <w:t xml:space="preserve"> Transfer Mode</w:t>
      </w:r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fldChar w:fldCharType="end"/>
      </w:r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. Alcuni esempi di protocolli del livello datalink sono:</w:t>
      </w:r>
    </w:p>
    <w:p w14:paraId="6BEDBE19" w14:textId="77777777" w:rsidR="00126967" w:rsidRPr="00126967" w:rsidRDefault="00000000" w:rsidP="0012696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hyperlink r:id="rId49" w:tooltip="Ethernet" w:history="1">
        <w:r w:rsidR="00126967" w:rsidRPr="00126967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Ethernet</w:t>
        </w:r>
      </w:hyperlink>
      <w:r w:rsidR="00126967"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(per le </w:t>
      </w:r>
      <w:hyperlink r:id="rId50" w:tooltip="LAN" w:history="1">
        <w:r w:rsidR="00126967" w:rsidRPr="00126967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LAN</w:t>
        </w:r>
      </w:hyperlink>
      <w:r w:rsidR="00126967"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)</w:t>
      </w:r>
    </w:p>
    <w:p w14:paraId="1AA2B58D" w14:textId="77777777" w:rsidR="00126967" w:rsidRPr="00126967" w:rsidRDefault="00000000" w:rsidP="0012696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hyperlink r:id="rId51" w:tooltip="Point-to-Point Protocol" w:history="1">
        <w:r w:rsidR="00126967" w:rsidRPr="00126967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PPP</w:t>
        </w:r>
      </w:hyperlink>
      <w:r w:rsidR="00126967"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, </w:t>
      </w:r>
      <w:hyperlink r:id="rId52" w:tooltip="HDLC" w:history="1">
        <w:r w:rsidR="00126967" w:rsidRPr="00126967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HDLC</w:t>
        </w:r>
      </w:hyperlink>
      <w:r w:rsidR="00126967"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e </w:t>
      </w:r>
      <w:hyperlink r:id="rId53" w:tooltip="ADCCP (la pagina non esiste)" w:history="1">
        <w:r w:rsidR="00126967" w:rsidRPr="00126967">
          <w:rPr>
            <w:rFonts w:ascii="Arial" w:eastAsia="Times New Roman" w:hAnsi="Arial" w:cs="Arial"/>
            <w:color w:val="BA0000"/>
            <w:sz w:val="21"/>
            <w:szCs w:val="21"/>
            <w:lang w:eastAsia="it-IT"/>
          </w:rPr>
          <w:t>ADCCP</w:t>
        </w:r>
      </w:hyperlink>
      <w:r w:rsidR="00126967"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per le connessioni punto a punto (</w:t>
      </w:r>
      <w:proofErr w:type="spellStart"/>
      <w:r w:rsidR="00126967"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fldChar w:fldCharType="begin"/>
      </w:r>
      <w:r w:rsidR="00126967"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instrText xml:space="preserve"> HYPERLINK "https://it.wikipedia.org/w/index.php?title=Point-to-point&amp;action=edit&amp;redlink=1" \o "Point-to-point (la pagina non esiste)" </w:instrText>
      </w:r>
      <w:r w:rsidR="00126967"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</w:r>
      <w:r w:rsidR="00126967"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fldChar w:fldCharType="separate"/>
      </w:r>
      <w:r w:rsidR="00126967" w:rsidRPr="00126967">
        <w:rPr>
          <w:rFonts w:ascii="Arial" w:eastAsia="Times New Roman" w:hAnsi="Arial" w:cs="Arial"/>
          <w:color w:val="BA0000"/>
          <w:sz w:val="21"/>
          <w:szCs w:val="21"/>
          <w:lang w:eastAsia="it-IT"/>
        </w:rPr>
        <w:t>point-to-point</w:t>
      </w:r>
      <w:proofErr w:type="spellEnd"/>
      <w:r w:rsidR="00126967"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fldChar w:fldCharType="end"/>
      </w:r>
      <w:r w:rsidR="00126967"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), cioè tra due stazioni collegate direttamente, senza nodi intermedi.</w:t>
      </w:r>
    </w:p>
    <w:p w14:paraId="6F1BAE6C" w14:textId="77777777" w:rsidR="00126967" w:rsidRPr="00126967" w:rsidRDefault="00126967" w:rsidP="0012696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Può essere o non essere affidabile: molti protocolli di data link non utilizzano conferme e alcuni potrebbero addirittura non controllare se sono stati commessi errori di trasmissione. In questo caso devono essere i livelli superiori ad effettuare il </w:t>
      </w:r>
      <w:hyperlink r:id="rId54" w:tooltip="Controllo di flusso" w:history="1">
        <w:r w:rsidRPr="00126967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controllo di flusso</w:t>
        </w:r>
      </w:hyperlink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, il controllo degli errori e gestire le conferme (e relative ritrasmissioni).</w:t>
      </w:r>
    </w:p>
    <w:p w14:paraId="13FF5B06" w14:textId="77777777" w:rsidR="00126967" w:rsidRPr="00126967" w:rsidRDefault="00126967" w:rsidP="0012696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In alcune reti, come le </w:t>
      </w:r>
      <w:hyperlink r:id="rId55" w:tooltip="LAN" w:history="1">
        <w:r w:rsidRPr="00126967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LAN</w:t>
        </w:r>
      </w:hyperlink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</w:t>
      </w:r>
      <w:hyperlink r:id="rId56" w:tooltip="IEEE 802" w:history="1">
        <w:r w:rsidRPr="00126967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IEEE 802</w:t>
        </w:r>
      </w:hyperlink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, questo livello è diviso nei sottolivelli </w:t>
      </w:r>
      <w:hyperlink r:id="rId57" w:tooltip="Media Access Control" w:history="1">
        <w:r w:rsidRPr="00126967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MAC</w:t>
        </w:r>
      </w:hyperlink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e </w:t>
      </w:r>
      <w:hyperlink r:id="rId58" w:tooltip="Logical link control" w:history="1">
        <w:r w:rsidRPr="00126967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LLC</w:t>
        </w:r>
      </w:hyperlink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. Quest'ultimo è comune a tutti i livelli MAC, come </w:t>
      </w:r>
      <w:hyperlink r:id="rId59" w:tooltip="Token ring" w:history="1">
        <w:r w:rsidRPr="00126967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token ring</w:t>
        </w:r>
      </w:hyperlink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e </w:t>
      </w:r>
      <w:hyperlink r:id="rId60" w:tooltip="IEEE 802.11" w:history="1">
        <w:r w:rsidRPr="00126967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IEEE 802.11</w:t>
        </w:r>
      </w:hyperlink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ma anche a livelli MAC che non fanno parte dello standard 802, come </w:t>
      </w:r>
      <w:hyperlink r:id="rId61" w:tooltip="FDDI" w:history="1">
        <w:r w:rsidRPr="00126967">
          <w:rPr>
            <w:rFonts w:ascii="Arial" w:eastAsia="Times New Roman" w:hAnsi="Arial" w:cs="Arial"/>
            <w:color w:val="0645AD"/>
            <w:sz w:val="21"/>
            <w:szCs w:val="21"/>
            <w:lang w:eastAsia="it-IT"/>
          </w:rPr>
          <w:t>FDDI</w:t>
        </w:r>
      </w:hyperlink>
      <w:r w:rsidRPr="0012696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.</w:t>
      </w:r>
    </w:p>
    <w:p w14:paraId="05E999B1" w14:textId="77777777" w:rsidR="00C40928" w:rsidRDefault="00C40928">
      <w:pPr>
        <w:rPr>
          <w:rFonts w:ascii="Arial" w:eastAsia="Times New Roman" w:hAnsi="Arial" w:cs="Arial"/>
          <w:b/>
          <w:bCs/>
          <w:color w:val="000000"/>
          <w:sz w:val="29"/>
          <w:szCs w:val="29"/>
          <w:lang w:eastAsia="it-IT"/>
        </w:rPr>
      </w:pPr>
    </w:p>
    <w:p w14:paraId="5852B947" w14:textId="2D1D2B1A" w:rsidR="007629D8" w:rsidRPr="007629D8" w:rsidRDefault="007629D8" w:rsidP="007629D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it-IT"/>
        </w:rPr>
      </w:pPr>
      <w:r w:rsidRPr="007629D8">
        <w:rPr>
          <w:rFonts w:ascii="Arial" w:eastAsia="Times New Roman" w:hAnsi="Arial" w:cs="Arial"/>
          <w:b/>
          <w:bCs/>
          <w:color w:val="000000"/>
          <w:sz w:val="29"/>
          <w:szCs w:val="29"/>
          <w:lang w:eastAsia="it-IT"/>
        </w:rPr>
        <w:t>Funzionalità</w:t>
      </w:r>
    </w:p>
    <w:p w14:paraId="789AB4BA" w14:textId="77777777" w:rsidR="007629D8" w:rsidRPr="007629D8" w:rsidRDefault="007629D8" w:rsidP="007629D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7629D8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Il livello datalink deve quindi svolgere più funzioni specifiche:</w:t>
      </w:r>
    </w:p>
    <w:p w14:paraId="62143EE7" w14:textId="77777777" w:rsidR="007629D8" w:rsidRPr="007629D8" w:rsidRDefault="007629D8" w:rsidP="007629D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7629D8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Nella fase di </w:t>
      </w:r>
      <w:hyperlink r:id="rId62" w:tooltip="Trasmissione (telecomunicazioni)" w:history="1">
        <w:r w:rsidRPr="007629D8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trasmissione</w:t>
        </w:r>
      </w:hyperlink>
      <w:r w:rsidRPr="007629D8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raggruppa i bit provenienti dallo strato superiore e destinati al livello fisico in pacchetti chiamati frame (</w:t>
      </w:r>
      <w:r w:rsidRPr="007629D8">
        <w:rPr>
          <w:rFonts w:ascii="Arial" w:eastAsia="Times New Roman" w:hAnsi="Arial" w:cs="Arial"/>
          <w:i/>
          <w:iCs/>
          <w:color w:val="202122"/>
          <w:sz w:val="21"/>
          <w:szCs w:val="21"/>
          <w:lang w:eastAsia="it-IT"/>
        </w:rPr>
        <w:t>framing</w:t>
      </w:r>
      <w:r w:rsidRPr="007629D8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);</w:t>
      </w:r>
    </w:p>
    <w:p w14:paraId="3DBDFD28" w14:textId="77777777" w:rsidR="007629D8" w:rsidRPr="007629D8" w:rsidRDefault="007629D8" w:rsidP="007629D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7629D8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Nella fase di ricezione controlla e gestisce gli errori di trasmissione (</w:t>
      </w:r>
      <w:hyperlink r:id="rId63" w:tooltip="Controllo di errore" w:history="1">
        <w:r w:rsidRPr="007629D8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  <w:lang w:eastAsia="it-IT"/>
          </w:rPr>
          <w:t>controllo di errore</w:t>
        </w:r>
      </w:hyperlink>
      <w:r w:rsidRPr="007629D8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);</w:t>
      </w:r>
    </w:p>
    <w:p w14:paraId="3CA5CE2F" w14:textId="77777777" w:rsidR="007629D8" w:rsidRPr="007629D8" w:rsidRDefault="007629D8" w:rsidP="007629D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7629D8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Regola il flusso della trasmissione fra sorgente e destinatario (</w:t>
      </w:r>
      <w:hyperlink r:id="rId64" w:tooltip="Controllo di flusso" w:history="1">
        <w:r w:rsidRPr="007629D8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  <w:lang w:eastAsia="it-IT"/>
          </w:rPr>
          <w:t>controllo di flusso</w:t>
        </w:r>
      </w:hyperlink>
      <w:r w:rsidRPr="007629D8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).</w:t>
      </w:r>
    </w:p>
    <w:p w14:paraId="3FE3B512" w14:textId="77777777" w:rsidR="007629D8" w:rsidRPr="007629D8" w:rsidRDefault="007629D8" w:rsidP="007629D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7629D8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Nella fase di trasmissione opera una qualche forma di </w:t>
      </w:r>
      <w:hyperlink r:id="rId65" w:tooltip="Accesso multiplo" w:history="1">
        <w:r w:rsidRPr="007629D8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accesso multiplo</w:t>
        </w:r>
      </w:hyperlink>
      <w:r w:rsidRPr="007629D8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/</w:t>
      </w:r>
      <w:hyperlink r:id="rId66" w:tooltip="Multiplazione" w:history="1">
        <w:r w:rsidRPr="007629D8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multiplazione</w:t>
        </w:r>
      </w:hyperlink>
      <w:r w:rsidRPr="007629D8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per l'accesso condiviso tra più utenti al canale fisico che eviti collisioni tra pacchetti e </w:t>
      </w:r>
      <w:hyperlink r:id="rId67" w:tooltip="Interferenza (telecomunicazioni)" w:history="1">
        <w:r w:rsidRPr="007629D8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interferenze</w:t>
        </w:r>
      </w:hyperlink>
      <w:r w:rsidRPr="007629D8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in ricezione o sul canale.</w:t>
      </w:r>
    </w:p>
    <w:p w14:paraId="1DA63EC5" w14:textId="77777777" w:rsidR="007629D8" w:rsidRPr="007629D8" w:rsidRDefault="007629D8" w:rsidP="007629D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7629D8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Tutto ciò consente di far apparire in ricezione, al livello superiore, il </w:t>
      </w:r>
      <w:hyperlink r:id="rId68" w:tooltip="Mezzo trasmissivo" w:history="1">
        <w:r w:rsidRPr="007629D8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it-IT"/>
          </w:rPr>
          <w:t>mezzo fisico</w:t>
        </w:r>
      </w:hyperlink>
      <w:r w:rsidRPr="007629D8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 come una linea di trasmissione esente da errori.</w:t>
      </w:r>
      <w:hyperlink r:id="rId69" w:anchor="cite_note-1" w:history="1">
        <w:r w:rsidRPr="007629D8">
          <w:rPr>
            <w:rFonts w:ascii="Arial" w:eastAsia="Times New Roman" w:hAnsi="Arial" w:cs="Arial"/>
            <w:color w:val="0645AD"/>
            <w:sz w:val="21"/>
            <w:szCs w:val="21"/>
            <w:u w:val="single"/>
            <w:vertAlign w:val="superscript"/>
            <w:lang w:eastAsia="it-IT"/>
          </w:rPr>
          <w:t>[1]</w:t>
        </w:r>
      </w:hyperlink>
      <w:hyperlink r:id="rId70" w:anchor="cite_note-2" w:history="1">
        <w:r w:rsidRPr="007629D8">
          <w:rPr>
            <w:rFonts w:ascii="Arial" w:eastAsia="Times New Roman" w:hAnsi="Arial" w:cs="Arial"/>
            <w:color w:val="0645AD"/>
            <w:sz w:val="21"/>
            <w:szCs w:val="21"/>
            <w:u w:val="single"/>
            <w:vertAlign w:val="superscript"/>
            <w:lang w:eastAsia="it-IT"/>
          </w:rPr>
          <w:t>[2]</w:t>
        </w:r>
      </w:hyperlink>
    </w:p>
    <w:p w14:paraId="75742A31" w14:textId="77777777" w:rsidR="007629D8" w:rsidRDefault="007629D8"/>
    <w:p w14:paraId="03B38B67" w14:textId="4B0C547C" w:rsidR="007629D8" w:rsidRDefault="007629D8" w:rsidP="007629D8">
      <w:pPr>
        <w:pStyle w:val="Titolo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Sottolivello LLC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 xml:space="preserve"> </w:t>
      </w:r>
    </w:p>
    <w:p w14:paraId="19F79E73" w14:textId="77777777" w:rsidR="007629D8" w:rsidRDefault="007629D8" w:rsidP="007629D8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Il sottolivello superiore è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"https://it.wikipedia.org/wiki/Logical_link_control" \o "Logical link control" 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Collegamentoipertestuale"/>
          <w:rFonts w:ascii="Arial" w:hAnsi="Arial" w:cs="Arial"/>
          <w:color w:val="0645AD"/>
          <w:sz w:val="21"/>
          <w:szCs w:val="21"/>
        </w:rPr>
        <w:t>Logical</w:t>
      </w:r>
      <w:proofErr w:type="spellEnd"/>
      <w:r>
        <w:rPr>
          <w:rStyle w:val="Collegamentoipertestuale"/>
          <w:rFonts w:ascii="Arial" w:hAnsi="Arial" w:cs="Arial"/>
          <w:color w:val="0645AD"/>
          <w:sz w:val="21"/>
          <w:szCs w:val="21"/>
        </w:rPr>
        <w:t xml:space="preserve"> link control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(LLC), e può fornire servizi di controllo di flusso, conferma, rilevazione (o correzione) degli errori. I protocolli </w:t>
      </w:r>
      <w:hyperlink r:id="rId71" w:tooltip="Point-to-Point Protocol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PPP</w:t>
        </w:r>
      </w:hyperlink>
      <w:r>
        <w:rPr>
          <w:rFonts w:ascii="Arial" w:hAnsi="Arial" w:cs="Arial"/>
          <w:color w:val="202122"/>
          <w:sz w:val="21"/>
          <w:szCs w:val="21"/>
        </w:rPr>
        <w:t> e </w:t>
      </w:r>
      <w:hyperlink r:id="rId72" w:tooltip="HDLC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HDLC</w:t>
        </w:r>
      </w:hyperlink>
      <w:r>
        <w:rPr>
          <w:rFonts w:ascii="Arial" w:hAnsi="Arial" w:cs="Arial"/>
          <w:color w:val="202122"/>
          <w:sz w:val="21"/>
          <w:szCs w:val="21"/>
        </w:rPr>
        <w:t> fanno parte di questo sottolivello.</w:t>
      </w:r>
    </w:p>
    <w:p w14:paraId="4B8665D0" w14:textId="77777777" w:rsidR="007629D8" w:rsidRDefault="007629D8" w:rsidP="007629D8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 protocolli di sottolivello LLC che forniscono il servizio di conferma o di garanzia di ricezione dei dati devono prevedere messaggi di conferma avvenuta ricezione 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acknowledge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o </w:t>
      </w:r>
      <w:hyperlink r:id="rId73" w:tooltip="ACK (informatica)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ACK</w:t>
        </w:r>
      </w:hyperlink>
      <w:r>
        <w:rPr>
          <w:rFonts w:ascii="Arial" w:hAnsi="Arial" w:cs="Arial"/>
          <w:color w:val="202122"/>
          <w:sz w:val="21"/>
          <w:szCs w:val="21"/>
        </w:rPr>
        <w:t>). Il trasmittente può attendere il riscontro di ciascun messaggio prima di trasmettere il successivo, oppure può continuare a trasmettere fino al raggiungimento di un numero massimo di messaggi non ancora confermati dal ricevente, nei cosiddetti protocolli </w:t>
      </w:r>
      <w:r>
        <w:rPr>
          <w:rFonts w:ascii="Arial" w:hAnsi="Arial" w:cs="Arial"/>
          <w:i/>
          <w:iCs/>
          <w:color w:val="202122"/>
          <w:sz w:val="21"/>
          <w:szCs w:val="21"/>
        </w:rPr>
        <w:t>finestrati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7DFCB3B3" w14:textId="77777777" w:rsidR="007629D8" w:rsidRDefault="007629D8" w:rsidP="007629D8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Nei protocolli con finestra ciascun </w:t>
      </w:r>
      <w:hyperlink r:id="rId74" w:tooltip="Pacchetto (reti)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pacchetto</w:t>
        </w:r>
      </w:hyperlink>
      <w:r>
        <w:rPr>
          <w:rFonts w:ascii="Arial" w:hAnsi="Arial" w:cs="Arial"/>
          <w:color w:val="202122"/>
          <w:sz w:val="21"/>
          <w:szCs w:val="21"/>
        </w:rPr>
        <w:t> trasmesso è identificato con un numero progressivo all'interno della </w:t>
      </w:r>
      <w:r>
        <w:rPr>
          <w:rFonts w:ascii="Arial" w:hAnsi="Arial" w:cs="Arial"/>
          <w:i/>
          <w:iCs/>
          <w:color w:val="202122"/>
          <w:sz w:val="21"/>
          <w:szCs w:val="21"/>
        </w:rPr>
        <w:t>finestra</w:t>
      </w:r>
      <w:r>
        <w:rPr>
          <w:rFonts w:ascii="Arial" w:hAnsi="Arial" w:cs="Arial"/>
          <w:color w:val="202122"/>
          <w:sz w:val="21"/>
          <w:szCs w:val="21"/>
        </w:rPr>
        <w:t>, detto </w:t>
      </w:r>
      <w:r>
        <w:rPr>
          <w:rFonts w:ascii="Arial" w:hAnsi="Arial" w:cs="Arial"/>
          <w:i/>
          <w:iCs/>
          <w:color w:val="202122"/>
          <w:sz w:val="21"/>
          <w:szCs w:val="21"/>
        </w:rPr>
        <w:t>numero di sequenza</w:t>
      </w:r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sequence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number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); i messaggi di conferma devono riportare il numero di sequenza del pacchetto che riscontrano.</w:t>
      </w:r>
    </w:p>
    <w:p w14:paraId="6286E3BE" w14:textId="77777777" w:rsidR="007629D8" w:rsidRDefault="007629D8" w:rsidP="007629D8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 messaggi di conferma possono essere cumulativi ("ricevuti i pacchetti fino a N"), o richiedere la ritrasmissione cumulativa ("ritrasmettere i pacchetti fino a N") o selettiva dei soli pacchetti non ricevuti correttamente. In alcuni casi il riscontro dei messaggi ricevuti utilizza un messaggio dedicato, in altri casi il riscontro viene inserito in </w:t>
      </w:r>
      <w:hyperlink r:id="rId75" w:tooltip="Campo (informatica)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campi</w:t>
        </w:r>
      </w:hyperlink>
      <w:r>
        <w:rPr>
          <w:rFonts w:ascii="Arial" w:hAnsi="Arial" w:cs="Arial"/>
          <w:color w:val="202122"/>
          <w:sz w:val="21"/>
          <w:szCs w:val="21"/>
        </w:rPr>
        <w:t> specifici dei messaggi trasmessi in direzione opposta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"https://it.wikipedia.org/wiki/Piggyback" \o "Piggyback" 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Collegamentoipertestuale"/>
          <w:rFonts w:ascii="Arial" w:hAnsi="Arial" w:cs="Arial"/>
          <w:color w:val="0645AD"/>
          <w:sz w:val="21"/>
          <w:szCs w:val="21"/>
        </w:rPr>
        <w:t>piggyback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 diminuendo le </w:t>
      </w:r>
      <w:hyperlink r:id="rId76" w:tooltip="Latenza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latenze</w:t>
        </w:r>
      </w:hyperlink>
      <w:r>
        <w:rPr>
          <w:rFonts w:ascii="Arial" w:hAnsi="Arial" w:cs="Arial"/>
          <w:color w:val="202122"/>
          <w:sz w:val="21"/>
          <w:szCs w:val="21"/>
        </w:rPr>
        <w:t> di ritrasmissione.</w:t>
      </w:r>
    </w:p>
    <w:p w14:paraId="746F5C3C" w14:textId="77777777" w:rsidR="007629D8" w:rsidRDefault="007629D8"/>
    <w:p w14:paraId="268BE029" w14:textId="75C9139B" w:rsidR="00352C1D" w:rsidRDefault="00352C1D" w:rsidP="00352C1D">
      <w:pPr>
        <w:pStyle w:val="Titolo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Sottolivello MAC</w:t>
      </w:r>
    </w:p>
    <w:p w14:paraId="5F234ACD" w14:textId="77777777" w:rsidR="00352C1D" w:rsidRDefault="00352C1D" w:rsidP="00352C1D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Il sottolivello inferiore è </w:t>
      </w:r>
      <w:hyperlink r:id="rId77" w:tooltip="Media Access Control" w:history="1">
        <w:r>
          <w:rPr>
            <w:rStyle w:val="Collegamentoipertestuale"/>
            <w:rFonts w:ascii="Arial" w:hAnsi="Arial" w:cs="Arial"/>
            <w:i/>
            <w:iCs/>
            <w:color w:val="0645AD"/>
            <w:sz w:val="21"/>
            <w:szCs w:val="21"/>
          </w:rPr>
          <w:t>Media Access Control</w:t>
        </w:r>
      </w:hyperlink>
      <w:r>
        <w:rPr>
          <w:rFonts w:ascii="Arial" w:hAnsi="Arial" w:cs="Arial"/>
          <w:color w:val="202122"/>
          <w:sz w:val="21"/>
          <w:szCs w:val="21"/>
        </w:rPr>
        <w:t> o </w:t>
      </w:r>
      <w:hyperlink r:id="rId78" w:tooltip="Medium Access Control" w:history="1">
        <w:r>
          <w:rPr>
            <w:rStyle w:val="Collegamentoipertestuale"/>
            <w:rFonts w:ascii="Arial" w:hAnsi="Arial" w:cs="Arial"/>
            <w:i/>
            <w:iCs/>
            <w:color w:val="0645AD"/>
            <w:sz w:val="21"/>
            <w:szCs w:val="21"/>
          </w:rPr>
          <w:t>Medium Access Control</w:t>
        </w:r>
      </w:hyperlink>
      <w:r>
        <w:rPr>
          <w:rFonts w:ascii="Arial" w:hAnsi="Arial" w:cs="Arial"/>
          <w:color w:val="202122"/>
          <w:sz w:val="21"/>
          <w:szCs w:val="21"/>
        </w:rPr>
        <w:t>. Il suo scopo è quello di disciplinare l'</w:t>
      </w:r>
      <w:hyperlink r:id="rId79" w:tooltip="Accesso multipl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accesso multiplo</w:t>
        </w:r>
      </w:hyperlink>
      <w:r>
        <w:rPr>
          <w:rFonts w:ascii="Arial" w:hAnsi="Arial" w:cs="Arial"/>
          <w:color w:val="202122"/>
          <w:sz w:val="21"/>
          <w:szCs w:val="21"/>
        </w:rPr>
        <w:t> di molteplici nodi ad un </w:t>
      </w:r>
      <w:hyperlink r:id="rId80" w:tooltip="Canale (telecomunicazioni)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canale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di comunicazione condiviso evitando o </w:t>
      </w:r>
      <w:r>
        <w:rPr>
          <w:rFonts w:ascii="Arial" w:hAnsi="Arial" w:cs="Arial"/>
          <w:color w:val="202122"/>
          <w:sz w:val="21"/>
          <w:szCs w:val="21"/>
        </w:rPr>
        <w:lastRenderedPageBreak/>
        <w:t>gestendo l'occorrenza di collisioni. Una collisione si verifica quando due o più nodi trasmettono simultaneamente dati sul canale condiviso. Ciò comporta l'inevitabile perdita dei dati trasmessi con conseguente spreco di </w:t>
      </w:r>
      <w:hyperlink r:id="rId81" w:tooltip="Banda (informatica)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banda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67F9865E" w14:textId="77777777" w:rsidR="00352C1D" w:rsidRDefault="00352C1D" w:rsidP="00352C1D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Esistono molteplici algoritmi e protocolli standard per il controllo dell'accesso multiplo. Ad esempio, il MAC </w:t>
      </w:r>
      <w:hyperlink r:id="rId82" w:tooltip="IEEE 802.3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IEEE 802.3</w:t>
        </w:r>
      </w:hyperlink>
      <w:r>
        <w:rPr>
          <w:rFonts w:ascii="Arial" w:hAnsi="Arial" w:cs="Arial"/>
          <w:color w:val="202122"/>
          <w:sz w:val="21"/>
          <w:szCs w:val="21"/>
        </w:rPr>
        <w:t> adotta l'algoritmo </w:t>
      </w:r>
      <w:hyperlink r:id="rId83" w:tooltip="CSMA/CD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CSMA/CD</w:t>
        </w:r>
      </w:hyperlink>
      <w:r>
        <w:rPr>
          <w:rFonts w:ascii="Arial" w:hAnsi="Arial" w:cs="Arial"/>
          <w:color w:val="202122"/>
          <w:sz w:val="21"/>
          <w:szCs w:val="21"/>
        </w:rPr>
        <w:t> mentre il MAC </w:t>
      </w:r>
      <w:hyperlink r:id="rId84" w:tooltip="IEEE 802.11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IEEE 802.11</w:t>
        </w:r>
      </w:hyperlink>
      <w:r>
        <w:rPr>
          <w:rFonts w:ascii="Arial" w:hAnsi="Arial" w:cs="Arial"/>
          <w:color w:val="202122"/>
          <w:sz w:val="21"/>
          <w:szCs w:val="21"/>
        </w:rPr>
        <w:t> si basa sull'algoritmo </w:t>
      </w:r>
      <w:hyperlink r:id="rId85" w:tooltip="CSMA/CA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CSMA/CA</w:t>
        </w:r>
      </w:hyperlink>
      <w:r>
        <w:rPr>
          <w:rFonts w:ascii="Arial" w:hAnsi="Arial" w:cs="Arial"/>
          <w:color w:val="202122"/>
          <w:sz w:val="21"/>
          <w:szCs w:val="21"/>
        </w:rPr>
        <w:t>. Il primo è comunemente adottato in </w:t>
      </w:r>
      <w:hyperlink r:id="rId86" w:tooltip="LAN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LAN</w:t>
        </w:r>
      </w:hyperlink>
      <w:r>
        <w:rPr>
          <w:rFonts w:ascii="Arial" w:hAnsi="Arial" w:cs="Arial"/>
          <w:color w:val="202122"/>
          <w:sz w:val="21"/>
          <w:szCs w:val="21"/>
        </w:rPr>
        <w:t> cablate, il secondo in </w:t>
      </w:r>
      <w:hyperlink r:id="rId87" w:tooltip="WLAN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WLAN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6AA4B391" w14:textId="77777777" w:rsidR="00352C1D" w:rsidRDefault="00352C1D" w:rsidP="00352C1D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Due sono le principali tipologie di algoritmi di accesso multiplo: casuale e ordinato. Nell'accesso multiplo casuale è possibile che si verifichino delle collisioni ma vengono implementati degli opportuni meccanismi per ridurne la probabilità di occorrenza e per ritrasmettere le trame collise. Nell'accesso ordinato, invece, l'evenienza di una collisione è del tutto impossibile poiché i nodi seguono un preciso ordine di accesso al canale (stabilito nella fase di inizializzazione della rete) che li rende utilizzatori esclusivi del mezzo trasmissivo (a meno di guasti o malfunzionamenti).</w:t>
      </w:r>
    </w:p>
    <w:p w14:paraId="4B899F56" w14:textId="77777777" w:rsidR="00352C1D" w:rsidRDefault="00352C1D" w:rsidP="00352C1D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livello MAC, inoltre, si definisce il formato della trama, che tipicamente conterrà i campi di inizio/fine, i campi di </w:t>
      </w:r>
      <w:hyperlink r:id="rId88" w:tooltip="Indirizzo MAC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indirizzo MAC</w:t>
        </w:r>
      </w:hyperlink>
      <w:r>
        <w:rPr>
          <w:rFonts w:ascii="Arial" w:hAnsi="Arial" w:cs="Arial"/>
          <w:color w:val="202122"/>
          <w:sz w:val="21"/>
          <w:szCs w:val="21"/>
        </w:rPr>
        <w:t> mittente/destinatario, il pacchetto </w:t>
      </w:r>
      <w:hyperlink r:id="rId89" w:tooltip="Imbustament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</w:rPr>
          <w:t>incapsulato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di livello LLC, il codice per la rilevazione degli errori (FEC), ed opzionalmente dei byte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per garantire che la dimensione della trama non scenda al di sotto di una soglia minima.</w:t>
      </w:r>
    </w:p>
    <w:p w14:paraId="0E43F9AF" w14:textId="77777777" w:rsidR="00C40928" w:rsidRPr="00083204" w:rsidRDefault="00C40928"/>
    <w:sectPr w:rsidR="00C40928" w:rsidRPr="000832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E6AA0" w14:textId="77777777" w:rsidR="00E55AB7" w:rsidRDefault="00E55AB7" w:rsidP="00083204">
      <w:pPr>
        <w:spacing w:after="0" w:line="240" w:lineRule="auto"/>
      </w:pPr>
      <w:r>
        <w:separator/>
      </w:r>
    </w:p>
  </w:endnote>
  <w:endnote w:type="continuationSeparator" w:id="0">
    <w:p w14:paraId="7637D59B" w14:textId="77777777" w:rsidR="00E55AB7" w:rsidRDefault="00E55AB7" w:rsidP="0008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7C725" w14:textId="77777777" w:rsidR="00E55AB7" w:rsidRDefault="00E55AB7" w:rsidP="00083204">
      <w:pPr>
        <w:spacing w:after="0" w:line="240" w:lineRule="auto"/>
      </w:pPr>
      <w:r>
        <w:separator/>
      </w:r>
    </w:p>
  </w:footnote>
  <w:footnote w:type="continuationSeparator" w:id="0">
    <w:p w14:paraId="34814EBB" w14:textId="77777777" w:rsidR="00E55AB7" w:rsidRDefault="00E55AB7" w:rsidP="00083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40D0"/>
    <w:multiLevelType w:val="multilevel"/>
    <w:tmpl w:val="5676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25CB7"/>
    <w:multiLevelType w:val="multilevel"/>
    <w:tmpl w:val="3AF0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26B2D"/>
    <w:multiLevelType w:val="multilevel"/>
    <w:tmpl w:val="EE7C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42360"/>
    <w:multiLevelType w:val="multilevel"/>
    <w:tmpl w:val="A8BE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162314">
    <w:abstractNumId w:val="3"/>
  </w:num>
  <w:num w:numId="2" w16cid:durableId="1556505334">
    <w:abstractNumId w:val="1"/>
  </w:num>
  <w:num w:numId="3" w16cid:durableId="745802346">
    <w:abstractNumId w:val="2"/>
  </w:num>
  <w:num w:numId="4" w16cid:durableId="205496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04"/>
    <w:rsid w:val="00083204"/>
    <w:rsid w:val="00126967"/>
    <w:rsid w:val="00352C1D"/>
    <w:rsid w:val="00416A63"/>
    <w:rsid w:val="005D640F"/>
    <w:rsid w:val="007629D8"/>
    <w:rsid w:val="00AF4483"/>
    <w:rsid w:val="00C40928"/>
    <w:rsid w:val="00C86D18"/>
    <w:rsid w:val="00E55AB7"/>
    <w:rsid w:val="00EC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199F"/>
  <w15:chartTrackingRefBased/>
  <w15:docId w15:val="{D33A5F3E-819D-4C77-A83E-2BA98A96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26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126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83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083204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832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3204"/>
  </w:style>
  <w:style w:type="paragraph" w:styleId="Pidipagina">
    <w:name w:val="footer"/>
    <w:basedOn w:val="Normale"/>
    <w:link w:val="PidipaginaCarattere"/>
    <w:uiPriority w:val="99"/>
    <w:unhideWhenUsed/>
    <w:rsid w:val="000832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3204"/>
  </w:style>
  <w:style w:type="character" w:customStyle="1" w:styleId="Titolo2Carattere">
    <w:name w:val="Titolo 2 Carattere"/>
    <w:basedOn w:val="Carpredefinitoparagrafo"/>
    <w:link w:val="Titolo2"/>
    <w:uiPriority w:val="9"/>
    <w:rsid w:val="0012696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2696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mw-headline">
    <w:name w:val="mw-headline"/>
    <w:basedOn w:val="Carpredefinitoparagrafo"/>
    <w:rsid w:val="00126967"/>
  </w:style>
  <w:style w:type="character" w:customStyle="1" w:styleId="mw-editsection">
    <w:name w:val="mw-editsection"/>
    <w:basedOn w:val="Carpredefinitoparagrafo"/>
    <w:rsid w:val="00126967"/>
  </w:style>
  <w:style w:type="character" w:customStyle="1" w:styleId="mw-editsection-bracket">
    <w:name w:val="mw-editsection-bracket"/>
    <w:basedOn w:val="Carpredefinitoparagrafo"/>
    <w:rsid w:val="00126967"/>
  </w:style>
  <w:style w:type="character" w:customStyle="1" w:styleId="mw-editsection-divider">
    <w:name w:val="mw-editsection-divider"/>
    <w:basedOn w:val="Carpredefinitoparagrafo"/>
    <w:rsid w:val="0012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t.wikipedia.org/wiki/Modello_OSI" TargetMode="External"/><Relationship Id="rId21" Type="http://schemas.openxmlformats.org/officeDocument/2006/relationships/hyperlink" Target="https://it.wikipedia.org/wiki/Sistema_informatico" TargetMode="External"/><Relationship Id="rId42" Type="http://schemas.openxmlformats.org/officeDocument/2006/relationships/hyperlink" Target="https://it.wikipedia.org/wiki/Connessione_(informatica)" TargetMode="External"/><Relationship Id="rId47" Type="http://schemas.openxmlformats.org/officeDocument/2006/relationships/hyperlink" Target="https://it.wikipedia.org/wiki/X.25" TargetMode="External"/><Relationship Id="rId63" Type="http://schemas.openxmlformats.org/officeDocument/2006/relationships/hyperlink" Target="https://it.wikipedia.org/wiki/Controllo_di_errore" TargetMode="External"/><Relationship Id="rId68" Type="http://schemas.openxmlformats.org/officeDocument/2006/relationships/hyperlink" Target="https://it.wikipedia.org/wiki/Mezzo_trasmissivo" TargetMode="External"/><Relationship Id="rId84" Type="http://schemas.openxmlformats.org/officeDocument/2006/relationships/hyperlink" Target="https://it.wikipedia.org/wiki/IEEE_802.11" TargetMode="External"/><Relationship Id="rId89" Type="http://schemas.openxmlformats.org/officeDocument/2006/relationships/hyperlink" Target="https://it.wikipedia.org/wiki/Imbustamento" TargetMode="External"/><Relationship Id="rId16" Type="http://schemas.openxmlformats.org/officeDocument/2006/relationships/hyperlink" Target="https://it.wikipedia.org/wiki/Computer" TargetMode="External"/><Relationship Id="rId11" Type="http://schemas.openxmlformats.org/officeDocument/2006/relationships/hyperlink" Target="https://it.wikipedia.org/wiki/1984" TargetMode="External"/><Relationship Id="rId32" Type="http://schemas.openxmlformats.org/officeDocument/2006/relationships/hyperlink" Target="https://it.wikipedia.org/wiki/Asynchronous_Transfer_Mode" TargetMode="External"/><Relationship Id="rId37" Type="http://schemas.openxmlformats.org/officeDocument/2006/relationships/hyperlink" Target="https://it.wikipedia.org/wiki/Imbustamento" TargetMode="External"/><Relationship Id="rId53" Type="http://schemas.openxmlformats.org/officeDocument/2006/relationships/hyperlink" Target="https://it.wikipedia.org/w/index.php?title=ADCCP&amp;action=edit&amp;redlink=1" TargetMode="External"/><Relationship Id="rId58" Type="http://schemas.openxmlformats.org/officeDocument/2006/relationships/hyperlink" Target="https://it.wikipedia.org/wiki/Logical_link_control" TargetMode="External"/><Relationship Id="rId74" Type="http://schemas.openxmlformats.org/officeDocument/2006/relationships/hyperlink" Target="https://it.wikipedia.org/wiki/Pacchetto_(reti)" TargetMode="External"/><Relationship Id="rId79" Type="http://schemas.openxmlformats.org/officeDocument/2006/relationships/hyperlink" Target="https://it.wikipedia.org/wiki/Accesso_multiplo" TargetMode="External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hyperlink" Target="https://it.wikipedia.org/wiki/Rete_di_computer" TargetMode="External"/><Relationship Id="rId22" Type="http://schemas.openxmlformats.org/officeDocument/2006/relationships/hyperlink" Target="https://it.wikipedia.org/wiki/Protocollo_di_rete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it.wikipedia.org/wiki/Wi-Fi" TargetMode="External"/><Relationship Id="rId35" Type="http://schemas.openxmlformats.org/officeDocument/2006/relationships/hyperlink" Target="https://it.wikipedia.org/wiki/Linea_di_trasmissione" TargetMode="External"/><Relationship Id="rId43" Type="http://schemas.openxmlformats.org/officeDocument/2006/relationships/hyperlink" Target="https://it.wikipedia.org/wiki/Controllo_di_flusso" TargetMode="External"/><Relationship Id="rId48" Type="http://schemas.openxmlformats.org/officeDocument/2006/relationships/hyperlink" Target="https://it.wikipedia.org/wiki/Frame_Relay" TargetMode="External"/><Relationship Id="rId56" Type="http://schemas.openxmlformats.org/officeDocument/2006/relationships/hyperlink" Target="https://it.wikipedia.org/wiki/IEEE_802" TargetMode="External"/><Relationship Id="rId64" Type="http://schemas.openxmlformats.org/officeDocument/2006/relationships/hyperlink" Target="https://it.wikipedia.org/wiki/Controllo_di_flusso" TargetMode="External"/><Relationship Id="rId69" Type="http://schemas.openxmlformats.org/officeDocument/2006/relationships/hyperlink" Target="https://it.wikipedia.org/wiki/Livello_di_collegamento_dati" TargetMode="External"/><Relationship Id="rId77" Type="http://schemas.openxmlformats.org/officeDocument/2006/relationships/hyperlink" Target="https://it.wikipedia.org/wiki/Media_Access_Control" TargetMode="External"/><Relationship Id="rId8" Type="http://schemas.openxmlformats.org/officeDocument/2006/relationships/hyperlink" Target="https://it.wikipedia.org/wiki/Telecomunicazioni" TargetMode="External"/><Relationship Id="rId51" Type="http://schemas.openxmlformats.org/officeDocument/2006/relationships/hyperlink" Target="https://it.wikipedia.org/wiki/Point-to-Point_Protocol" TargetMode="External"/><Relationship Id="rId72" Type="http://schemas.openxmlformats.org/officeDocument/2006/relationships/hyperlink" Target="https://it.wikipedia.org/wiki/HDLC" TargetMode="External"/><Relationship Id="rId80" Type="http://schemas.openxmlformats.org/officeDocument/2006/relationships/hyperlink" Target="https://it.wikipedia.org/wiki/Canale_(telecomunicazioni)" TargetMode="External"/><Relationship Id="rId85" Type="http://schemas.openxmlformats.org/officeDocument/2006/relationships/hyperlink" Target="https://it.wikipedia.org/wiki/CSMA/C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t.wikipedia.org/wiki/International_Organization_for_Standardization" TargetMode="External"/><Relationship Id="rId17" Type="http://schemas.openxmlformats.org/officeDocument/2006/relationships/hyperlink" Target="https://it.wikipedia.org/wiki/ISO_7498" TargetMode="External"/><Relationship Id="rId25" Type="http://schemas.openxmlformats.org/officeDocument/2006/relationships/hyperlink" Target="https://it.wikipedia.org/wiki/Modello_OSI" TargetMode="External"/><Relationship Id="rId33" Type="http://schemas.openxmlformats.org/officeDocument/2006/relationships/hyperlink" Target="https://it.wikipedia.org/wiki/Livello_di_collegamento_dati" TargetMode="External"/><Relationship Id="rId38" Type="http://schemas.openxmlformats.org/officeDocument/2006/relationships/hyperlink" Target="https://it.wikipedia.org/wiki/Pacchetto_(reti)" TargetMode="External"/><Relationship Id="rId46" Type="http://schemas.openxmlformats.org/officeDocument/2006/relationships/hyperlink" Target="https://it.wikipedia.org/wiki/Bridge_(informatica)" TargetMode="External"/><Relationship Id="rId59" Type="http://schemas.openxmlformats.org/officeDocument/2006/relationships/hyperlink" Target="https://it.wikipedia.org/wiki/Token_ring" TargetMode="External"/><Relationship Id="rId67" Type="http://schemas.openxmlformats.org/officeDocument/2006/relationships/hyperlink" Target="https://it.wikipedia.org/wiki/Interferenza_(telecomunicazioni)" TargetMode="External"/><Relationship Id="rId20" Type="http://schemas.openxmlformats.org/officeDocument/2006/relationships/hyperlink" Target="https://it.wikipedia.org/wiki/Telecomunicazione" TargetMode="External"/><Relationship Id="rId41" Type="http://schemas.openxmlformats.org/officeDocument/2006/relationships/hyperlink" Target="https://it.wikipedia.org/wiki/ACK_(informatica)" TargetMode="External"/><Relationship Id="rId54" Type="http://schemas.openxmlformats.org/officeDocument/2006/relationships/hyperlink" Target="https://it.wikipedia.org/wiki/Controllo_di_flusso" TargetMode="External"/><Relationship Id="rId62" Type="http://schemas.openxmlformats.org/officeDocument/2006/relationships/hyperlink" Target="https://it.wikipedia.org/wiki/Trasmissione_(telecomunicazioni)" TargetMode="External"/><Relationship Id="rId70" Type="http://schemas.openxmlformats.org/officeDocument/2006/relationships/hyperlink" Target="https://it.wikipedia.org/wiki/Livello_di_collegamento_dati" TargetMode="External"/><Relationship Id="rId75" Type="http://schemas.openxmlformats.org/officeDocument/2006/relationships/hyperlink" Target="https://it.wikipedia.org/wiki/Campo_(informatica)" TargetMode="External"/><Relationship Id="rId83" Type="http://schemas.openxmlformats.org/officeDocument/2006/relationships/hyperlink" Target="https://it.wikipedia.org/wiki/CSMA/CD" TargetMode="External"/><Relationship Id="rId88" Type="http://schemas.openxmlformats.org/officeDocument/2006/relationships/hyperlink" Target="https://it.wikipedia.org/wiki/Indirizzo_MAC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it.wikipedia.org/wiki/Formato_aperto" TargetMode="External"/><Relationship Id="rId23" Type="http://schemas.openxmlformats.org/officeDocument/2006/relationships/hyperlink" Target="https://it.wikipedia.org/wiki/De_facto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it.wikipedia.org/wiki/Modello_OSI" TargetMode="External"/><Relationship Id="rId49" Type="http://schemas.openxmlformats.org/officeDocument/2006/relationships/hyperlink" Target="https://it.wikipedia.org/wiki/Ethernet" TargetMode="External"/><Relationship Id="rId57" Type="http://schemas.openxmlformats.org/officeDocument/2006/relationships/hyperlink" Target="https://it.wikipedia.org/wiki/Media_Access_Control" TargetMode="External"/><Relationship Id="rId10" Type="http://schemas.openxmlformats.org/officeDocument/2006/relationships/hyperlink" Target="https://it.wikipedia.org/wiki/Standard_(informatica)" TargetMode="External"/><Relationship Id="rId31" Type="http://schemas.openxmlformats.org/officeDocument/2006/relationships/hyperlink" Target="https://it.wikipedia.org/wiki/Token_ring" TargetMode="External"/><Relationship Id="rId44" Type="http://schemas.openxmlformats.org/officeDocument/2006/relationships/hyperlink" Target="https://it.wikipedia.org/wiki/Velocit%C3%A0_di_trasmissione" TargetMode="External"/><Relationship Id="rId52" Type="http://schemas.openxmlformats.org/officeDocument/2006/relationships/hyperlink" Target="https://it.wikipedia.org/wiki/HDLC" TargetMode="External"/><Relationship Id="rId60" Type="http://schemas.openxmlformats.org/officeDocument/2006/relationships/hyperlink" Target="https://it.wikipedia.org/wiki/IEEE_802.11" TargetMode="External"/><Relationship Id="rId65" Type="http://schemas.openxmlformats.org/officeDocument/2006/relationships/hyperlink" Target="https://it.wikipedia.org/wiki/Accesso_multiplo" TargetMode="External"/><Relationship Id="rId73" Type="http://schemas.openxmlformats.org/officeDocument/2006/relationships/hyperlink" Target="https://it.wikipedia.org/wiki/ACK_(informatica)" TargetMode="External"/><Relationship Id="rId78" Type="http://schemas.openxmlformats.org/officeDocument/2006/relationships/hyperlink" Target="https://it.wikipedia.org/wiki/Medium_Access_Control" TargetMode="External"/><Relationship Id="rId81" Type="http://schemas.openxmlformats.org/officeDocument/2006/relationships/hyperlink" Target="https://it.wikipedia.org/wiki/Banda_(informatica)" TargetMode="External"/><Relationship Id="rId86" Type="http://schemas.openxmlformats.org/officeDocument/2006/relationships/hyperlink" Target="https://it.wikipedia.org/wiki/L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Informatica" TargetMode="External"/><Relationship Id="rId13" Type="http://schemas.openxmlformats.org/officeDocument/2006/relationships/hyperlink" Target="https://it.wikipedia.org/wiki/Modello_OSI" TargetMode="External"/><Relationship Id="rId18" Type="http://schemas.openxmlformats.org/officeDocument/2006/relationships/hyperlink" Target="https://it.wikipedia.org/wiki/Modello_OSI" TargetMode="External"/><Relationship Id="rId39" Type="http://schemas.openxmlformats.org/officeDocument/2006/relationships/hyperlink" Target="https://it.wikipedia.org/wiki/Data_frame" TargetMode="External"/><Relationship Id="rId34" Type="http://schemas.openxmlformats.org/officeDocument/2006/relationships/hyperlink" Target="https://it.wikipedia.org/wiki/Rilevazione_e_correzione_d%27errore" TargetMode="External"/><Relationship Id="rId50" Type="http://schemas.openxmlformats.org/officeDocument/2006/relationships/hyperlink" Target="https://it.wikipedia.org/wiki/LAN" TargetMode="External"/><Relationship Id="rId55" Type="http://schemas.openxmlformats.org/officeDocument/2006/relationships/hyperlink" Target="https://it.wikipedia.org/wiki/LAN" TargetMode="External"/><Relationship Id="rId76" Type="http://schemas.openxmlformats.org/officeDocument/2006/relationships/hyperlink" Target="https://it.wikipedia.org/wiki/Latenza" TargetMode="External"/><Relationship Id="rId7" Type="http://schemas.openxmlformats.org/officeDocument/2006/relationships/hyperlink" Target="https://it.wikipedia.org/wiki/Open_Systems_Interconnection" TargetMode="External"/><Relationship Id="rId71" Type="http://schemas.openxmlformats.org/officeDocument/2006/relationships/hyperlink" Target="https://it.wikipedia.org/wiki/Point-to-Point_Protocol" TargetMode="External"/><Relationship Id="rId2" Type="http://schemas.openxmlformats.org/officeDocument/2006/relationships/styles" Target="styles.xml"/><Relationship Id="rId29" Type="http://schemas.openxmlformats.org/officeDocument/2006/relationships/hyperlink" Target="https://it.wikipedia.org/wiki/Ethernet" TargetMode="External"/><Relationship Id="rId24" Type="http://schemas.openxmlformats.org/officeDocument/2006/relationships/hyperlink" Target="https://it.wikipedia.org/wiki/TCP/IP" TargetMode="External"/><Relationship Id="rId40" Type="http://schemas.openxmlformats.org/officeDocument/2006/relationships/hyperlink" Target="https://it.wikipedia.org/wiki/Controllo_di_errore" TargetMode="External"/><Relationship Id="rId45" Type="http://schemas.openxmlformats.org/officeDocument/2006/relationships/hyperlink" Target="https://it.wikipedia.org/wiki/Switch" TargetMode="External"/><Relationship Id="rId66" Type="http://schemas.openxmlformats.org/officeDocument/2006/relationships/hyperlink" Target="https://it.wikipedia.org/wiki/Multiplazione" TargetMode="External"/><Relationship Id="rId87" Type="http://schemas.openxmlformats.org/officeDocument/2006/relationships/hyperlink" Target="https://it.wikipedia.org/wiki/WLAN" TargetMode="External"/><Relationship Id="rId61" Type="http://schemas.openxmlformats.org/officeDocument/2006/relationships/hyperlink" Target="https://it.wikipedia.org/wiki/FDDI" TargetMode="External"/><Relationship Id="rId82" Type="http://schemas.openxmlformats.org/officeDocument/2006/relationships/hyperlink" Target="https://it.wikipedia.org/wiki/IEEE_802.3" TargetMode="External"/><Relationship Id="rId19" Type="http://schemas.openxmlformats.org/officeDocument/2006/relationships/hyperlink" Target="https://it.wikipedia.org/wiki/Architettura_di_ret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2295</Words>
  <Characters>13087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dc:description/>
  <cp:lastModifiedBy>eragon94 eragon94</cp:lastModifiedBy>
  <cp:revision>8</cp:revision>
  <cp:lastPrinted>2023-02-28T18:46:00Z</cp:lastPrinted>
  <dcterms:created xsi:type="dcterms:W3CDTF">2023-02-28T18:36:00Z</dcterms:created>
  <dcterms:modified xsi:type="dcterms:W3CDTF">2023-03-13T18:07:00Z</dcterms:modified>
</cp:coreProperties>
</file>