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CC21" w14:textId="0D09C685" w:rsidR="00A24774" w:rsidRPr="009E0FD2" w:rsidRDefault="003D5E25" w:rsidP="009E0FD2">
      <w:pPr>
        <w:spacing w:before="240" w:after="240" w:line="240" w:lineRule="auto"/>
        <w:ind w:right="-329"/>
        <w:rPr>
          <w:rFonts w:ascii="Montserrat Black" w:hAnsi="Montserrat Black" w:cstheme="minorBidi"/>
          <w:b/>
          <w:color w:val="004050"/>
          <w:sz w:val="40"/>
          <w:szCs w:val="40"/>
        </w:rPr>
      </w:pPr>
      <w:r w:rsidRPr="009E0FD2">
        <w:rPr>
          <w:rFonts w:ascii="Montserrat Black" w:hAnsi="Montserrat Black" w:cstheme="minorBidi"/>
          <w:b/>
          <w:color w:val="004050"/>
          <w:sz w:val="40"/>
          <w:szCs w:val="40"/>
        </w:rPr>
        <w:t>Building reporting framework</w:t>
      </w:r>
      <w:r w:rsidR="00DD1FCD" w:rsidRPr="009E0FD2">
        <w:rPr>
          <w:rFonts w:ascii="Montserrat Black" w:hAnsi="Montserrat Black" w:cstheme="minorBidi"/>
          <w:b/>
          <w:color w:val="004050"/>
          <w:sz w:val="40"/>
          <w:szCs w:val="40"/>
        </w:rPr>
        <w:t>:</w:t>
      </w:r>
      <w:r w:rsidR="00DD1FCD" w:rsidRPr="009E0FD2">
        <w:rPr>
          <w:rFonts w:ascii="Montserrat Black" w:hAnsi="Montserrat Black" w:cstheme="minorBidi"/>
          <w:b/>
          <w:color w:val="004050"/>
          <w:sz w:val="40"/>
          <w:szCs w:val="40"/>
        </w:rPr>
        <w:br/>
        <w:t xml:space="preserve">flat files vs </w:t>
      </w:r>
      <w:r w:rsidR="00B0315E">
        <w:rPr>
          <w:rFonts w:ascii="Montserrat Black" w:hAnsi="Montserrat Black" w:cstheme="minorBidi"/>
          <w:b/>
          <w:color w:val="004050"/>
          <w:sz w:val="40"/>
          <w:szCs w:val="40"/>
        </w:rPr>
        <w:t>relational databases</w:t>
      </w:r>
    </w:p>
    <w:p w14:paraId="44194438" w14:textId="682B4B4A" w:rsidR="00875A43" w:rsidRPr="00B639C8" w:rsidRDefault="00875A43" w:rsidP="00875A43">
      <w:pPr>
        <w:spacing w:before="480" w:after="240" w:line="240" w:lineRule="auto"/>
        <w:rPr>
          <w:rFonts w:ascii="Montserrat" w:hAnsi="Montserrat" w:cstheme="minorBidi"/>
          <w:b/>
          <w:color w:val="004050"/>
          <w:sz w:val="28"/>
          <w:szCs w:val="28"/>
        </w:rPr>
      </w:pPr>
      <w:r w:rsidRPr="00B639C8">
        <w:rPr>
          <w:rFonts w:ascii="Montserrat" w:hAnsi="Montserrat" w:cstheme="minorBidi"/>
          <w:b/>
          <w:color w:val="004050"/>
          <w:sz w:val="28"/>
          <w:szCs w:val="28"/>
        </w:rPr>
        <w:t>Workflow – flat files</w:t>
      </w:r>
      <w:r w:rsidR="00B0315E">
        <w:rPr>
          <w:rFonts w:ascii="Montserrat" w:hAnsi="Montserrat" w:cstheme="minorBidi"/>
          <w:b/>
          <w:color w:val="004050"/>
          <w:sz w:val="28"/>
          <w:szCs w:val="28"/>
        </w:rPr>
        <w:t xml:space="preserve"> (csv - </w:t>
      </w:r>
      <w:proofErr w:type="spellStart"/>
      <w:r w:rsidR="00B0315E">
        <w:rPr>
          <w:rFonts w:ascii="Montserrat" w:hAnsi="Montserrat" w:cstheme="minorBidi"/>
          <w:b/>
          <w:color w:val="004050"/>
          <w:sz w:val="28"/>
          <w:szCs w:val="28"/>
        </w:rPr>
        <w:t>json</w:t>
      </w:r>
      <w:proofErr w:type="spellEnd"/>
      <w:r w:rsidR="00B0315E">
        <w:rPr>
          <w:rFonts w:ascii="Montserrat" w:hAnsi="Montserrat" w:cstheme="minorBidi"/>
          <w:b/>
          <w:color w:val="004050"/>
          <w:sz w:val="28"/>
          <w:szCs w:val="28"/>
        </w:rPr>
        <w:t xml:space="preserve"> - xlsx) </w:t>
      </w:r>
    </w:p>
    <w:p w14:paraId="64CF8A3C" w14:textId="162BB35A" w:rsidR="00DD1FCD" w:rsidRPr="00DD1FCD" w:rsidRDefault="00DD1FCD" w:rsidP="00DD1FCD">
      <w:pPr>
        <w:spacing w:before="240" w:after="120"/>
        <w:jc w:val="both"/>
        <w:rPr>
          <w:rFonts w:ascii="Montserrat" w:hAnsi="Montserrat"/>
        </w:rPr>
      </w:pPr>
      <w:r w:rsidRPr="00DD1FCD">
        <w:rPr>
          <w:rFonts w:ascii="Montserrat" w:hAnsi="Montserrat"/>
        </w:rPr>
        <w:t>W</w:t>
      </w:r>
      <w:r w:rsidR="00875A43">
        <w:rPr>
          <w:rFonts w:ascii="Montserrat" w:hAnsi="Montserrat"/>
        </w:rPr>
        <w:t xml:space="preserve">orkflow </w:t>
      </w:r>
      <w:r w:rsidRPr="00DD1FCD">
        <w:rPr>
          <w:rFonts w:ascii="Montserrat" w:hAnsi="Montserrat"/>
        </w:rPr>
        <w:t>for handling flat files</w:t>
      </w:r>
      <w:r w:rsidR="00875A43">
        <w:rPr>
          <w:rFonts w:ascii="Montserrat" w:hAnsi="Montserrat"/>
        </w:rPr>
        <w:t xml:space="preserve"> usually looks like this</w:t>
      </w:r>
      <w:r w:rsidRPr="00DD1FCD">
        <w:rPr>
          <w:rFonts w:ascii="Montserrat" w:hAnsi="Montserrat"/>
        </w:rPr>
        <w:t>:</w:t>
      </w:r>
    </w:p>
    <w:p w14:paraId="34D8858D" w14:textId="77777777" w:rsidR="00792940" w:rsidRDefault="00DD1FCD" w:rsidP="00792940">
      <w:pPr>
        <w:spacing w:before="240" w:after="120"/>
        <w:ind w:right="-897"/>
        <w:rPr>
          <w:rFonts w:ascii="Consolas" w:hAnsi="Consolas"/>
          <w:b/>
          <w:sz w:val="20"/>
        </w:rPr>
      </w:pPr>
      <w:r w:rsidRPr="004B2E2C">
        <w:rPr>
          <w:rFonts w:ascii="Consolas" w:hAnsi="Consolas"/>
          <w:b/>
          <w:sz w:val="20"/>
        </w:rPr>
        <w:t xml:space="preserve">Flat files -&gt; </w:t>
      </w:r>
      <w:r w:rsidR="00B0315E">
        <w:rPr>
          <w:rFonts w:ascii="Consolas" w:hAnsi="Consolas"/>
          <w:b/>
          <w:sz w:val="20"/>
        </w:rPr>
        <w:t>Upload as dataset</w:t>
      </w:r>
      <w:r w:rsidRPr="004B2E2C">
        <w:rPr>
          <w:rFonts w:ascii="Consolas" w:hAnsi="Consolas"/>
          <w:b/>
          <w:sz w:val="20"/>
        </w:rPr>
        <w:t xml:space="preserve"> -&gt; Preparation </w:t>
      </w:r>
      <w:r w:rsidR="00792940">
        <w:rPr>
          <w:rFonts w:ascii="Consolas" w:hAnsi="Consolas"/>
          <w:b/>
          <w:sz w:val="20"/>
        </w:rPr>
        <w:t>&amp; Filtering</w:t>
      </w:r>
      <w:r w:rsidRPr="004B2E2C">
        <w:rPr>
          <w:rFonts w:ascii="Consolas" w:hAnsi="Consolas"/>
          <w:b/>
          <w:sz w:val="20"/>
        </w:rPr>
        <w:t xml:space="preserve">-&gt; </w:t>
      </w:r>
      <w:r w:rsidR="00B0315E">
        <w:rPr>
          <w:rFonts w:ascii="Consolas" w:hAnsi="Consolas"/>
          <w:b/>
          <w:sz w:val="20"/>
        </w:rPr>
        <w:t xml:space="preserve">Aggregations in Analysis </w:t>
      </w:r>
    </w:p>
    <w:p w14:paraId="21D9D044" w14:textId="09559F9A" w:rsidR="00DD1FCD" w:rsidRPr="004B2E2C" w:rsidRDefault="00B0315E" w:rsidP="00792940">
      <w:pPr>
        <w:spacing w:before="240" w:after="120"/>
        <w:ind w:right="-897"/>
        <w:rPr>
          <w:rFonts w:ascii="Consolas" w:hAnsi="Consolas"/>
          <w:b/>
          <w:sz w:val="20"/>
        </w:rPr>
      </w:pPr>
      <w:r>
        <w:rPr>
          <w:rFonts w:ascii="Consolas" w:hAnsi="Consolas"/>
          <w:b/>
          <w:sz w:val="20"/>
        </w:rPr>
        <w:t xml:space="preserve">-&gt; </w:t>
      </w:r>
      <w:r w:rsidR="00792940">
        <w:rPr>
          <w:rFonts w:ascii="Consolas" w:hAnsi="Consolas"/>
          <w:b/>
          <w:sz w:val="20"/>
        </w:rPr>
        <w:t xml:space="preserve">Publish as </w:t>
      </w:r>
      <w:r>
        <w:rPr>
          <w:rFonts w:ascii="Consolas" w:hAnsi="Consolas"/>
          <w:b/>
          <w:sz w:val="20"/>
        </w:rPr>
        <w:t>Dashboard</w:t>
      </w:r>
    </w:p>
    <w:p w14:paraId="3C179021" w14:textId="2A07C221" w:rsidR="00DD1FCD" w:rsidRPr="00B639C8" w:rsidRDefault="00DD1FCD" w:rsidP="004F3AA5">
      <w:pPr>
        <w:spacing w:before="480" w:after="240" w:line="240" w:lineRule="auto"/>
        <w:rPr>
          <w:rFonts w:ascii="Montserrat" w:hAnsi="Montserrat" w:cstheme="minorBidi"/>
          <w:b/>
          <w:color w:val="004050"/>
          <w:sz w:val="28"/>
          <w:szCs w:val="28"/>
        </w:rPr>
      </w:pPr>
      <w:r w:rsidRPr="00B639C8">
        <w:rPr>
          <w:rFonts w:ascii="Montserrat" w:hAnsi="Montserrat" w:cstheme="minorBidi"/>
          <w:b/>
          <w:color w:val="004050"/>
          <w:sz w:val="28"/>
          <w:szCs w:val="28"/>
        </w:rPr>
        <w:t>Definitions</w:t>
      </w:r>
    </w:p>
    <w:p w14:paraId="1E55072B" w14:textId="5A911947" w:rsidR="004F3AA5" w:rsidRPr="004F3AA5" w:rsidRDefault="004F3AA5" w:rsidP="004F3AA5">
      <w:pPr>
        <w:spacing w:before="240" w:after="120"/>
        <w:jc w:val="both"/>
        <w:rPr>
          <w:rFonts w:ascii="Montserrat" w:hAnsi="Montserrat"/>
        </w:rPr>
      </w:pPr>
      <w:r w:rsidRPr="00B86801">
        <w:rPr>
          <w:rFonts w:ascii="Montserrat" w:hAnsi="Montserrat"/>
          <w:b/>
        </w:rPr>
        <w:t>Flat files</w:t>
      </w:r>
      <w:r w:rsidRPr="004F3AA5">
        <w:rPr>
          <w:rFonts w:ascii="Montserrat" w:hAnsi="Montserrat"/>
        </w:rPr>
        <w:t xml:space="preserve">: </w:t>
      </w:r>
      <w:r w:rsidR="00B0315E">
        <w:rPr>
          <w:rFonts w:ascii="Montserrat" w:hAnsi="Montserrat"/>
        </w:rPr>
        <w:t xml:space="preserve"> tabular format or hierarchical data in supported file types. Quicksight does not accept .txt files, so it is necessary to save as a .csv before using. </w:t>
      </w:r>
      <w:r w:rsidR="00A90ED6">
        <w:rPr>
          <w:rFonts w:ascii="Montserrat" w:hAnsi="Montserrat"/>
        </w:rPr>
        <w:t>.</w:t>
      </w:r>
    </w:p>
    <w:p w14:paraId="02B9B956" w14:textId="5C3B1C4A" w:rsidR="00DD1FCD" w:rsidRDefault="004F3AA5" w:rsidP="004F3AA5">
      <w:pPr>
        <w:spacing w:before="240" w:after="120"/>
        <w:jc w:val="both"/>
        <w:rPr>
          <w:rFonts w:ascii="Montserrat" w:hAnsi="Montserrat"/>
        </w:rPr>
      </w:pPr>
      <w:r w:rsidRPr="004F3AA5">
        <w:rPr>
          <w:rFonts w:ascii="Montserrat" w:hAnsi="Montserrat"/>
        </w:rPr>
        <w:t>Term '</w:t>
      </w:r>
      <w:r w:rsidRPr="00B86801">
        <w:rPr>
          <w:rFonts w:ascii="Montserrat" w:hAnsi="Montserrat"/>
          <w:b/>
        </w:rPr>
        <w:t>flat</w:t>
      </w:r>
      <w:r w:rsidRPr="004F3AA5">
        <w:rPr>
          <w:rFonts w:ascii="Montserrat" w:hAnsi="Montserrat"/>
        </w:rPr>
        <w:t xml:space="preserve">' means that </w:t>
      </w:r>
      <w:r>
        <w:rPr>
          <w:rFonts w:ascii="Montserrat" w:hAnsi="Montserrat"/>
        </w:rPr>
        <w:t xml:space="preserve">they store data – however, </w:t>
      </w:r>
      <w:r w:rsidRPr="004F3AA5">
        <w:rPr>
          <w:rFonts w:ascii="Montserrat" w:hAnsi="Montserrat"/>
        </w:rPr>
        <w:t>there are no relationships between tables/files</w:t>
      </w:r>
      <w:r>
        <w:rPr>
          <w:rFonts w:ascii="Montserrat" w:hAnsi="Montserrat"/>
        </w:rPr>
        <w:t xml:space="preserve"> </w:t>
      </w:r>
      <w:r w:rsidRPr="004F3AA5">
        <w:rPr>
          <w:rFonts w:ascii="Montserrat" w:hAnsi="Montserrat"/>
        </w:rPr>
        <w:t xml:space="preserve">(they might exist </w:t>
      </w:r>
      <w:r w:rsidR="00B0315E">
        <w:rPr>
          <w:rFonts w:ascii="Montserrat" w:hAnsi="Montserrat"/>
        </w:rPr>
        <w:t xml:space="preserve">theoretically and be </w:t>
      </w:r>
      <w:r w:rsidRPr="004F3AA5">
        <w:rPr>
          <w:rFonts w:ascii="Montserrat" w:hAnsi="Montserrat"/>
        </w:rPr>
        <w:t>logically</w:t>
      </w:r>
      <w:r w:rsidR="00B0315E">
        <w:rPr>
          <w:rFonts w:ascii="Montserrat" w:hAnsi="Montserrat"/>
        </w:rPr>
        <w:t xml:space="preserve"> understood, but they are neither </w:t>
      </w:r>
      <w:r w:rsidRPr="004F3AA5">
        <w:rPr>
          <w:rFonts w:ascii="Montserrat" w:hAnsi="Montserrat"/>
        </w:rPr>
        <w:t xml:space="preserve">created </w:t>
      </w:r>
      <w:r w:rsidR="00B0315E">
        <w:rPr>
          <w:rFonts w:ascii="Montserrat" w:hAnsi="Montserrat"/>
        </w:rPr>
        <w:t>nor</w:t>
      </w:r>
      <w:r>
        <w:rPr>
          <w:rFonts w:ascii="Montserrat" w:hAnsi="Montserrat"/>
        </w:rPr>
        <w:t xml:space="preserve"> enforced</w:t>
      </w:r>
      <w:r w:rsidRPr="004F3AA5">
        <w:rPr>
          <w:rFonts w:ascii="Montserrat" w:hAnsi="Montserrat"/>
        </w:rPr>
        <w:t>)</w:t>
      </w:r>
      <w:r>
        <w:rPr>
          <w:rFonts w:ascii="Montserrat" w:hAnsi="Montserrat"/>
        </w:rPr>
        <w:t xml:space="preserve">, </w:t>
      </w:r>
      <w:r w:rsidRPr="004F3AA5">
        <w:rPr>
          <w:rFonts w:ascii="Montserrat" w:hAnsi="Montserrat"/>
        </w:rPr>
        <w:t xml:space="preserve">whereas in </w:t>
      </w:r>
      <w:r w:rsidR="00B0315E">
        <w:rPr>
          <w:rFonts w:ascii="Montserrat" w:hAnsi="Montserrat"/>
        </w:rPr>
        <w:t xml:space="preserve">a relational database the primary and foreign keys which relate tables are explicitly set up. </w:t>
      </w:r>
      <w:r w:rsidR="00A90ED6">
        <w:rPr>
          <w:rFonts w:ascii="Montserrat" w:hAnsi="Montserrat"/>
        </w:rPr>
        <w:t>.</w:t>
      </w:r>
    </w:p>
    <w:p w14:paraId="3B8CF2A3" w14:textId="02ED340D" w:rsidR="00B86801" w:rsidRPr="00B86801" w:rsidRDefault="00B86801" w:rsidP="00B86801">
      <w:pPr>
        <w:spacing w:before="240" w:after="120"/>
        <w:jc w:val="both"/>
        <w:rPr>
          <w:rFonts w:ascii="Montserrat" w:hAnsi="Montserrat"/>
        </w:rPr>
      </w:pPr>
      <w:r w:rsidRPr="00B86801">
        <w:rPr>
          <w:rFonts w:ascii="Montserrat" w:hAnsi="Montserrat"/>
          <w:b/>
        </w:rPr>
        <w:t>Preparation</w:t>
      </w:r>
      <w:r w:rsidRPr="00B86801">
        <w:rPr>
          <w:rFonts w:ascii="Montserrat" w:hAnsi="Montserrat"/>
        </w:rPr>
        <w:t xml:space="preserve"> </w:t>
      </w:r>
      <w:r>
        <w:rPr>
          <w:rFonts w:ascii="Montserrat" w:hAnsi="Montserrat"/>
        </w:rPr>
        <w:t>means</w:t>
      </w:r>
      <w:r w:rsidRPr="00B86801">
        <w:rPr>
          <w:rFonts w:ascii="Montserrat" w:hAnsi="Montserrat"/>
        </w:rPr>
        <w:t xml:space="preserve"> </w:t>
      </w:r>
      <w:r w:rsidR="00B0315E">
        <w:rPr>
          <w:rFonts w:ascii="Montserrat" w:hAnsi="Montserrat"/>
        </w:rPr>
        <w:t xml:space="preserve">cleansing, enhancing the rows and columns of the data source </w:t>
      </w:r>
      <w:r w:rsidR="00792940">
        <w:rPr>
          <w:rFonts w:ascii="Montserrat" w:hAnsi="Montserrat"/>
        </w:rPr>
        <w:t xml:space="preserve">with business logic, </w:t>
      </w:r>
      <w:r w:rsidR="00B0315E">
        <w:rPr>
          <w:rFonts w:ascii="Montserrat" w:hAnsi="Montserrat"/>
        </w:rPr>
        <w:t>once it has been created as a dataset</w:t>
      </w:r>
      <w:r w:rsidR="00792940">
        <w:rPr>
          <w:rFonts w:ascii="Montserrat" w:hAnsi="Montserrat"/>
        </w:rPr>
        <w:t xml:space="preserve">. This can include creating parameters, changing data types and roles, number formatting, calculated columns. </w:t>
      </w:r>
    </w:p>
    <w:p w14:paraId="0DF12837" w14:textId="77777777" w:rsidR="00875A43" w:rsidRDefault="00875A43">
      <w:pPr>
        <w:rPr>
          <w:rFonts w:asciiTheme="minorHAnsi" w:hAnsiTheme="minorHAnsi" w:cstheme="minorBidi"/>
          <w:b/>
          <w:color w:val="0070C0"/>
          <w:sz w:val="32"/>
          <w:szCs w:val="32"/>
        </w:rPr>
      </w:pPr>
      <w:r>
        <w:rPr>
          <w:rFonts w:asciiTheme="minorHAnsi" w:hAnsiTheme="minorHAnsi" w:cstheme="minorBidi"/>
          <w:b/>
          <w:color w:val="0070C0"/>
          <w:sz w:val="32"/>
          <w:szCs w:val="32"/>
        </w:rPr>
        <w:br w:type="page"/>
      </w:r>
    </w:p>
    <w:p w14:paraId="6E4C3D4E" w14:textId="6F8B2F16" w:rsidR="00DD1FCD" w:rsidRPr="00B639C8" w:rsidRDefault="00875A43" w:rsidP="00875A43">
      <w:pPr>
        <w:spacing w:before="480" w:after="240" w:line="240" w:lineRule="auto"/>
        <w:rPr>
          <w:rFonts w:ascii="Montserrat" w:hAnsi="Montserrat" w:cstheme="minorBidi"/>
          <w:b/>
          <w:color w:val="004050"/>
          <w:sz w:val="28"/>
          <w:szCs w:val="28"/>
        </w:rPr>
      </w:pPr>
      <w:r w:rsidRPr="00B639C8">
        <w:rPr>
          <w:rFonts w:ascii="Montserrat" w:hAnsi="Montserrat" w:cstheme="minorBidi"/>
          <w:b/>
          <w:color w:val="004050"/>
          <w:sz w:val="28"/>
          <w:szCs w:val="28"/>
        </w:rPr>
        <w:lastRenderedPageBreak/>
        <w:t xml:space="preserve">Workflow – </w:t>
      </w:r>
      <w:r w:rsidR="00B0315E">
        <w:rPr>
          <w:rFonts w:ascii="Montserrat" w:hAnsi="Montserrat" w:cstheme="minorBidi"/>
          <w:b/>
          <w:color w:val="004050"/>
          <w:sz w:val="28"/>
          <w:szCs w:val="28"/>
        </w:rPr>
        <w:t>Relational databases</w:t>
      </w:r>
    </w:p>
    <w:p w14:paraId="1B8A9CBF" w14:textId="77777777" w:rsidR="0094320F" w:rsidRDefault="00B86801" w:rsidP="00361437">
      <w:pPr>
        <w:spacing w:before="240" w:after="120"/>
        <w:jc w:val="both"/>
        <w:rPr>
          <w:rFonts w:ascii="Montserrat" w:hAnsi="Montserrat"/>
        </w:rPr>
      </w:pPr>
      <w:r w:rsidRPr="00B86801">
        <w:rPr>
          <w:rFonts w:ascii="Montserrat" w:hAnsi="Montserrat"/>
        </w:rPr>
        <w:t xml:space="preserve">The same approach </w:t>
      </w:r>
      <w:r>
        <w:rPr>
          <w:rFonts w:ascii="Montserrat" w:hAnsi="Montserrat"/>
        </w:rPr>
        <w:t xml:space="preserve">as above </w:t>
      </w:r>
      <w:r w:rsidRPr="00B86801">
        <w:rPr>
          <w:rFonts w:ascii="Montserrat" w:hAnsi="Montserrat"/>
        </w:rPr>
        <w:t xml:space="preserve">can be used with </w:t>
      </w:r>
      <w:r w:rsidR="00B0315E">
        <w:rPr>
          <w:rFonts w:ascii="Montserrat" w:hAnsi="Montserrat"/>
        </w:rPr>
        <w:t>databases, h</w:t>
      </w:r>
      <w:r>
        <w:rPr>
          <w:rFonts w:ascii="Montserrat" w:hAnsi="Montserrat"/>
        </w:rPr>
        <w:t>owever</w:t>
      </w:r>
      <w:r w:rsidR="00B0315E">
        <w:rPr>
          <w:rFonts w:ascii="Montserrat" w:hAnsi="Montserrat"/>
        </w:rPr>
        <w:t xml:space="preserve"> loading all the rows of </w:t>
      </w:r>
      <w:r w:rsidR="0094320F">
        <w:rPr>
          <w:rFonts w:ascii="Montserrat" w:hAnsi="Montserrat"/>
        </w:rPr>
        <w:t>data,</w:t>
      </w:r>
      <w:r w:rsidR="00B0315E">
        <w:rPr>
          <w:rFonts w:ascii="Montserrat" w:hAnsi="Montserrat"/>
        </w:rPr>
        <w:t xml:space="preserve"> and then </w:t>
      </w:r>
      <w:r w:rsidRPr="00B86801">
        <w:rPr>
          <w:rFonts w:ascii="Montserrat" w:hAnsi="Montserrat"/>
        </w:rPr>
        <w:t>aggregati</w:t>
      </w:r>
      <w:r w:rsidR="00B0315E">
        <w:rPr>
          <w:rFonts w:ascii="Montserrat" w:hAnsi="Montserrat"/>
        </w:rPr>
        <w:t xml:space="preserve">ng that data into </w:t>
      </w:r>
      <w:r w:rsidR="0094320F">
        <w:rPr>
          <w:rFonts w:ascii="Montserrat" w:hAnsi="Montserrat"/>
        </w:rPr>
        <w:t>visual reports,</w:t>
      </w:r>
      <w:r w:rsidRPr="00B86801">
        <w:rPr>
          <w:rFonts w:ascii="Montserrat" w:hAnsi="Montserrat"/>
        </w:rPr>
        <w:t xml:space="preserve"> is</w:t>
      </w:r>
      <w:r w:rsidR="00B0315E">
        <w:rPr>
          <w:rFonts w:ascii="Montserrat" w:hAnsi="Montserrat"/>
        </w:rPr>
        <w:t xml:space="preserve"> a</w:t>
      </w:r>
      <w:r w:rsidRPr="00B86801">
        <w:rPr>
          <w:rFonts w:ascii="Montserrat" w:hAnsi="Montserrat"/>
        </w:rPr>
        <w:t xml:space="preserve"> resource hungry operation</w:t>
      </w:r>
      <w:r>
        <w:rPr>
          <w:rFonts w:ascii="Montserrat" w:hAnsi="Montserrat"/>
        </w:rPr>
        <w:t xml:space="preserve">. </w:t>
      </w:r>
    </w:p>
    <w:p w14:paraId="4EA8C19A" w14:textId="3C9F2F57" w:rsidR="0094320F" w:rsidRDefault="0094320F" w:rsidP="00361437">
      <w:pPr>
        <w:spacing w:before="240"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To avoid over consumption of resources in QuickSight there are system limits: </w:t>
      </w:r>
    </w:p>
    <w:p w14:paraId="42A8D816" w14:textId="77777777" w:rsidR="0094320F" w:rsidRDefault="0094320F" w:rsidP="0094320F">
      <w:pPr>
        <w:pStyle w:val="ListParagraph"/>
        <w:numPr>
          <w:ilvl w:val="0"/>
          <w:numId w:val="7"/>
        </w:numPr>
        <w:spacing w:before="240" w:after="120"/>
        <w:jc w:val="both"/>
        <w:rPr>
          <w:rFonts w:ascii="Montserrat" w:hAnsi="Montserrat"/>
        </w:rPr>
      </w:pPr>
      <w:r w:rsidRPr="0094320F">
        <w:rPr>
          <w:rFonts w:ascii="Montserrat" w:hAnsi="Montserrat"/>
        </w:rPr>
        <w:t>display limits on the plot which only allow a reasonable number of data points to appear in each visual type (you saw this on the scatter plot in section 2, Airbnb data)</w:t>
      </w:r>
    </w:p>
    <w:p w14:paraId="5CB136F2" w14:textId="77777777" w:rsidR="0094320F" w:rsidRDefault="0094320F" w:rsidP="0094320F">
      <w:pPr>
        <w:pStyle w:val="ListParagraph"/>
        <w:numPr>
          <w:ilvl w:val="0"/>
          <w:numId w:val="7"/>
        </w:numPr>
        <w:spacing w:before="240"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SPICE row limit (25 million or 25GB per data set) </w:t>
      </w:r>
    </w:p>
    <w:p w14:paraId="48C060D5" w14:textId="7ADA9023" w:rsidR="0094320F" w:rsidRDefault="0094320F" w:rsidP="0094320F">
      <w:pPr>
        <w:pStyle w:val="ListParagraph"/>
        <w:numPr>
          <w:ilvl w:val="0"/>
          <w:numId w:val="7"/>
        </w:numPr>
        <w:spacing w:before="240"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character limit (127 </w:t>
      </w:r>
      <w:proofErr w:type="spellStart"/>
      <w:r>
        <w:rPr>
          <w:rFonts w:ascii="Montserrat" w:hAnsi="Montserrat"/>
        </w:rPr>
        <w:t>unicode</w:t>
      </w:r>
      <w:proofErr w:type="spellEnd"/>
      <w:r>
        <w:rPr>
          <w:rFonts w:ascii="Montserrat" w:hAnsi="Montserrat"/>
        </w:rPr>
        <w:t xml:space="preserve">) </w:t>
      </w:r>
    </w:p>
    <w:p w14:paraId="2DD89703" w14:textId="76EE6268" w:rsidR="0094320F" w:rsidRPr="0094320F" w:rsidRDefault="0094320F" w:rsidP="0094320F">
      <w:pPr>
        <w:pStyle w:val="ListParagraph"/>
        <w:numPr>
          <w:ilvl w:val="0"/>
          <w:numId w:val="7"/>
        </w:numPr>
        <w:rPr>
          <w:rFonts w:ascii="Montserrat" w:hAnsi="Montserrat"/>
        </w:rPr>
      </w:pPr>
      <w:r w:rsidRPr="0094320F">
        <w:rPr>
          <w:rFonts w:ascii="Montserrat" w:hAnsi="Montserrat"/>
        </w:rPr>
        <w:t>column limit (2000)</w:t>
      </w:r>
    </w:p>
    <w:p w14:paraId="7BFD188A" w14:textId="7ED307E9" w:rsidR="0094320F" w:rsidRDefault="0094320F" w:rsidP="0094320F">
      <w:pPr>
        <w:pStyle w:val="ListParagraph"/>
        <w:numPr>
          <w:ilvl w:val="0"/>
          <w:numId w:val="7"/>
        </w:numPr>
        <w:spacing w:before="240"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query timeouts (2 minutes) </w:t>
      </w:r>
    </w:p>
    <w:p w14:paraId="00E37ADF" w14:textId="4E01F2F1" w:rsidR="0094320F" w:rsidRPr="0094320F" w:rsidRDefault="0094320F" w:rsidP="0094320F">
      <w:pPr>
        <w:spacing w:before="240"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Aside from the limitations of the UI, you will also see delays in updating visuals after changing datasets and drilling down. </w:t>
      </w:r>
    </w:p>
    <w:p w14:paraId="415DDF35" w14:textId="79C61B23" w:rsidR="00792940" w:rsidRDefault="0094320F" w:rsidP="0094320F">
      <w:pPr>
        <w:spacing w:before="240" w:after="120"/>
        <w:jc w:val="both"/>
        <w:rPr>
          <w:rFonts w:ascii="Montserrat" w:hAnsi="Montserrat"/>
        </w:rPr>
      </w:pPr>
      <w:r>
        <w:rPr>
          <w:rFonts w:ascii="Montserrat" w:hAnsi="Montserrat"/>
        </w:rPr>
        <w:t xml:space="preserve">For this reason, consider that database management systems are much more efficient than reporting tools for large data sets; these are designed specifically to handle </w:t>
      </w:r>
      <w:r w:rsidR="00B86801" w:rsidRPr="0094320F">
        <w:rPr>
          <w:rFonts w:ascii="Montserrat" w:hAnsi="Montserrat"/>
        </w:rPr>
        <w:t xml:space="preserve">large volumes of data. </w:t>
      </w:r>
      <w:r>
        <w:rPr>
          <w:rFonts w:ascii="Montserrat" w:hAnsi="Montserrat"/>
        </w:rPr>
        <w:t>For this reason, when using a database source, aggregation and</w:t>
      </w:r>
      <w:r w:rsidR="00792940">
        <w:rPr>
          <w:rFonts w:ascii="Montserrat" w:hAnsi="Montserrat"/>
        </w:rPr>
        <w:t xml:space="preserve"> filter selection</w:t>
      </w:r>
      <w:r>
        <w:rPr>
          <w:rFonts w:ascii="Montserrat" w:hAnsi="Montserrat"/>
        </w:rPr>
        <w:t xml:space="preserve"> should be done on the server wherever possible. </w:t>
      </w:r>
    </w:p>
    <w:p w14:paraId="5FAFE690" w14:textId="16E98C90" w:rsidR="00DD1FCD" w:rsidRPr="0094320F" w:rsidRDefault="00875A43" w:rsidP="0094320F">
      <w:pPr>
        <w:spacing w:before="240" w:after="120"/>
        <w:jc w:val="both"/>
        <w:rPr>
          <w:rFonts w:ascii="Montserrat" w:hAnsi="Montserrat"/>
        </w:rPr>
      </w:pPr>
      <w:r w:rsidRPr="0094320F">
        <w:rPr>
          <w:rFonts w:ascii="Montserrat" w:hAnsi="Montserrat"/>
        </w:rPr>
        <w:t xml:space="preserve">Therefore, </w:t>
      </w:r>
      <w:r w:rsidR="00792940">
        <w:rPr>
          <w:rFonts w:ascii="Montserrat" w:hAnsi="Montserrat"/>
        </w:rPr>
        <w:t xml:space="preserve">the </w:t>
      </w:r>
      <w:r w:rsidRPr="0094320F">
        <w:rPr>
          <w:rFonts w:ascii="Montserrat" w:hAnsi="Montserrat"/>
        </w:rPr>
        <w:t xml:space="preserve">workflow for </w:t>
      </w:r>
      <w:r w:rsidR="00792940">
        <w:rPr>
          <w:rFonts w:ascii="Montserrat" w:hAnsi="Montserrat"/>
        </w:rPr>
        <w:t xml:space="preserve">relational databases </w:t>
      </w:r>
      <w:r w:rsidRPr="0094320F">
        <w:rPr>
          <w:rFonts w:ascii="Montserrat" w:hAnsi="Montserrat"/>
        </w:rPr>
        <w:t>should follow a different route:</w:t>
      </w:r>
    </w:p>
    <w:p w14:paraId="14BE14C8" w14:textId="756FF705" w:rsidR="00792940" w:rsidRDefault="00875A43" w:rsidP="00792940">
      <w:pPr>
        <w:spacing w:before="240" w:after="120"/>
        <w:ind w:right="-897"/>
        <w:rPr>
          <w:rFonts w:ascii="Consolas" w:hAnsi="Consolas"/>
          <w:b/>
          <w:sz w:val="20"/>
        </w:rPr>
      </w:pPr>
      <w:r w:rsidRPr="004B2E2C">
        <w:rPr>
          <w:rFonts w:ascii="Consolas" w:hAnsi="Consolas"/>
          <w:b/>
          <w:sz w:val="20"/>
        </w:rPr>
        <w:t xml:space="preserve">Database tables -&gt; </w:t>
      </w:r>
      <w:r w:rsidR="00792940">
        <w:rPr>
          <w:rFonts w:ascii="Consolas" w:hAnsi="Consolas"/>
          <w:b/>
          <w:sz w:val="20"/>
        </w:rPr>
        <w:t xml:space="preserve">Query with Aggregation &amp; Filtering </w:t>
      </w:r>
      <w:r w:rsidRPr="004B2E2C">
        <w:rPr>
          <w:rFonts w:ascii="Consolas" w:hAnsi="Consolas"/>
          <w:b/>
          <w:sz w:val="20"/>
        </w:rPr>
        <w:t xml:space="preserve"> -&gt; </w:t>
      </w:r>
      <w:r w:rsidR="00792940">
        <w:rPr>
          <w:rFonts w:ascii="Consolas" w:hAnsi="Consolas"/>
          <w:b/>
          <w:sz w:val="20"/>
        </w:rPr>
        <w:t>Enhancement -&gt; Analysis</w:t>
      </w:r>
    </w:p>
    <w:p w14:paraId="106A325B" w14:textId="7578DA67" w:rsidR="00792940" w:rsidRDefault="00792940" w:rsidP="00792940">
      <w:pPr>
        <w:spacing w:before="240" w:after="120"/>
        <w:ind w:right="-897"/>
        <w:rPr>
          <w:rFonts w:ascii="Consolas" w:hAnsi="Consolas"/>
          <w:b/>
          <w:sz w:val="20"/>
        </w:rPr>
      </w:pPr>
      <w:r w:rsidRPr="00792940">
        <w:rPr>
          <w:rFonts w:ascii="Consolas" w:hAnsi="Consolas"/>
          <w:b/>
          <w:sz w:val="20"/>
        </w:rPr>
        <w:t xml:space="preserve">-&gt; </w:t>
      </w:r>
      <w:r>
        <w:rPr>
          <w:rFonts w:ascii="Consolas" w:hAnsi="Consolas"/>
          <w:b/>
          <w:sz w:val="20"/>
        </w:rPr>
        <w:t xml:space="preserve">Publish as </w:t>
      </w:r>
      <w:r w:rsidRPr="00792940">
        <w:rPr>
          <w:rFonts w:ascii="Consolas" w:hAnsi="Consolas"/>
          <w:b/>
          <w:sz w:val="20"/>
        </w:rPr>
        <w:t>Dashboard</w:t>
      </w:r>
    </w:p>
    <w:p w14:paraId="0DC99E41" w14:textId="77777777" w:rsidR="00DD1FCD" w:rsidRDefault="00DD1FCD">
      <w:pPr>
        <w:rPr>
          <w:rFonts w:asciiTheme="minorHAnsi" w:hAnsiTheme="minorHAnsi" w:cstheme="minorBidi"/>
          <w:b/>
          <w:color w:val="0070C0"/>
          <w:sz w:val="32"/>
          <w:szCs w:val="32"/>
        </w:rPr>
      </w:pPr>
      <w:r>
        <w:rPr>
          <w:rFonts w:asciiTheme="minorHAnsi" w:hAnsiTheme="minorHAnsi" w:cstheme="minorBidi"/>
          <w:b/>
          <w:color w:val="0070C0"/>
          <w:sz w:val="32"/>
          <w:szCs w:val="32"/>
        </w:rPr>
        <w:br w:type="page"/>
      </w:r>
    </w:p>
    <w:p w14:paraId="756AC74E" w14:textId="1D93058A" w:rsidR="00A24774" w:rsidRPr="00B639C8" w:rsidRDefault="00A24774" w:rsidP="00A24774">
      <w:pPr>
        <w:spacing w:before="480" w:after="240" w:line="240" w:lineRule="auto"/>
        <w:rPr>
          <w:rFonts w:ascii="Montserrat" w:hAnsi="Montserrat" w:cstheme="minorBidi"/>
          <w:b/>
          <w:color w:val="004050"/>
          <w:sz w:val="28"/>
          <w:szCs w:val="28"/>
        </w:rPr>
      </w:pPr>
      <w:r w:rsidRPr="00B639C8">
        <w:rPr>
          <w:rFonts w:ascii="Montserrat" w:hAnsi="Montserrat" w:cstheme="minorBidi"/>
          <w:b/>
          <w:color w:val="004050"/>
          <w:sz w:val="28"/>
          <w:szCs w:val="28"/>
        </w:rPr>
        <w:lastRenderedPageBreak/>
        <w:t xml:space="preserve">To </w:t>
      </w:r>
      <w:r w:rsidR="00B639C8" w:rsidRPr="00B639C8">
        <w:rPr>
          <w:rFonts w:ascii="Montserrat" w:hAnsi="Montserrat" w:cstheme="minorBidi"/>
          <w:b/>
          <w:color w:val="004050"/>
          <w:sz w:val="28"/>
          <w:szCs w:val="28"/>
        </w:rPr>
        <w:t>s</w:t>
      </w:r>
      <w:r w:rsidRPr="00B639C8">
        <w:rPr>
          <w:rFonts w:ascii="Montserrat" w:hAnsi="Montserrat" w:cstheme="minorBidi"/>
          <w:b/>
          <w:color w:val="004050"/>
          <w:sz w:val="28"/>
          <w:szCs w:val="28"/>
        </w:rPr>
        <w:t>ummarise</w:t>
      </w:r>
    </w:p>
    <w:p w14:paraId="5F7D2DFE" w14:textId="16A182D3" w:rsidR="00A24774" w:rsidRDefault="00A24774" w:rsidP="00A24774">
      <w:pPr>
        <w:spacing w:before="240" w:after="120"/>
        <w:jc w:val="both"/>
        <w:rPr>
          <w:rFonts w:ascii="Montserrat" w:hAnsi="Montserrat"/>
        </w:rPr>
      </w:pPr>
      <w:r w:rsidRPr="00A24774">
        <w:rPr>
          <w:rFonts w:ascii="Montserrat" w:hAnsi="Montserrat"/>
        </w:rPr>
        <w:t>Power</w:t>
      </w:r>
      <w:r w:rsidR="00C760EE">
        <w:rPr>
          <w:rFonts w:ascii="Montserrat" w:hAnsi="Montserrat"/>
        </w:rPr>
        <w:t xml:space="preserve"> </w:t>
      </w:r>
      <w:r w:rsidRPr="00A24774">
        <w:rPr>
          <w:rFonts w:ascii="Montserrat" w:hAnsi="Montserrat"/>
        </w:rPr>
        <w:t>BI has very powerful data processing and aggregation features,</w:t>
      </w:r>
      <w:r>
        <w:rPr>
          <w:rFonts w:ascii="Montserrat" w:hAnsi="Montserrat"/>
        </w:rPr>
        <w:t xml:space="preserve"> </w:t>
      </w:r>
      <w:r w:rsidRPr="00A24774">
        <w:rPr>
          <w:rFonts w:ascii="Montserrat" w:hAnsi="Montserrat"/>
        </w:rPr>
        <w:t>which can be applied to flat files</w:t>
      </w:r>
      <w:r>
        <w:rPr>
          <w:rFonts w:ascii="Montserrat" w:hAnsi="Montserrat"/>
        </w:rPr>
        <w:t xml:space="preserve">. However, if your data come from DBMS, those </w:t>
      </w:r>
      <w:r w:rsidR="00DD1FCD">
        <w:rPr>
          <w:rFonts w:ascii="Montserrat" w:hAnsi="Montserrat"/>
        </w:rPr>
        <w:t xml:space="preserve">aggregation </w:t>
      </w:r>
      <w:r>
        <w:rPr>
          <w:rFonts w:ascii="Montserrat" w:hAnsi="Montserrat"/>
        </w:rPr>
        <w:t xml:space="preserve">steps can be done within </w:t>
      </w:r>
      <w:r w:rsidR="00C760EE">
        <w:rPr>
          <w:rFonts w:ascii="Montserrat" w:hAnsi="Montserrat"/>
        </w:rPr>
        <w:t>DBMS,</w:t>
      </w:r>
      <w:r>
        <w:rPr>
          <w:rFonts w:ascii="Montserrat" w:hAnsi="Montserrat"/>
        </w:rPr>
        <w:t xml:space="preserve"> and </w:t>
      </w:r>
      <w:r w:rsidRPr="00A24774">
        <w:rPr>
          <w:rFonts w:ascii="Montserrat" w:hAnsi="Montserrat"/>
        </w:rPr>
        <w:t>it will be much more efficient</w:t>
      </w:r>
      <w:r w:rsidR="00C760EE">
        <w:rPr>
          <w:rFonts w:ascii="Montserrat" w:hAnsi="Montserrat"/>
        </w:rPr>
        <w:t>.</w:t>
      </w:r>
    </w:p>
    <w:p w14:paraId="47BCA194" w14:textId="33F8F60D" w:rsidR="00A24774" w:rsidRPr="00A24774" w:rsidRDefault="00DD1FCD" w:rsidP="00DD1FCD">
      <w:pPr>
        <w:spacing w:before="240" w:after="120"/>
        <w:jc w:val="both"/>
        <w:rPr>
          <w:rFonts w:ascii="Montserrat" w:hAnsi="Montserrat"/>
        </w:rPr>
      </w:pPr>
      <w:r w:rsidRPr="00DD1FCD">
        <w:rPr>
          <w:rFonts w:ascii="Montserrat" w:hAnsi="Montserrat"/>
        </w:rPr>
        <w:t>Results of aggregations most often are presented as Views, which will be imported into Power</w:t>
      </w:r>
      <w:r w:rsidR="00C760EE">
        <w:rPr>
          <w:rFonts w:ascii="Montserrat" w:hAnsi="Montserrat"/>
        </w:rPr>
        <w:t xml:space="preserve"> </w:t>
      </w:r>
      <w:r w:rsidRPr="00DD1FCD">
        <w:rPr>
          <w:rFonts w:ascii="Montserrat" w:hAnsi="Montserrat"/>
        </w:rPr>
        <w:t>BI, and visualised with minimal effort</w:t>
      </w:r>
      <w:r>
        <w:rPr>
          <w:rFonts w:ascii="Montserrat" w:hAnsi="Montserrat"/>
        </w:rPr>
        <w:t xml:space="preserve"> </w:t>
      </w:r>
      <w:r w:rsidRPr="00DD1FCD">
        <w:rPr>
          <w:rFonts w:ascii="Montserrat" w:hAnsi="Montserrat"/>
        </w:rPr>
        <w:t>(</w:t>
      </w:r>
      <w:r>
        <w:rPr>
          <w:rFonts w:ascii="Montserrat" w:hAnsi="Montserrat"/>
        </w:rPr>
        <w:t xml:space="preserve">as </w:t>
      </w:r>
      <w:r w:rsidRPr="00DD1FCD">
        <w:rPr>
          <w:rFonts w:ascii="Montserrat" w:hAnsi="Montserrat"/>
        </w:rPr>
        <w:t>Power</w:t>
      </w:r>
      <w:r w:rsidR="00C760EE">
        <w:rPr>
          <w:rFonts w:ascii="Montserrat" w:hAnsi="Montserrat"/>
        </w:rPr>
        <w:t xml:space="preserve"> </w:t>
      </w:r>
      <w:r w:rsidRPr="00DD1FCD">
        <w:rPr>
          <w:rFonts w:ascii="Montserrat" w:hAnsi="Montserrat"/>
        </w:rPr>
        <w:t>BI is extremely slow compar</w:t>
      </w:r>
      <w:r w:rsidR="00C760EE">
        <w:rPr>
          <w:rFonts w:ascii="Montserrat" w:hAnsi="Montserrat"/>
        </w:rPr>
        <w:t xml:space="preserve">ed </w:t>
      </w:r>
      <w:r w:rsidRPr="00DD1FCD">
        <w:rPr>
          <w:rFonts w:ascii="Montserrat" w:hAnsi="Montserrat"/>
        </w:rPr>
        <w:t>to DBMS</w:t>
      </w:r>
      <w:r>
        <w:rPr>
          <w:rFonts w:ascii="Montserrat" w:hAnsi="Montserrat"/>
        </w:rPr>
        <w:t xml:space="preserve"> when it comes to handling large volumes of data</w:t>
      </w:r>
      <w:r w:rsidRPr="00DD1FCD">
        <w:rPr>
          <w:rFonts w:ascii="Montserrat" w:hAnsi="Montserrat"/>
        </w:rPr>
        <w:t>)</w:t>
      </w:r>
      <w:r w:rsidR="00C760EE">
        <w:rPr>
          <w:rFonts w:ascii="Montserrat" w:hAnsi="Montserrat"/>
        </w:rPr>
        <w:t>.</w:t>
      </w:r>
    </w:p>
    <w:p w14:paraId="73E88D67" w14:textId="55313C64" w:rsidR="00DD1FCD" w:rsidRDefault="00DD1FCD" w:rsidP="00DD1FCD">
      <w:pPr>
        <w:spacing w:before="240" w:after="120"/>
        <w:jc w:val="both"/>
        <w:rPr>
          <w:rFonts w:ascii="Montserrat" w:hAnsi="Montserrat"/>
        </w:rPr>
      </w:pPr>
      <w:r w:rsidRPr="00DD1FCD">
        <w:rPr>
          <w:rFonts w:ascii="Montserrat" w:hAnsi="Montserrat"/>
        </w:rPr>
        <w:t>There is only one disadvantage of aggregating data before importing into Power</w:t>
      </w:r>
      <w:r w:rsidR="00C760EE">
        <w:rPr>
          <w:rFonts w:ascii="Montserrat" w:hAnsi="Montserrat"/>
        </w:rPr>
        <w:t xml:space="preserve"> </w:t>
      </w:r>
      <w:r w:rsidRPr="00DD1FCD">
        <w:rPr>
          <w:rFonts w:ascii="Montserrat" w:hAnsi="Montserrat"/>
        </w:rPr>
        <w:t>BI:</w:t>
      </w:r>
      <w:r>
        <w:rPr>
          <w:rFonts w:ascii="Montserrat" w:hAnsi="Montserrat"/>
        </w:rPr>
        <w:t xml:space="preserve"> </w:t>
      </w:r>
      <w:r w:rsidRPr="00DD1FCD">
        <w:rPr>
          <w:rFonts w:ascii="Montserrat" w:hAnsi="Montserrat"/>
        </w:rPr>
        <w:t xml:space="preserve">you </w:t>
      </w:r>
      <w:r>
        <w:rPr>
          <w:rFonts w:ascii="Montserrat" w:hAnsi="Montserrat"/>
        </w:rPr>
        <w:t>will not be able to</w:t>
      </w:r>
      <w:r w:rsidRPr="00DD1FCD">
        <w:rPr>
          <w:rFonts w:ascii="Montserrat" w:hAnsi="Montserrat"/>
        </w:rPr>
        <w:t xml:space="preserve"> view data at transaction level</w:t>
      </w:r>
      <w:r>
        <w:rPr>
          <w:rFonts w:ascii="Montserrat" w:hAnsi="Montserrat"/>
        </w:rPr>
        <w:t>. Therefore, you n</w:t>
      </w:r>
      <w:r w:rsidRPr="00DD1FCD">
        <w:rPr>
          <w:rFonts w:ascii="Montserrat" w:hAnsi="Montserrat"/>
        </w:rPr>
        <w:t>eed to find the right balance between</w:t>
      </w:r>
      <w:r>
        <w:rPr>
          <w:rFonts w:ascii="Montserrat" w:hAnsi="Montserrat"/>
        </w:rPr>
        <w:t xml:space="preserve"> </w:t>
      </w:r>
      <w:r w:rsidRPr="00DD1FCD">
        <w:rPr>
          <w:rFonts w:ascii="Montserrat" w:hAnsi="Montserrat"/>
        </w:rPr>
        <w:t>the amount of data sent to Power</w:t>
      </w:r>
      <w:r w:rsidR="00C760EE">
        <w:rPr>
          <w:rFonts w:ascii="Montserrat" w:hAnsi="Montserrat"/>
        </w:rPr>
        <w:t xml:space="preserve"> </w:t>
      </w:r>
      <w:r w:rsidRPr="00DD1FCD">
        <w:rPr>
          <w:rFonts w:ascii="Montserrat" w:hAnsi="Montserrat"/>
        </w:rPr>
        <w:t>BI and level of details</w:t>
      </w:r>
      <w:r>
        <w:rPr>
          <w:rFonts w:ascii="Montserrat" w:hAnsi="Montserrat"/>
        </w:rPr>
        <w:t xml:space="preserve"> presented in your reports</w:t>
      </w:r>
      <w:r w:rsidR="00C760EE">
        <w:rPr>
          <w:rFonts w:ascii="Montserrat" w:hAnsi="Montserrat"/>
        </w:rPr>
        <w:t>.</w:t>
      </w:r>
    </w:p>
    <w:p w14:paraId="3B85AFBD" w14:textId="77777777" w:rsidR="00DD1FCD" w:rsidRDefault="00DD1FCD" w:rsidP="00DD1FCD">
      <w:pPr>
        <w:spacing w:before="240" w:after="120"/>
        <w:jc w:val="both"/>
        <w:rPr>
          <w:rFonts w:ascii="Montserrat" w:hAnsi="Montserrat"/>
        </w:rPr>
      </w:pPr>
    </w:p>
    <w:p w14:paraId="31FE662D" w14:textId="77777777" w:rsidR="00D1638C" w:rsidRDefault="00D1638C" w:rsidP="003527CB">
      <w:pPr>
        <w:spacing w:before="240" w:after="120"/>
        <w:rPr>
          <w:rFonts w:ascii="Montserrat" w:hAnsi="Montserrat"/>
        </w:rPr>
      </w:pPr>
    </w:p>
    <w:p w14:paraId="5AE191E9" w14:textId="77777777" w:rsidR="009B4EED" w:rsidRDefault="009B4EED" w:rsidP="009B4EED">
      <w:pPr>
        <w:tabs>
          <w:tab w:val="left" w:pos="1395"/>
        </w:tabs>
        <w:sectPr w:rsidR="009B4EED">
          <w:head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4A7E351" w14:textId="77777777" w:rsidR="00DD276D" w:rsidRPr="00DD276D" w:rsidRDefault="00DD276D" w:rsidP="003527CB">
      <w:pPr>
        <w:pStyle w:val="ContentsTitle"/>
      </w:pPr>
    </w:p>
    <w:sectPr w:rsidR="00DD276D" w:rsidRPr="00DD276D" w:rsidSect="003527CB">
      <w:headerReference w:type="default" r:id="rId12"/>
      <w:footerReference w:type="default" r:id="rId13"/>
      <w:pgSz w:w="11906" w:h="16838"/>
      <w:pgMar w:top="1440" w:right="1440" w:bottom="1440" w:left="1440" w:header="708" w:footer="1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1A864" w14:textId="77777777" w:rsidR="00880A6F" w:rsidRDefault="00880A6F" w:rsidP="009B4EED">
      <w:pPr>
        <w:spacing w:after="0" w:line="240" w:lineRule="auto"/>
      </w:pPr>
      <w:r>
        <w:separator/>
      </w:r>
    </w:p>
  </w:endnote>
  <w:endnote w:type="continuationSeparator" w:id="0">
    <w:p w14:paraId="376EBEE7" w14:textId="77777777" w:rsidR="00880A6F" w:rsidRDefault="00880A6F" w:rsidP="009B4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Black">
    <w:altName w:val="Montserrat Black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9240727"/>
      <w:docPartObj>
        <w:docPartGallery w:val="Page Numbers (Bottom of Page)"/>
        <w:docPartUnique/>
      </w:docPartObj>
    </w:sdtPr>
    <w:sdtEndPr>
      <w:rPr>
        <w:rFonts w:ascii="Montserrat Light" w:hAnsi="Montserrat Light"/>
        <w:noProof/>
        <w:sz w:val="20"/>
      </w:rPr>
    </w:sdtEndPr>
    <w:sdtContent>
      <w:p w14:paraId="31F95C56" w14:textId="77777777" w:rsidR="00DD276D" w:rsidRDefault="00DD276D" w:rsidP="00DD276D">
        <w:pPr>
          <w:pStyle w:val="Footer"/>
        </w:pPr>
      </w:p>
      <w:p w14:paraId="46582CAD" w14:textId="77777777" w:rsidR="00DD276D" w:rsidRPr="00DD276D" w:rsidRDefault="00880A6F" w:rsidP="00DD276D">
        <w:pPr>
          <w:pStyle w:val="Footer"/>
          <w:rPr>
            <w:rFonts w:ascii="Montserrat Light" w:hAnsi="Montserrat Light"/>
            <w:sz w:val="20"/>
          </w:rPr>
        </w:pPr>
      </w:p>
    </w:sdtContent>
  </w:sdt>
  <w:p w14:paraId="3FB6D618" w14:textId="77777777" w:rsidR="00DD276D" w:rsidRDefault="00DD2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B8614" w14:textId="77777777" w:rsidR="00880A6F" w:rsidRDefault="00880A6F" w:rsidP="009B4EED">
      <w:pPr>
        <w:spacing w:after="0" w:line="240" w:lineRule="auto"/>
      </w:pPr>
      <w:r>
        <w:separator/>
      </w:r>
    </w:p>
  </w:footnote>
  <w:footnote w:type="continuationSeparator" w:id="0">
    <w:p w14:paraId="1356BB09" w14:textId="77777777" w:rsidR="00880A6F" w:rsidRDefault="00880A6F" w:rsidP="009B4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5C4E6" w14:textId="652B212D" w:rsidR="009B4EED" w:rsidRDefault="009E0FD2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2A4B9FA" wp14:editId="41382DA6">
          <wp:simplePos x="0" y="0"/>
          <wp:positionH relativeFrom="column">
            <wp:posOffset>-728133</wp:posOffset>
          </wp:positionH>
          <wp:positionV relativeFrom="paragraph">
            <wp:posOffset>-258868</wp:posOffset>
          </wp:positionV>
          <wp:extent cx="537845" cy="371475"/>
          <wp:effectExtent l="0" t="0" r="0" b="9525"/>
          <wp:wrapSquare wrapText="bothSides"/>
          <wp:docPr id="2123142686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3142686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784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40388" w14:textId="77777777" w:rsidR="00DD276D" w:rsidRPr="00DD276D" w:rsidRDefault="00DD276D" w:rsidP="00DD276D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2336" behindDoc="0" locked="0" layoutInCell="1" allowOverlap="1" wp14:anchorId="72DE68ED" wp14:editId="596C32C0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2051" cy="10668000"/>
          <wp:effectExtent l="0" t="0" r="190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QA_Word_Template_Bac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522" cy="106771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5A5D"/>
    <w:multiLevelType w:val="hybridMultilevel"/>
    <w:tmpl w:val="8C0E9020"/>
    <w:lvl w:ilvl="0" w:tplc="9D0C84A0">
      <w:numFmt w:val="bullet"/>
      <w:lvlText w:val="–"/>
      <w:lvlJc w:val="left"/>
      <w:pPr>
        <w:ind w:left="720" w:hanging="360"/>
      </w:pPr>
      <w:rPr>
        <w:rFonts w:ascii="Montserrat" w:eastAsiaTheme="minorHAnsi" w:hAnsi="Montserrat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46D35"/>
    <w:multiLevelType w:val="hybridMultilevel"/>
    <w:tmpl w:val="C4D0F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D27C2"/>
    <w:multiLevelType w:val="hybridMultilevel"/>
    <w:tmpl w:val="15666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90F19"/>
    <w:multiLevelType w:val="hybridMultilevel"/>
    <w:tmpl w:val="2060541A"/>
    <w:lvl w:ilvl="0" w:tplc="FE26C3CC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5" w15:restartNumberingAfterBreak="0">
    <w:nsid w:val="6D9C3F1E"/>
    <w:multiLevelType w:val="hybridMultilevel"/>
    <w:tmpl w:val="668467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63623"/>
    <w:multiLevelType w:val="hybridMultilevel"/>
    <w:tmpl w:val="4E7C7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55120">
    <w:abstractNumId w:val="1"/>
  </w:num>
  <w:num w:numId="2" w16cid:durableId="1891451542">
    <w:abstractNumId w:val="4"/>
  </w:num>
  <w:num w:numId="3" w16cid:durableId="1291130398">
    <w:abstractNumId w:val="6"/>
  </w:num>
  <w:num w:numId="4" w16cid:durableId="1428577981">
    <w:abstractNumId w:val="3"/>
  </w:num>
  <w:num w:numId="5" w16cid:durableId="1862206940">
    <w:abstractNumId w:val="2"/>
  </w:num>
  <w:num w:numId="6" w16cid:durableId="1188131863">
    <w:abstractNumId w:val="5"/>
  </w:num>
  <w:num w:numId="7" w16cid:durableId="105173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EED"/>
    <w:rsid w:val="00012304"/>
    <w:rsid w:val="00063E60"/>
    <w:rsid w:val="000931E2"/>
    <w:rsid w:val="000E5767"/>
    <w:rsid w:val="001844FF"/>
    <w:rsid w:val="001F00CE"/>
    <w:rsid w:val="0020060A"/>
    <w:rsid w:val="002160A8"/>
    <w:rsid w:val="00222445"/>
    <w:rsid w:val="00251B93"/>
    <w:rsid w:val="002717CB"/>
    <w:rsid w:val="002E7F49"/>
    <w:rsid w:val="00332770"/>
    <w:rsid w:val="00332C56"/>
    <w:rsid w:val="003511C1"/>
    <w:rsid w:val="003527CB"/>
    <w:rsid w:val="00353BCD"/>
    <w:rsid w:val="00361437"/>
    <w:rsid w:val="00367F08"/>
    <w:rsid w:val="0039087D"/>
    <w:rsid w:val="003A4794"/>
    <w:rsid w:val="003D5E25"/>
    <w:rsid w:val="003E3A6E"/>
    <w:rsid w:val="003E5726"/>
    <w:rsid w:val="003F43BB"/>
    <w:rsid w:val="004208CE"/>
    <w:rsid w:val="00432889"/>
    <w:rsid w:val="00475CD3"/>
    <w:rsid w:val="004B2E2C"/>
    <w:rsid w:val="004E0700"/>
    <w:rsid w:val="004E3B4A"/>
    <w:rsid w:val="004F3AA5"/>
    <w:rsid w:val="004F4770"/>
    <w:rsid w:val="0051010E"/>
    <w:rsid w:val="0051446A"/>
    <w:rsid w:val="00534B87"/>
    <w:rsid w:val="005847B7"/>
    <w:rsid w:val="005B66D9"/>
    <w:rsid w:val="005C1F5D"/>
    <w:rsid w:val="006223F9"/>
    <w:rsid w:val="00660CA5"/>
    <w:rsid w:val="00674586"/>
    <w:rsid w:val="006845E5"/>
    <w:rsid w:val="00697ED6"/>
    <w:rsid w:val="006B0FD9"/>
    <w:rsid w:val="00702C2F"/>
    <w:rsid w:val="00741DB3"/>
    <w:rsid w:val="00792940"/>
    <w:rsid w:val="007B68EE"/>
    <w:rsid w:val="007C0EE7"/>
    <w:rsid w:val="00815DE9"/>
    <w:rsid w:val="00816160"/>
    <w:rsid w:val="008169F5"/>
    <w:rsid w:val="0085287C"/>
    <w:rsid w:val="00875A43"/>
    <w:rsid w:val="00880A6F"/>
    <w:rsid w:val="008F74D3"/>
    <w:rsid w:val="008F750F"/>
    <w:rsid w:val="00937950"/>
    <w:rsid w:val="00940ECC"/>
    <w:rsid w:val="0094320F"/>
    <w:rsid w:val="00973E9B"/>
    <w:rsid w:val="009852C1"/>
    <w:rsid w:val="00991C2B"/>
    <w:rsid w:val="009B2929"/>
    <w:rsid w:val="009B4EED"/>
    <w:rsid w:val="009E0FD2"/>
    <w:rsid w:val="00A24774"/>
    <w:rsid w:val="00A7009F"/>
    <w:rsid w:val="00A90ED6"/>
    <w:rsid w:val="00AA654B"/>
    <w:rsid w:val="00AD5048"/>
    <w:rsid w:val="00B0315E"/>
    <w:rsid w:val="00B639C8"/>
    <w:rsid w:val="00B86801"/>
    <w:rsid w:val="00BF03C8"/>
    <w:rsid w:val="00C354BF"/>
    <w:rsid w:val="00C71E72"/>
    <w:rsid w:val="00C741FF"/>
    <w:rsid w:val="00C760EE"/>
    <w:rsid w:val="00C76775"/>
    <w:rsid w:val="00CE22A5"/>
    <w:rsid w:val="00D1638C"/>
    <w:rsid w:val="00D345B1"/>
    <w:rsid w:val="00D712BF"/>
    <w:rsid w:val="00D86B2D"/>
    <w:rsid w:val="00DC65D6"/>
    <w:rsid w:val="00DD1FCD"/>
    <w:rsid w:val="00DD276D"/>
    <w:rsid w:val="00DE0647"/>
    <w:rsid w:val="00DF2C3D"/>
    <w:rsid w:val="00E747E7"/>
    <w:rsid w:val="00E86007"/>
    <w:rsid w:val="00EF35D1"/>
    <w:rsid w:val="00EF4666"/>
    <w:rsid w:val="00F13050"/>
    <w:rsid w:val="00F52BDE"/>
    <w:rsid w:val="00F806B1"/>
    <w:rsid w:val="00FB39DA"/>
    <w:rsid w:val="00FE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E9CEA"/>
  <w15:chartTrackingRefBased/>
  <w15:docId w15:val="{9AC0A877-DA22-4298-8CF8-021CFE21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4EED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EED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EED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ED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4EED"/>
    <w:rPr>
      <w:rFonts w:ascii="Montserrat" w:eastAsiaTheme="majorEastAsia" w:hAnsi="Montserrat" w:cstheme="majorBidi"/>
      <w:b/>
      <w:color w:val="00405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4EED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ED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styleId="Hyperlink">
    <w:name w:val="Hyperlink"/>
    <w:basedOn w:val="DefaultParagraphFont"/>
    <w:uiPriority w:val="99"/>
    <w:unhideWhenUsed/>
    <w:rsid w:val="009B4EE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B4EED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9B4EED"/>
    <w:pPr>
      <w:spacing w:after="100"/>
      <w:ind w:left="220"/>
    </w:pPr>
    <w:rPr>
      <w:rFonts w:ascii="Montserrat Light" w:hAnsi="Montserrat Light"/>
    </w:rPr>
  </w:style>
  <w:style w:type="paragraph" w:styleId="Header">
    <w:name w:val="header"/>
    <w:basedOn w:val="Normal"/>
    <w:link w:val="Head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EED"/>
  </w:style>
  <w:style w:type="paragraph" w:styleId="Footer">
    <w:name w:val="footer"/>
    <w:basedOn w:val="Normal"/>
    <w:link w:val="FooterChar"/>
    <w:uiPriority w:val="99"/>
    <w:unhideWhenUsed/>
    <w:rsid w:val="009B4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EED"/>
  </w:style>
  <w:style w:type="paragraph" w:customStyle="1" w:styleId="CoverTitle">
    <w:name w:val="Cover Title"/>
    <w:basedOn w:val="Normal"/>
    <w:link w:val="CoverTitleChar"/>
    <w:rsid w:val="009B4EED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9B4EED"/>
    <w:rPr>
      <w:rFonts w:ascii="Krana Fat B" w:eastAsiaTheme="majorEastAsia" w:hAnsi="Krana Fat B" w:cs="Segoe UI"/>
      <w:color w:val="004050"/>
      <w:sz w:val="80"/>
      <w:szCs w:val="80"/>
    </w:rPr>
  </w:style>
  <w:style w:type="paragraph" w:customStyle="1" w:styleId="ContentsTitle">
    <w:name w:val="Contents Title"/>
    <w:basedOn w:val="Normal"/>
    <w:link w:val="ContentsTitleChar"/>
    <w:qFormat/>
    <w:rsid w:val="00DD276D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paragraph" w:styleId="BodyText">
    <w:name w:val="Body Text"/>
    <w:basedOn w:val="Normal"/>
    <w:link w:val="BodyTextChar"/>
    <w:uiPriority w:val="1"/>
    <w:rsid w:val="00DD276D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ContentsTitleChar">
    <w:name w:val="Contents Title Char"/>
    <w:basedOn w:val="DefaultParagraphFont"/>
    <w:link w:val="ContentsTitle"/>
    <w:rsid w:val="00DD276D"/>
    <w:rPr>
      <w:rFonts w:ascii="Krana Fat B" w:hAnsi="Krana Fat B" w:cs="Segoe UI"/>
      <w:color w:val="004050"/>
      <w:sz w:val="52"/>
      <w:szCs w:val="52"/>
    </w:rPr>
  </w:style>
  <w:style w:type="character" w:customStyle="1" w:styleId="BodyTextChar">
    <w:name w:val="Body Text Char"/>
    <w:basedOn w:val="DefaultParagraphFont"/>
    <w:link w:val="BodyText"/>
    <w:uiPriority w:val="1"/>
    <w:rsid w:val="00DD276D"/>
    <w:rPr>
      <w:rFonts w:ascii="Arial" w:eastAsia="Arial" w:hAnsi="Arial" w:cs="Arial"/>
      <w:sz w:val="24"/>
      <w:szCs w:val="24"/>
      <w:lang w:val="en-US"/>
    </w:rPr>
  </w:style>
  <w:style w:type="paragraph" w:customStyle="1" w:styleId="HeadingA">
    <w:name w:val="Heading A"/>
    <w:basedOn w:val="ContentsTitle"/>
    <w:link w:val="HeadingAChar"/>
    <w:rsid w:val="00DD276D"/>
    <w:pPr>
      <w:tabs>
        <w:tab w:val="clear" w:pos="1395"/>
      </w:tabs>
    </w:pPr>
    <w:rPr>
      <w:sz w:val="40"/>
      <w:szCs w:val="20"/>
    </w:rPr>
  </w:style>
  <w:style w:type="paragraph" w:customStyle="1" w:styleId="HeadingB">
    <w:name w:val="Heading B"/>
    <w:basedOn w:val="Heading4"/>
    <w:link w:val="HeadingBChar"/>
    <w:rsid w:val="00DD276D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AChar">
    <w:name w:val="Heading A Char"/>
    <w:basedOn w:val="ContentsTitleChar"/>
    <w:link w:val="HeadingA"/>
    <w:rsid w:val="00DD276D"/>
    <w:rPr>
      <w:rFonts w:ascii="Krana Fat B" w:hAnsi="Krana Fat B" w:cs="Segoe UI"/>
      <w:color w:val="004050"/>
      <w:sz w:val="40"/>
      <w:szCs w:val="20"/>
    </w:rPr>
  </w:style>
  <w:style w:type="character" w:customStyle="1" w:styleId="HeadingBChar">
    <w:name w:val="Heading B Char"/>
    <w:basedOn w:val="Heading4Char"/>
    <w:link w:val="HeadingB"/>
    <w:rsid w:val="00DD276D"/>
    <w:rPr>
      <w:rFonts w:ascii="Montserrat" w:eastAsiaTheme="majorEastAsia" w:hAnsi="Montserrat" w:cs="Segoe UI"/>
      <w:b/>
      <w:i w:val="0"/>
      <w:iCs/>
      <w:color w:val="004050"/>
      <w:szCs w:val="20"/>
    </w:rPr>
  </w:style>
  <w:style w:type="paragraph" w:customStyle="1" w:styleId="ParagraphStyle">
    <w:name w:val="Paragraph Style"/>
    <w:basedOn w:val="BodyText"/>
    <w:link w:val="ParagraphStyleChar"/>
    <w:qFormat/>
    <w:rsid w:val="00DD276D"/>
    <w:pPr>
      <w:spacing w:before="192" w:line="259" w:lineRule="auto"/>
      <w:ind w:right="464"/>
    </w:pPr>
    <w:rPr>
      <w:rFonts w:ascii="Montserrat Light" w:hAnsi="Montserrat Light"/>
      <w:color w:val="000000" w:themeColor="text1"/>
      <w:sz w:val="22"/>
      <w:szCs w:val="22"/>
    </w:rPr>
  </w:style>
  <w:style w:type="paragraph" w:customStyle="1" w:styleId="ParagraphBullet">
    <w:name w:val="Paragraph Bullet"/>
    <w:basedOn w:val="ListParagraph"/>
    <w:link w:val="ParagraphBulletChar"/>
    <w:qFormat/>
    <w:rsid w:val="00DD276D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Cs w:val="22"/>
    </w:rPr>
  </w:style>
  <w:style w:type="character" w:customStyle="1" w:styleId="ParagraphStyleChar">
    <w:name w:val="Paragraph Style Char"/>
    <w:basedOn w:val="BodyTextChar"/>
    <w:link w:val="ParagraphStyle"/>
    <w:rsid w:val="00DD276D"/>
    <w:rPr>
      <w:rFonts w:ascii="Montserrat Light" w:eastAsia="Arial" w:hAnsi="Montserrat Light" w:cs="Arial"/>
      <w:color w:val="000000" w:themeColor="text1"/>
      <w:sz w:val="24"/>
      <w:szCs w:val="24"/>
      <w:lang w:val="en-US"/>
    </w:rPr>
  </w:style>
  <w:style w:type="paragraph" w:customStyle="1" w:styleId="ParagraphNumbered">
    <w:name w:val="Paragraph Numbered"/>
    <w:basedOn w:val="ListParagraph"/>
    <w:link w:val="ParagraphNumberedChar"/>
    <w:qFormat/>
    <w:rsid w:val="00DD276D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Cs w:val="22"/>
    </w:rPr>
  </w:style>
  <w:style w:type="character" w:customStyle="1" w:styleId="ParagraphBulletChar">
    <w:name w:val="Paragraph Bullet Char"/>
    <w:basedOn w:val="DefaultParagraphFont"/>
    <w:link w:val="ParagraphBullet"/>
    <w:rsid w:val="00DD276D"/>
    <w:rPr>
      <w:rFonts w:ascii="Montserrat Light" w:hAnsi="Montserrat Light" w:cs="Segoe UI"/>
      <w:color w:val="000000" w:themeColor="text1"/>
    </w:rPr>
  </w:style>
  <w:style w:type="character" w:customStyle="1" w:styleId="ParagraphNumberedChar">
    <w:name w:val="Paragraph Numbered Char"/>
    <w:basedOn w:val="DefaultParagraphFont"/>
    <w:link w:val="ParagraphNumbered"/>
    <w:rsid w:val="00DD276D"/>
    <w:rPr>
      <w:rFonts w:ascii="Montserrat Light" w:hAnsi="Montserrat Light" w:cs="Segoe U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6D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styleId="ListParagraph">
    <w:name w:val="List Paragraph"/>
    <w:basedOn w:val="Normal"/>
    <w:uiPriority w:val="34"/>
    <w:rsid w:val="00DD276D"/>
    <w:pPr>
      <w:ind w:left="720"/>
      <w:contextualSpacing/>
    </w:pPr>
  </w:style>
  <w:style w:type="paragraph" w:customStyle="1" w:styleId="Quotesource">
    <w:name w:val="Quote source"/>
    <w:basedOn w:val="Normal"/>
    <w:next w:val="Normal"/>
    <w:autoRedefine/>
    <w:qFormat/>
    <w:rsid w:val="00353BCD"/>
    <w:pPr>
      <w:spacing w:line="256" w:lineRule="auto"/>
    </w:pPr>
    <w:rPr>
      <w:rFonts w:ascii="Montserrat" w:hAnsi="Montserrat" w:cstheme="minorBidi"/>
      <w:i/>
      <w:color w:val="auto"/>
      <w:sz w:val="24"/>
      <w:szCs w:val="22"/>
    </w:rPr>
  </w:style>
  <w:style w:type="character" w:customStyle="1" w:styleId="Italicsmall">
    <w:name w:val="Italic small"/>
    <w:basedOn w:val="DefaultParagraphFont"/>
    <w:uiPriority w:val="1"/>
    <w:qFormat/>
    <w:rsid w:val="00353BCD"/>
    <w:rPr>
      <w:rFonts w:ascii="Montserrat" w:hAnsi="Montserrat" w:cs="Segoe UI" w:hint="default"/>
      <w:i/>
      <w:iCs w:val="0"/>
      <w:sz w:val="16"/>
    </w:rPr>
  </w:style>
  <w:style w:type="table" w:styleId="TableGrid">
    <w:name w:val="Table Grid"/>
    <w:basedOn w:val="TableNormal"/>
    <w:uiPriority w:val="59"/>
    <w:rsid w:val="003A4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3">
    <w:name w:val="List Table 3 Accent 3"/>
    <w:basedOn w:val="TableNormal"/>
    <w:uiPriority w:val="48"/>
    <w:rsid w:val="003A479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562A7F8CAFB43942423E6A5E04770" ma:contentTypeVersion="10" ma:contentTypeDescription="Create a new document." ma:contentTypeScope="" ma:versionID="a140569732c35c2ccd0d41aaa94aa2af">
  <xsd:schema xmlns:xsd="http://www.w3.org/2001/XMLSchema" xmlns:xs="http://www.w3.org/2001/XMLSchema" xmlns:p="http://schemas.microsoft.com/office/2006/metadata/properties" xmlns:ns2="dfd82559-97a2-4871-a676-597bf1b13ee5" xmlns:ns3="9066b849-06aa-4701-991f-7f0c0f6dedc9" targetNamespace="http://schemas.microsoft.com/office/2006/metadata/properties" ma:root="true" ma:fieldsID="370ba91558b806e9813ad5346bcf0d96" ns2:_="" ns3:_="">
    <xsd:import namespace="dfd82559-97a2-4871-a676-597bf1b13ee5"/>
    <xsd:import namespace="9066b849-06aa-4701-991f-7f0c0f6de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2559-97a2-4871-a676-597bf1b13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6b849-06aa-4701-991f-7f0c0f6de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3026DC-81BA-4E45-A713-534BF8B5517C}"/>
</file>

<file path=customXml/itemProps2.xml><?xml version="1.0" encoding="utf-8"?>
<ds:datastoreItem xmlns:ds="http://schemas.openxmlformats.org/officeDocument/2006/customXml" ds:itemID="{1DF99FD5-CA09-4F0A-92D4-D9F485F0BE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CB55D2-9615-42D3-9D74-D0BE9CBFB135}">
  <ds:schemaRefs>
    <ds:schemaRef ds:uri="http://schemas.microsoft.com/office/2006/metadata/properties"/>
    <ds:schemaRef ds:uri="http://schemas.microsoft.com/office/infopath/2007/PartnerControls"/>
    <ds:schemaRef ds:uri="eb7c3fc1-ccd5-477b-94a4-7b6dc96a8d59"/>
    <ds:schemaRef ds:uri="9e706368-9a73-4dcc-9221-b8fc62424fbc"/>
  </ds:schemaRefs>
</ds:datastoreItem>
</file>

<file path=customXml/itemProps4.xml><?xml version="1.0" encoding="utf-8"?>
<ds:datastoreItem xmlns:ds="http://schemas.openxmlformats.org/officeDocument/2006/customXml" ds:itemID="{CBEAB398-A003-4120-9FD0-99B5F0EC2D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Basha</dc:creator>
  <cp:keywords/>
  <dc:description/>
  <cp:lastModifiedBy>Davies, Sian</cp:lastModifiedBy>
  <cp:revision>40</cp:revision>
  <dcterms:created xsi:type="dcterms:W3CDTF">2020-11-05T09:52:00Z</dcterms:created>
  <dcterms:modified xsi:type="dcterms:W3CDTF">2024-05-30T13:11:00Z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0x010100753562A7F8CAFB43942423E6A5E04770</vt:lpwstr>
  </property>
  <property fmtid="{D5CDD505-2E9C-101B-9397-08002B2CF9AE}" pid="3" name="MediaServiceImageTags">
    <vt:lpwstr/>
  </property>
</Properties>
</file>