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D47623" w:rsidP="00E46655">
            <w:pPr>
              <w:jc w:val="center"/>
            </w:pPr>
            <w:r>
              <w:t>Messaggio</w:t>
            </w:r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D47623" w:rsidP="00D47623">
            <w:pPr>
              <w:jc w:val="center"/>
            </w:pPr>
            <w:r>
              <w:t>Application</w:t>
            </w:r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D47623" w:rsidP="00C6106A">
            <w:r>
              <w:t>Segnala agli utenti i diversi messaggi di successo o errore dei casi d’uso.</w:t>
            </w:r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23"/>
    <w:rsid w:val="00695F0F"/>
    <w:rsid w:val="00C6106A"/>
    <w:rsid w:val="00D47623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0D0C2B"/>
  <w15:chartTrackingRefBased/>
  <w15:docId w15:val="{550C8D94-9E66-C247-A6B3-7AD467D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2020-09-07T15:42:00Z</dcterms:created>
  <dcterms:modified xsi:type="dcterms:W3CDTF">2020-09-07T15:44:00Z</dcterms:modified>
</cp:coreProperties>
</file>