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0465" w14:textId="77777777" w:rsidR="00A02CBC" w:rsidRDefault="00000000">
      <w:pPr>
        <w:pStyle w:val="Titolo1"/>
      </w:pPr>
      <w:r>
        <w:t>Libreria Python Multi-Provider LLM - Embedding Provider OpenRouter</w:t>
      </w:r>
    </w:p>
    <w:p w14:paraId="21B95CC0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Obiettivo del Modulo</w:t>
      </w:r>
    </w:p>
    <w:p w14:paraId="5F280538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Implementare il file ns_llm/embedding/providers/openrouter_provider.py, che espone la funzione call_openrouter(). Come gia' visto nel modulo di inference, OpenRouter e' un gateway multi-provider. Anche per gli embedding espone un'unica API che aggrega modelli da provider diversi (OpenAI, Cohere, Google, ecc.), permettendo di cambiare modello senza modificare il codice.</w:t>
      </w:r>
    </w:p>
    <w:p w14:paraId="1D5D1C86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Firma della Funzione</w:t>
      </w:r>
    </w:p>
    <w:p w14:paraId="181BF8BB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La firma seguente e' il contratto che il router di embedding si aspetta. Non modificare i nomi o l'ordine dei parametri.</w:t>
      </w:r>
    </w:p>
    <w:p w14:paraId="0421CC51" w14:textId="77777777" w:rsidR="00A02CBC" w:rsidRPr="00805446" w:rsidRDefault="00000000">
      <w:pPr>
        <w:shd w:val="clear" w:color="auto" w:fill="F2F2F2"/>
        <w:ind w:left="360"/>
        <w:rPr>
          <w:lang w:val="it-IT"/>
        </w:rPr>
      </w:pPr>
      <w:r w:rsidRPr="00805446">
        <w:rPr>
          <w:rFonts w:ascii="Courier New" w:hAnsi="Courier New"/>
          <w:sz w:val="18"/>
          <w:lang w:val="it-IT"/>
        </w:rPr>
        <w:t>def call_openrouter(</w:t>
        <w:br/>
        <w:t xml:space="preserve">    model: str,</w:t>
        <w:br/>
        <w:t xml:space="preserve">    text: str,</w:t>
        <w:br/>
        <w:t xml:space="preserve">    input_type: str,</w:t>
        <w:br/>
        <w:t xml:space="preserve">    dimensions: int,</w:t>
        <w:br/>
        <w:t xml:space="preserve">    api_key: str</w:t>
        <w:br/>
        <w:t>) -&gt; dict:</w:t>
        <w:br/>
        <w:t xml:space="preserve">    pass</w:t>
      </w:r>
      <w:r w:rsidRPr="00805446">
        <w:rPr>
          <w:rFonts w:ascii="Courier New" w:hAnsi="Courier New"/>
          <w:sz w:val="18"/>
          <w:lang w:val="it-IT"/>
        </w:rPr>
      </w:r>
      <w:r w:rsidRPr="00805446">
        <w:rPr>
          <w:rFonts w:ascii="Courier New" w:hAnsi="Courier New"/>
          <w:sz w:val="18"/>
          <w:lang w:val="it-IT"/>
        </w:rPr>
      </w:r>
      <w:r w:rsidRPr="00805446">
        <w:rPr>
          <w:rFonts w:ascii="Courier New" w:hAnsi="Courier New"/>
          <w:sz w:val="18"/>
          <w:lang w:val="it-IT"/>
        </w:rPr>
      </w:r>
      <w:r w:rsidRPr="00805446">
        <w:rPr>
          <w:rFonts w:ascii="Courier New" w:hAnsi="Courier New"/>
          <w:sz w:val="18"/>
          <w:lang w:val="it-IT"/>
        </w:rPr>
      </w:r>
      <w:r w:rsidRPr="00805446">
        <w:rPr>
          <w:rFonts w:ascii="Courier New" w:hAnsi="Courier New"/>
          <w:sz w:val="18"/>
          <w:lang w:val="it-IT"/>
        </w:rPr>
      </w:r>
      <w:r w:rsidRPr="00805446">
        <w:rPr>
          <w:rFonts w:ascii="Courier New" w:hAnsi="Courier New"/>
          <w:sz w:val="18"/>
          <w:lang w:val="it-IT"/>
        </w:rPr>
      </w:r>
      <w:r w:rsidRPr="00805446">
        <w:rPr>
          <w:rFonts w:ascii="Courier New" w:hAnsi="Courier New"/>
          <w:sz w:val="18"/>
          <w:lang w:val="it-IT"/>
        </w:rPr>
      </w:r>
    </w:p>
    <w:p w14:paraId="1FA8039D" w14:textId="77777777" w:rsidR="00A02CBC" w:rsidRDefault="00000000">
      <w:pPr>
        <w:pStyle w:val="Titolo2"/>
      </w:pPr>
      <w:r>
        <w:t>Descrizione Parametri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02CBC" w14:paraId="12184F55" w14:textId="77777777">
        <w:tc>
          <w:tcPr>
            <w:tcW w:w="4320" w:type="dxa"/>
          </w:tcPr>
          <w:p w14:paraId="0B9F5CC1" w14:textId="77777777" w:rsidR="00A02CBC" w:rsidRDefault="00000000">
            <w:r>
              <w:rPr>
                <w:b/>
              </w:rPr>
              <w:t>Parametro</w:t>
            </w:r>
          </w:p>
        </w:tc>
        <w:tc>
          <w:tcPr>
            <w:tcW w:w="4320" w:type="dxa"/>
          </w:tcPr>
          <w:p w14:paraId="7BB60CDC" w14:textId="77777777" w:rsidR="00A02CBC" w:rsidRDefault="00000000">
            <w:r>
              <w:rPr>
                <w:b/>
              </w:rPr>
              <w:t>Descrizione</w:t>
            </w:r>
          </w:p>
        </w:tc>
      </w:tr>
      <w:tr w:rsidR="00A02CBC" w14:paraId="7809A5A6" w14:textId="77777777">
        <w:tc>
          <w:tcPr>
            <w:tcW w:w="4320" w:type="dxa"/>
          </w:tcPr>
          <w:p w14:paraId="2FFAF8CF" w14:textId="77777777" w:rsidR="00A02CBC" w:rsidRDefault="00000000">
            <w:r>
              <w:t>model</w:t>
            </w:r>
          </w:p>
        </w:tc>
        <w:tc>
          <w:tcPr>
            <w:tcW w:w="4320" w:type="dxa"/>
          </w:tcPr>
          <w:p w14:paraId="4A27E85A" w14:textId="77777777" w:rsidR="00A02CBC" w:rsidRDefault="00000000">
            <w:r w:rsidRPr="00805446">
              <w:rPr>
                <w:lang w:val="it-IT"/>
              </w:rPr>
              <w:t xml:space="preserve">Nome del modello di embedding da utilizzare (es. </w:t>
            </w:r>
            <w:r>
              <w:t>"openai/text-embedding-3-small").</w:t>
            </w:r>
          </w:p>
        </w:tc>
      </w:tr>
      <w:tr w:rsidR="00A02CBC" w:rsidRPr="00805446" w14:paraId="0277FF6A" w14:textId="77777777">
        <w:tc>
          <w:tcPr>
            <w:tcW w:w="4320" w:type="dxa"/>
          </w:tcPr>
          <w:p w14:paraId="2524D328" w14:textId="77777777" w:rsidR="00A02CBC" w:rsidRDefault="00000000">
            <w:r>
              <w:t>text</w:t>
            </w:r>
          </w:p>
        </w:tc>
        <w:tc>
          <w:tcPr>
            <w:tcW w:w="4320" w:type="dxa"/>
          </w:tcPr>
          <w:p w14:paraId="10C57722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Stringa di testo da convertire in vettore.</w:t>
            </w:r>
          </w:p>
        </w:tc>
      </w:tr>
      <w:tr w:rsidR="00A02CBC" w:rsidRPr="00805446" w14:paraId="721410AB" w14:textId="77777777">
        <w:tc>
          <w:tcPr>
            <w:tcW w:w="4320" w:type="dxa"/>
          </w:tcPr>
          <w:p w14:paraId="508E317D" w14:textId="77777777" w:rsidR="00A02CBC" w:rsidRDefault="00000000">
            <w:r>
              <w:t>input_type</w:t>
            </w:r>
          </w:p>
        </w:tc>
        <w:tc>
          <w:tcPr>
            <w:tcW w:w="4320" w:type="dxa"/>
          </w:tcPr>
          <w:p w14:paraId="7A0D7A27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Tipo semantico del testo: tipicamente "search_query" (domanda di ricerca) o "search_document" (documento da indicizzare). L'API OpenRouter accetta questo parametro; il supporto effettivo dipende pero' dal modello scelto. Attenzione: verificare nella documentazione del modello specifico se il parametro viene effettivamente utilizzato o ignorato.</w:t>
            </w:r>
          </w:p>
        </w:tc>
      </w:tr>
      <w:tr w:rsidR="00A02CBC" w14:paraId="46BCB1C7" w14:textId="77777777">
        <w:tc>
          <w:tcPr>
            <w:tcW w:w="4320" w:type="dxa"/>
          </w:tcPr>
          <w:p w14:paraId="06D05C8C" w14:textId="77777777" w:rsidR="00A02CBC" w:rsidRDefault="00000000">
            <w:r>
              <w:t>dimensions</w:t>
            </w:r>
          </w:p>
        </w:tc>
        <w:tc>
          <w:tcPr>
            <w:tcW w:w="4320" w:type="dxa"/>
          </w:tcPr>
          <w:p w14:paraId="027B140C" w14:textId="77777777" w:rsidR="00A02CBC" w:rsidRDefault="00000000">
            <w:r w:rsidRPr="00805446">
              <w:rPr>
                <w:lang w:val="it-IT"/>
              </w:rPr>
              <w:t xml:space="preserve">Numero di dimensioni del vettore di output. Permette di ridurre la dimensionalita' dell'embedding. L'API OpenRouter accetta questo parametro, ma il supporto dipende dal modello scelto: ad esempio, openai/text-embedding-3-small lo supporta, altri modelli no. </w:t>
            </w:r>
            <w:r>
              <w:t>Verificare nella documentazione del modello scelto.</w:t>
            </w:r>
          </w:p>
        </w:tc>
      </w:tr>
      <w:tr w:rsidR="00A02CBC" w14:paraId="0AD93637" w14:textId="77777777">
        <w:tc>
          <w:tcPr>
            <w:tcW w:w="4320" w:type="dxa"/>
          </w:tcPr>
          <w:p w14:paraId="4FFCF995" w14:textId="77777777" w:rsidR="00A02CBC" w:rsidRDefault="00000000">
            <w:r>
              <w:t>api_key</w:t>
            </w:r>
          </w:p>
        </w:tc>
        <w:tc>
          <w:tcPr>
            <w:tcW w:w="4320" w:type="dxa"/>
          </w:tcPr>
          <w:p w14:paraId="36FFB540" w14:textId="77777777" w:rsidR="00A02CBC" w:rsidRDefault="00000000">
            <w:r>
              <w:t>Chiave API di OpenRouter.</w:t>
            </w:r>
          </w:p>
        </w:tc>
      </w:tr>
    </w:tbl>
    <w:p w14:paraId="4A0186EA" w14:textId="77777777" w:rsidR="00A02CBC" w:rsidRDefault="00000000">
      <w:pPr>
        <w:pStyle w:val="Titolo2"/>
      </w:pPr>
      <w:r>
        <w:lastRenderedPageBreak/>
        <w:t>Formato di Ritorno</w:t>
      </w:r>
    </w:p>
    <w:p w14:paraId="37A19BEB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La funzione deve restituire un dizionario Python con la seguente struttura, identica per tutti i provider di embedding.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2CBC" w14:paraId="7F23E4FC" w14:textId="77777777">
        <w:tc>
          <w:tcPr>
            <w:tcW w:w="2880" w:type="dxa"/>
          </w:tcPr>
          <w:p w14:paraId="4DE76933" w14:textId="77777777" w:rsidR="00A02CBC" w:rsidRDefault="00000000">
            <w:r>
              <w:rPr>
                <w:b/>
              </w:rPr>
              <w:t>Chiave</w:t>
            </w:r>
          </w:p>
        </w:tc>
        <w:tc>
          <w:tcPr>
            <w:tcW w:w="2880" w:type="dxa"/>
          </w:tcPr>
          <w:p w14:paraId="41BBB9C5" w14:textId="77777777" w:rsidR="00A02CBC" w:rsidRDefault="00000000">
            <w:r>
              <w:rPr>
                <w:b/>
              </w:rPr>
              <w:t>Tipo</w:t>
            </w:r>
          </w:p>
        </w:tc>
        <w:tc>
          <w:tcPr>
            <w:tcW w:w="2880" w:type="dxa"/>
          </w:tcPr>
          <w:p w14:paraId="59D29827" w14:textId="77777777" w:rsidR="00A02CBC" w:rsidRDefault="00000000">
            <w:r>
              <w:rPr>
                <w:b/>
              </w:rPr>
              <w:t>Descrizione</w:t>
            </w:r>
          </w:p>
        </w:tc>
      </w:tr>
      <w:tr w:rsidR="00A02CBC" w:rsidRPr="00805446" w14:paraId="7744A180" w14:textId="77777777">
        <w:tc>
          <w:tcPr>
            <w:tcW w:w="2880" w:type="dxa"/>
          </w:tcPr>
          <w:p w14:paraId="55964A56" w14:textId="77777777" w:rsidR="00A02CBC" w:rsidRDefault="00000000">
            <w:r>
              <w:t>embedding</w:t>
            </w:r>
          </w:p>
        </w:tc>
        <w:tc>
          <w:tcPr>
            <w:tcW w:w="2880" w:type="dxa"/>
          </w:tcPr>
          <w:p w14:paraId="01AEB7A9" w14:textId="77777777" w:rsidR="00A02CBC" w:rsidRDefault="00000000">
            <w:r>
              <w:t>list[float]</w:t>
            </w:r>
          </w:p>
        </w:tc>
        <w:tc>
          <w:tcPr>
            <w:tcW w:w="2880" w:type="dxa"/>
          </w:tcPr>
          <w:p w14:paraId="26C88FE2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Vettore di numeri floating-point che rappresenta il testo nello spazio semantico.</w:t>
            </w:r>
          </w:p>
        </w:tc>
      </w:tr>
      <w:tr w:rsidR="00A02CBC" w:rsidRPr="00805446" w14:paraId="2E6B6C1A" w14:textId="77777777">
        <w:tc>
          <w:tcPr>
            <w:tcW w:w="2880" w:type="dxa"/>
          </w:tcPr>
          <w:p w14:paraId="1EF49886" w14:textId="77777777" w:rsidR="00A02CBC" w:rsidRDefault="00000000">
            <w:r>
              <w:t>input_tokens</w:t>
            </w:r>
          </w:p>
        </w:tc>
        <w:tc>
          <w:tcPr>
            <w:tcW w:w="2880" w:type="dxa"/>
          </w:tcPr>
          <w:p w14:paraId="288C0B3F" w14:textId="77777777" w:rsidR="00A02CBC" w:rsidRDefault="00000000">
            <w:r>
              <w:t>int</w:t>
            </w:r>
          </w:p>
        </w:tc>
        <w:tc>
          <w:tcPr>
            <w:tcW w:w="2880" w:type="dxa"/>
          </w:tcPr>
          <w:p w14:paraId="1F983D11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Numero di token nel testo inviato (disponibile nel campo usage.prompt_tokens della risposta).</w:t>
            </w:r>
          </w:p>
        </w:tc>
      </w:tr>
    </w:tbl>
    <w:p w14:paraId="6A1EDA63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Librerie Necessarie</w:t>
      </w:r>
    </w:p>
    <w:p w14:paraId="3CAD09F7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Verificare innanzitutto se la libreria openrouter (gia' usata per l'inference) supporta le chiamate di embedding: l'SDK e' in versione beta e il suo perimetro potrebbe essere cambiato. Consultare la documentazione aggiornata: https://openrouter.ai/docs/sdks/python</w:t>
      </w:r>
    </w:p>
    <w:p w14:paraId="55642830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Se l'SDK non supporta gli embedding, utilizzare la libreria requests, gia' inclusa in Python:</w:t>
      </w:r>
    </w:p>
    <w:p w14:paraId="7E66A302" w14:textId="77777777" w:rsidR="00A02CBC" w:rsidRPr="00805446" w:rsidRDefault="00000000">
      <w:pPr>
        <w:shd w:val="clear" w:color="auto" w:fill="F2F2F2"/>
        <w:ind w:left="360"/>
        <w:rPr>
          <w:lang w:val="it-IT"/>
        </w:rPr>
      </w:pPr>
      <w:r w:rsidRPr="00805446">
        <w:rPr>
          <w:rFonts w:ascii="Courier New" w:hAnsi="Courier New"/>
          <w:sz w:val="18"/>
          <w:lang w:val="it-IT"/>
        </w:rPr>
        <w:t># requests e' gia' inclusa in Python, non richiede pip install</w:t>
      </w:r>
    </w:p>
    <w:p w14:paraId="4288814E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Riferimento API REST: https://openrouter.ai/docs/api/reference/embeddings</w:t>
      </w:r>
    </w:p>
    <w:p w14:paraId="09D577AA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Note per l'Implementazione</w:t>
      </w:r>
    </w:p>
    <w:p w14:paraId="5D5C5E91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Riferimento API completo (parametri e risposta): https://openrouter.ai/docs/api-reference/embeddings/create-embeddings</w:t>
      </w:r>
    </w:p>
    <w:p w14:paraId="3BA4C827" w14:textId="77777777" w:rsidR="00A02CBC" w:rsidRPr="00805446" w:rsidRDefault="00000000">
      <w:pPr>
        <w:ind w:left="283"/>
        <w:rPr>
          <w:lang w:val="it-IT"/>
        </w:rPr>
      </w:pPr>
      <w:r w:rsidRPr="00805446">
        <w:rPr>
          <w:lang w:val="it-IT"/>
        </w:rPr>
        <w:t>• Modello consigliato per il testing: openai/text-embedding-3-small. Per esplorare altri modelli disponibili consultare: https://openrouter.ai/models?output_modalities=embeddings</w:t>
      </w:r>
    </w:p>
    <w:p w14:paraId="3B9F5417" w14:textId="77777777" w:rsidR="00A02CBC" w:rsidRPr="00805446" w:rsidRDefault="00000000">
      <w:pPr>
        <w:ind w:left="283"/>
        <w:rPr>
          <w:lang w:val="it-IT"/>
        </w:rPr>
      </w:pPr>
      <w:r w:rsidRPr="00805446">
        <w:rPr>
          <w:lang w:val="it-IT"/>
        </w:rPr>
        <w:t>• ATTENZIONE - input_type: l'API OpenRouter accetta il parametro input_type nel corpo della richiesta, ma il suo effetto dipende dal modello sottostante. Consultare la pagina del modello scelto su openrouter.ai per verificare se e' supportato e quali valori accetta. Se non supportato dal modello, il parametro potrebbe essere ignorato silenziosamente oppure causare un errore: testare il comportamento e gestire il caso nell'implementazione (es. includere input_type nel corpo solo se non vuoto).</w:t>
      </w:r>
    </w:p>
    <w:p w14:paraId="6A69BA9D" w14:textId="77777777" w:rsidR="00A02CBC" w:rsidRPr="00805446" w:rsidRDefault="00000000">
      <w:pPr>
        <w:ind w:left="283"/>
        <w:rPr>
          <w:lang w:val="it-IT"/>
        </w:rPr>
      </w:pPr>
      <w:r w:rsidRPr="00805446">
        <w:rPr>
          <w:lang w:val="it-IT"/>
        </w:rPr>
        <w:t>• ATTENZIONE - dimensions: l'API OpenRouter accetta il parametro dimensions nel corpo della richiesta. Anche in questo caso il supporto dipende dal modello: openai/text-embedding-3-small lo supporta, altri modelli potrebbero ignorarlo o restituire un errore. Verificare nella documentazione del modello scelto e includere dimensions nel corpo della richiesta solo se dimensions &gt; 0.</w:t>
      </w:r>
    </w:p>
    <w:p w14:paraId="75290514" w14:textId="77777777" w:rsidR="00A02CBC" w:rsidRPr="00805446" w:rsidRDefault="00000000">
      <w:pPr>
        <w:ind w:left="283"/>
        <w:rPr>
          <w:lang w:val="it-IT"/>
        </w:rPr>
      </w:pPr>
      <w:r>
        <w:lastRenderedPageBreak/>
        <w:t xml:space="preserve">• Se si usa requests: l'endpoint e' POST https://openrouter.ai/api/v1/embeddings, con header Authorization: Bearer &lt;api_key&gt; e Content-Type: application/json. </w:t>
      </w:r>
      <w:r w:rsidRPr="00805446">
        <w:rPr>
          <w:lang w:val="it-IT"/>
        </w:rPr>
        <w:t>Il corpo e' un dizionario JSON con i campi model, input, e opzionalmente input_type e dimensions.</w:t>
      </w:r>
    </w:p>
    <w:p w14:paraId="41B4CD9F" w14:textId="77777777" w:rsidR="00A02CBC" w:rsidRPr="00805446" w:rsidRDefault="00000000">
      <w:pPr>
        <w:ind w:left="283"/>
        <w:rPr>
          <w:lang w:val="it-IT"/>
        </w:rPr>
      </w:pPr>
      <w:r w:rsidRPr="00805446">
        <w:rPr>
          <w:lang w:val="it-IT"/>
        </w:rPr>
        <w:t>• La risposta include il campo usage con prompt_tokens e total_tokens. La struttura e': {"data": [{"embedding": [...], "index": 0}], "usage": {"prompt_tokens": N, ...}}. Se si usa requests, convertire la risposta con response.json().</w:t>
      </w:r>
    </w:p>
    <w:p w14:paraId="50412241" w14:textId="77777777" w:rsidR="00A02CBC" w:rsidRPr="00805446" w:rsidRDefault="00000000">
      <w:pPr>
        <w:ind w:left="283"/>
        <w:rPr>
          <w:lang w:val="it-IT"/>
        </w:rPr>
      </w:pPr>
      <w:r w:rsidRPr="00805446">
        <w:rPr>
          <w:lang w:val="it-IT"/>
        </w:rPr>
        <w:t>• Nota: l'SDK openrouter e' attualmente in versione beta. Verificare sempre la documentazione aggiornata per nomi di metodi, attributi e parametri supportati.</w:t>
      </w:r>
    </w:p>
    <w:p w14:paraId="6DCBFB1E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Posizione nel Progetto</w:t>
      </w:r>
    </w:p>
    <w:p w14:paraId="456D9021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Il file ns_llm/embedding/providers/openrouter_provider.py è già stato creato come stub nell'esercitazione di Unit Testing e CI/CD (lanciando NotImplementedError). In questa esercitazione completerai l'implementazione sostituendo il corpo della funzione con la logica reale.</w:t>
      </w:r>
    </w:p>
    <w:p w14:paraId="173F20ED" w14:textId="77777777" w:rsidR="00A02CBC" w:rsidRPr="00805446" w:rsidRDefault="00000000">
      <w:pPr>
        <w:shd w:val="clear" w:color="auto" w:fill="F2F2F2"/>
        <w:ind w:left="360"/>
        <w:rPr>
          <w:lang w:val="it-IT"/>
        </w:rPr>
      </w:pPr>
      <w:r w:rsidRPr="00805446">
        <w:rPr>
          <w:rFonts w:ascii="Courier New" w:hAnsi="Courier New"/>
          <w:sz w:val="18"/>
          <w:lang w:val="it-IT"/>
        </w:rPr>
        <w:t>ns_llm/</w:t>
      </w:r>
      <w:r w:rsidRPr="00805446">
        <w:rPr>
          <w:rFonts w:ascii="Courier New" w:hAnsi="Courier New"/>
          <w:sz w:val="18"/>
          <w:lang w:val="it-IT"/>
        </w:rPr>
        <w:br/>
        <w:t>|</w:t>
      </w:r>
      <w:r w:rsidRPr="00805446">
        <w:rPr>
          <w:rFonts w:ascii="Courier New" w:hAnsi="Courier New"/>
          <w:sz w:val="18"/>
          <w:lang w:val="it-IT"/>
        </w:rPr>
        <w:br/>
        <w:t>├── inference/</w:t>
      </w:r>
      <w:r w:rsidRPr="00805446">
        <w:rPr>
          <w:rFonts w:ascii="Courier New" w:hAnsi="Courier New"/>
          <w:sz w:val="18"/>
          <w:lang w:val="it-IT"/>
        </w:rPr>
        <w:br/>
        <w:t>│   └── ...</w:t>
      </w:r>
      <w:r w:rsidRPr="00805446">
        <w:rPr>
          <w:rFonts w:ascii="Courier New" w:hAnsi="Courier New"/>
          <w:sz w:val="18"/>
          <w:lang w:val="it-IT"/>
        </w:rPr>
        <w:br/>
        <w:t>|</w:t>
      </w:r>
      <w:r w:rsidRPr="00805446">
        <w:rPr>
          <w:rFonts w:ascii="Courier New" w:hAnsi="Courier New"/>
          <w:sz w:val="18"/>
          <w:lang w:val="it-IT"/>
        </w:rPr>
        <w:br/>
        <w:t>└── embedding/</w:t>
      </w:r>
      <w:r w:rsidRPr="00805446">
        <w:rPr>
          <w:rFonts w:ascii="Courier New" w:hAnsi="Courier New"/>
          <w:sz w:val="18"/>
          <w:lang w:val="it-IT"/>
        </w:rPr>
        <w:br/>
        <w:t xml:space="preserve">    ├── __init__.py</w:t>
      </w:r>
      <w:r w:rsidRPr="00805446">
        <w:rPr>
          <w:rFonts w:ascii="Courier New" w:hAnsi="Courier New"/>
          <w:sz w:val="18"/>
          <w:lang w:val="it-IT"/>
        </w:rPr>
        <w:br/>
        <w:t xml:space="preserve">    ├── client.py                &lt;- router embedding (futuro)</w:t>
      </w:r>
      <w:r w:rsidRPr="00805446">
        <w:rPr>
          <w:rFonts w:ascii="Courier New" w:hAnsi="Courier New"/>
          <w:sz w:val="18"/>
          <w:lang w:val="it-IT"/>
        </w:rPr>
        <w:br/>
        <w:t xml:space="preserve">    └── providers/</w:t>
      </w:r>
      <w:r w:rsidRPr="00805446">
        <w:rPr>
          <w:rFonts w:ascii="Courier New" w:hAnsi="Courier New"/>
          <w:sz w:val="18"/>
          <w:lang w:val="it-IT"/>
        </w:rPr>
        <w:br/>
        <w:t xml:space="preserve">        ├── __init__.py</w:t>
      </w:r>
      <w:r w:rsidRPr="00805446">
        <w:rPr>
          <w:rFonts w:ascii="Courier New" w:hAnsi="Courier New"/>
          <w:sz w:val="18"/>
          <w:lang w:val="it-IT"/>
        </w:rPr>
        <w:br/>
        <w:t xml:space="preserve">        ├── together_provider.py</w:t>
      </w:r>
      <w:r w:rsidRPr="00805446">
        <w:rPr>
          <w:rFonts w:ascii="Courier New" w:hAnsi="Courier New"/>
          <w:sz w:val="18"/>
          <w:lang w:val="it-IT"/>
        </w:rPr>
        <w:br/>
        <w:t xml:space="preserve">        └── openrouter_provider.py   &lt;-- file da implementare</w:t>
      </w:r>
    </w:p>
    <w:p w14:paraId="6BDEDCE4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Test-Driven Development</w:t>
      </w:r>
    </w:p>
    <w:p w14:paraId="5FCD0AE4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Nell'esercitazione di Unit Testing e CI/CD hai già scritto il file tests/test_openrouter_embedding.py con i test che definiscono il comportamento atteso di questa funzione. I test al momento falliscono con NotImplementedError perché il codice reale non è ancora stato implementato.</w:t>
      </w:r>
    </w:p>
    <w:p w14:paraId="5827B49A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In questa esercitazione scriverai il codice di call_openrouter() facendo passare i test uno alla volta (ciclo TDD Red-Green-Refactor). Quando tutti i test in test_openrouter_embedding.py passeranno, l'implementazione sarà completa. Ricorda: se l'SDK openrouter non supporta gli embedding, dovrai usare la libreria requests per chiamare l'API REST direttamente. I test che hai scritto nell'esercitazione di TDD ti guideranno nel capire se la tua implementazione è corretta, indipendentemente dall'approccio scelto (SDK o REST).</w:t>
      </w:r>
    </w:p>
    <w:p w14:paraId="064867BE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Per eseguire solo i test di questo provider:</w:t>
      </w:r>
    </w:p>
    <w:p w14:paraId="22C097CD" w14:textId="77777777" w:rsidR="00A02CBC" w:rsidRDefault="00000000">
      <w:r>
        <w:t>pytest tests/test_openrouter_embedding.py -v</w:t>
      </w:r>
    </w:p>
    <w:p w14:paraId="518C5AA7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Riferimento: consulta il documento docs/test/Unit_Testing_LLM_Library_Documentation.docx (Task 4) per la lista completa dei test da far passare.</w:t>
      </w:r>
    </w:p>
    <w:p w14:paraId="107EA7F1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Risorse Python per Principianti</w:t>
      </w:r>
    </w:p>
    <w:p w14:paraId="65FD71E9" w14:textId="77777777" w:rsidR="00A02CBC" w:rsidRDefault="00000000">
      <w:r w:rsidRPr="00805446">
        <w:rPr>
          <w:lang w:val="it-IT"/>
        </w:rPr>
        <w:t xml:space="preserve">Non e' necessario leggere tutto in anticipo: consulta queste risorse man mano che hai dubbi. </w:t>
      </w:r>
      <w:r>
        <w:t>La documentazione ufficiale dell'API rimane la fonte piu' importante.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02CBC" w14:paraId="0EBBCE9A" w14:textId="77777777">
        <w:tc>
          <w:tcPr>
            <w:tcW w:w="2880" w:type="dxa"/>
          </w:tcPr>
          <w:p w14:paraId="4707DBAC" w14:textId="77777777" w:rsidR="00A02CBC" w:rsidRDefault="00000000">
            <w:r>
              <w:rPr>
                <w:b/>
              </w:rPr>
              <w:t>Concetto Python</w:t>
            </w:r>
          </w:p>
        </w:tc>
        <w:tc>
          <w:tcPr>
            <w:tcW w:w="2880" w:type="dxa"/>
          </w:tcPr>
          <w:p w14:paraId="13834222" w14:textId="77777777" w:rsidR="00A02CBC" w:rsidRDefault="00000000">
            <w:r>
              <w:rPr>
                <w:b/>
              </w:rPr>
              <w:t>Equivalente Java</w:t>
            </w:r>
          </w:p>
        </w:tc>
        <w:tc>
          <w:tcPr>
            <w:tcW w:w="2880" w:type="dxa"/>
          </w:tcPr>
          <w:p w14:paraId="2D8CD45D" w14:textId="77777777" w:rsidR="00A02CBC" w:rsidRDefault="00000000">
            <w:r>
              <w:rPr>
                <w:b/>
              </w:rPr>
              <w:t>Note</w:t>
            </w:r>
          </w:p>
        </w:tc>
      </w:tr>
      <w:tr w:rsidR="00A02CBC" w:rsidRPr="00805446" w14:paraId="78B77FF4" w14:textId="77777777">
        <w:tc>
          <w:tcPr>
            <w:tcW w:w="2880" w:type="dxa"/>
          </w:tcPr>
          <w:p w14:paraId="58420146" w14:textId="77777777" w:rsidR="00A02CBC" w:rsidRDefault="00000000">
            <w:r>
              <w:t>requests.post()</w:t>
            </w:r>
          </w:p>
        </w:tc>
        <w:tc>
          <w:tcPr>
            <w:tcW w:w="2880" w:type="dxa"/>
          </w:tcPr>
          <w:p w14:paraId="7737BB3C" w14:textId="77777777" w:rsidR="00A02CBC" w:rsidRDefault="00000000">
            <w:r>
              <w:t>HttpClient.send()</w:t>
            </w:r>
          </w:p>
        </w:tc>
        <w:tc>
          <w:tcPr>
            <w:tcW w:w="2880" w:type="dxa"/>
          </w:tcPr>
          <w:p w14:paraId="3016E0B6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Esegue una richiesta HTTP POST.</w:t>
            </w:r>
          </w:p>
        </w:tc>
      </w:tr>
      <w:tr w:rsidR="00A02CBC" w:rsidRPr="00805446" w14:paraId="504C2C7F" w14:textId="77777777">
        <w:tc>
          <w:tcPr>
            <w:tcW w:w="2880" w:type="dxa"/>
          </w:tcPr>
          <w:p w14:paraId="32B4ABAD" w14:textId="77777777" w:rsidR="00A02CBC" w:rsidRDefault="00000000">
            <w:r>
              <w:t>response.json()</w:t>
            </w:r>
          </w:p>
        </w:tc>
        <w:tc>
          <w:tcPr>
            <w:tcW w:w="2880" w:type="dxa"/>
          </w:tcPr>
          <w:p w14:paraId="582AE563" w14:textId="77777777" w:rsidR="00A02CBC" w:rsidRDefault="00000000">
            <w:r>
              <w:t>ObjectMapper.readValue()</w:t>
            </w:r>
          </w:p>
        </w:tc>
        <w:tc>
          <w:tcPr>
            <w:tcW w:w="2880" w:type="dxa"/>
          </w:tcPr>
          <w:p w14:paraId="00AEE321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Converte il corpo JSON della risposta in un dizionario Python.</w:t>
            </w:r>
          </w:p>
        </w:tc>
      </w:tr>
      <w:tr w:rsidR="00A02CBC" w:rsidRPr="00805446" w14:paraId="32D4BF16" w14:textId="77777777">
        <w:tc>
          <w:tcPr>
            <w:tcW w:w="2880" w:type="dxa"/>
          </w:tcPr>
          <w:p w14:paraId="1553F73B" w14:textId="77777777" w:rsidR="00A02CBC" w:rsidRDefault="00000000">
            <w:r>
              <w:t>diz["a"]["b"]</w:t>
            </w:r>
          </w:p>
        </w:tc>
        <w:tc>
          <w:tcPr>
            <w:tcW w:w="2880" w:type="dxa"/>
          </w:tcPr>
          <w:p w14:paraId="5140515F" w14:textId="77777777" w:rsidR="00A02CBC" w:rsidRDefault="00000000">
            <w:r>
              <w:t>map.get("a").get("b")</w:t>
            </w:r>
          </w:p>
        </w:tc>
        <w:tc>
          <w:tcPr>
            <w:tcW w:w="2880" w:type="dxa"/>
          </w:tcPr>
          <w:p w14:paraId="2B7E9988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Accesso a campi annidati in un dizionario.</w:t>
            </w:r>
          </w:p>
        </w:tc>
      </w:tr>
      <w:tr w:rsidR="00A02CBC" w:rsidRPr="00805446" w14:paraId="615B03A1" w14:textId="77777777">
        <w:tc>
          <w:tcPr>
            <w:tcW w:w="2880" w:type="dxa"/>
          </w:tcPr>
          <w:p w14:paraId="26B3902D" w14:textId="77777777" w:rsidR="00A02CBC" w:rsidRDefault="00000000">
            <w:r>
              <w:t>list[float]</w:t>
            </w:r>
          </w:p>
        </w:tc>
        <w:tc>
          <w:tcPr>
            <w:tcW w:w="2880" w:type="dxa"/>
          </w:tcPr>
          <w:p w14:paraId="51AED860" w14:textId="77777777" w:rsidR="00A02CBC" w:rsidRDefault="00000000">
            <w:r>
              <w:t>List&lt;Float&gt;</w:t>
            </w:r>
          </w:p>
        </w:tc>
        <w:tc>
          <w:tcPr>
            <w:tcW w:w="2880" w:type="dxa"/>
          </w:tcPr>
          <w:p w14:paraId="3BAFC666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Tipo dell'embedding: lista di numeri decimali.</w:t>
            </w:r>
          </w:p>
        </w:tc>
      </w:tr>
      <w:tr w:rsidR="00A02CBC" w:rsidRPr="00805446" w14:paraId="31645458" w14:textId="77777777">
        <w:tc>
          <w:tcPr>
            <w:tcW w:w="2880" w:type="dxa"/>
          </w:tcPr>
          <w:p w14:paraId="7BA729C0" w14:textId="77777777" w:rsidR="00A02CBC" w:rsidRDefault="00000000">
            <w:r>
              <w:t>"key": val if cond</w:t>
            </w:r>
          </w:p>
        </w:tc>
        <w:tc>
          <w:tcPr>
            <w:tcW w:w="2880" w:type="dxa"/>
          </w:tcPr>
          <w:p w14:paraId="56F9AB07" w14:textId="77777777" w:rsidR="00A02CBC" w:rsidRDefault="00000000">
            <w:r>
              <w:t>cond ? val : omit</w:t>
            </w:r>
          </w:p>
        </w:tc>
        <w:tc>
          <w:tcPr>
            <w:tcW w:w="2880" w:type="dxa"/>
          </w:tcPr>
          <w:p w14:paraId="4323042F" w14:textId="77777777" w:rsidR="00A02CBC" w:rsidRPr="00805446" w:rsidRDefault="00000000">
            <w:pPr>
              <w:rPr>
                <w:lang w:val="it-IT"/>
              </w:rPr>
            </w:pPr>
            <w:r w:rsidRPr="00805446">
              <w:rPr>
                <w:lang w:val="it-IT"/>
              </w:rPr>
              <w:t>Includere un campo nel dizionario JSON solo se la condizione e' vera.</w:t>
            </w:r>
          </w:p>
        </w:tc>
      </w:tr>
    </w:tbl>
    <w:p w14:paraId="71048291" w14:textId="77777777" w:rsidR="00A02CBC" w:rsidRPr="00805446" w:rsidRDefault="00000000">
      <w:pPr>
        <w:pStyle w:val="Titolo2"/>
        <w:rPr>
          <w:lang w:val="it-IT"/>
        </w:rPr>
      </w:pPr>
      <w:r w:rsidRPr="00805446">
        <w:rPr>
          <w:lang w:val="it-IT"/>
        </w:rPr>
        <w:t>Considerazioni Finali</w:t>
      </w:r>
    </w:p>
    <w:p w14:paraId="5511E345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Questa implementazione mostra come la stessa firma contrattuale possa nascondere implementazioni molto diverse: tramite SDK dedicato (come per l'inference) o tramite chiamata HTTP diretta. Dal punto di vista del chiamante, call_openrouter() si comporta identicamente agli altri provider.</w:t>
      </w:r>
    </w:p>
    <w:p w14:paraId="2A48ABCE" w14:textId="77777777" w:rsidR="00A02CBC" w:rsidRPr="00805446" w:rsidRDefault="00000000">
      <w:pPr>
        <w:rPr>
          <w:lang w:val="it-IT"/>
        </w:rPr>
      </w:pPr>
      <w:r w:rsidRPr="00805446">
        <w:rPr>
          <w:lang w:val="it-IT"/>
        </w:rPr>
        <w:t>La gestione di parametri opzionali con supporto variabile tra modelli (input_type, dimensions) e' un caso comune nelle integrazioni con API di terze parti. La strategia corretta e' includere il parametro nella richiesta solo quando ha un valore significativo e documentare chiaramente il comportamento atteso, senza assumere che tutti i modelli si comportino allo stesso modo.</w:t>
      </w:r>
    </w:p>
    <w:sectPr w:rsidR="00A02CBC" w:rsidRPr="008054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6F36F5"/>
    <w:rsid w:val="007B5059"/>
    <w:rsid w:val="00805446"/>
    <w:rsid w:val="00824BF2"/>
    <w:rsid w:val="008B6F32"/>
    <w:rsid w:val="00A02CBC"/>
    <w:rsid w:val="00AA1D8D"/>
    <w:rsid w:val="00B47730"/>
    <w:rsid w:val="00CB0664"/>
    <w:rsid w:val="00F57A0D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DF7A4A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1101</Words>
  <Characters>6280</Characters>
  <Application>Microsoft Office Word</Application>
  <DocSecurity>0</DocSecurity>
  <Lines>52</Lines>
  <Paragraphs>14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6</cp:revision>
  <dcterms:created xsi:type="dcterms:W3CDTF">2013-12-23T23:15:00Z</dcterms:created>
  <dcterms:modified xsi:type="dcterms:W3CDTF">2026-05-26T13:14:00Z</dcterms:modified>
  <cp:category/>
</cp:coreProperties>
</file>