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E85" w:rsidRPr="00994DDB" w:rsidRDefault="006E3E85" w:rsidP="006E3E85">
          <w:pPr>
            <w:ind w:left="1440"/>
            <w:rPr>
              <w:rFonts w:cstheme="minorHAnsi"/>
              <w:szCs w:val="22"/>
            </w:rPr>
          </w:pPr>
        </w:p>
        <w:p w:rsidR="0020057F" w:rsidRDefault="0020057F" w:rsidP="00994DDB">
          <w:pPr>
            <w:jc w:val="center"/>
            <w:rPr>
              <w:rFonts w:cstheme="minorHAnsi"/>
              <w:sz w:val="32"/>
              <w:szCs w:val="22"/>
            </w:rPr>
          </w:pPr>
        </w:p>
        <w:p w:rsidR="0020057F" w:rsidRDefault="0020057F" w:rsidP="00994DDB">
          <w:pPr>
            <w:jc w:val="center"/>
            <w:rPr>
              <w:rFonts w:cstheme="minorHAnsi"/>
              <w:sz w:val="32"/>
              <w:szCs w:val="22"/>
            </w:rPr>
          </w:pPr>
        </w:p>
        <w:p w:rsidR="0020057F" w:rsidRDefault="0020057F" w:rsidP="00994DDB">
          <w:pPr>
            <w:jc w:val="center"/>
            <w:rPr>
              <w:rFonts w:cstheme="minorHAnsi"/>
              <w:sz w:val="32"/>
              <w:szCs w:val="22"/>
            </w:rPr>
          </w:pPr>
        </w:p>
        <w:p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rsidR="00E73BB4" w:rsidRPr="00994DDB" w:rsidRDefault="00E73BB4" w:rsidP="006E3E85">
          <w:pPr>
            <w:jc w:val="center"/>
            <w:rPr>
              <w:rFonts w:cstheme="minorHAnsi"/>
              <w:sz w:val="27"/>
              <w:szCs w:val="27"/>
            </w:rPr>
          </w:pPr>
        </w:p>
        <w:p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ACDA8"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TZwQEAANYDAAAOAAAAZHJzL2Uyb0RvYy54bWysU8tu2zAQvBfIPxC815KFuAgEyzk4aC9B&#10;a/TxAQy1tAjwhSVjyX/fJWUrRVKgaFEfaJK7M7szXG3vJ2vYCTBq7zq+XtWcgZO+1+7Y8R/fP76/&#10;4ywm4XphvIOOnyHy+93Nu+0YWmj84E0PyIjExXYMHR9SCm1VRTmAFXHlAzgKKo9WJDrisepRjMRu&#10;TdXU9Ydq9NgH9BJipNuHOch3hV8pkOmLUhESMx2n3lJZsaxPea12W9EeUYRBy0sb4h+6sEI7KrpQ&#10;PYgk2DPqN1RWS/TRq7SS3lZeKS2haCA16/qVmm+DCFC0kDkxLDbF/0crP58OyHTf8duGMycsvdHe&#10;OwcpeQTWa9S0YxQkp8YQWwLs3QEvpxgOmGVPCm3+J0FsKu6eF3dhSkzS5ea2bjZ39AjyGqtegAFj&#10;+gTesrzpuNEuCxetOD3GRMUo9ZqSr41jY8cb+m1yY1XubO6l7NLZwJz2FRSpo+rrQlfmCvYG2UnQ&#10;RAgpwaV1ociklJ1hShuzAOs/Ay/5GQpl5v4GvCBKZe/SArbaefxd9TRdW1Zz/tWBWXe24Mn35/JK&#10;xRoanmLhZdDzdP56LvCXz3H3EwAA//8DAFBLAwQUAAYACAAAACEAsdlFp9oAAAAEAQAADwAAAGRy&#10;cy9kb3ducmV2LnhtbEyOzU7DMBCE70i8g7VI3KiTokIU4lSoEpciBC2t1OM23saB2E5jtwlvz8IF&#10;jvOjma+Yj7YVZ+pD452CdJKAIFd53bhaweb96SYDESI6ja13pOCLAszLy4sCc+0Ht6LzOtaCR1zI&#10;UYGJsculDJUhi2HiO3KcHXxvMbLsa6l7HHjctnKaJHfSYuP4wWBHC0PV5/pkFWyrl8Xr/TLD4/Ax&#10;M+H5bbnZHY5KXV+Njw8gIo3xrww/+IwOJTPt/cnpIFoFt9xjdwqCw2yWpiD2v1qWhfwPX34DAAD/&#10;/wMAUEsBAi0AFAAGAAgAAAAhALaDOJL+AAAA4QEAABMAAAAAAAAAAAAAAAAAAAAAAFtDb250ZW50&#10;X1R5cGVzXS54bWxQSwECLQAUAAYACAAAACEAOP0h/9YAAACUAQAACwAAAAAAAAAAAAAAAAAvAQAA&#10;X3JlbHMvLnJlbHNQSwECLQAUAAYACAAAACEAEam02cEBAADWAwAADgAAAAAAAAAAAAAAAAAuAgAA&#10;ZHJzL2Uyb0RvYy54bWxQSwECLQAUAAYACAAAACEAsdlFp9oAAAAEAQAADwAAAAAAAAAAAAAAAAAb&#10;BAAAZHJzL2Rvd25yZXYueG1sUEsFBgAAAAAEAAQA8wAAACIFAAAAAA==&#10;" strokecolor="#4472c4 [3204]" strokeweight="1.75pt">
                    <v:stroke joinstyle="miter"/>
                  </v:line>
                </w:pict>
              </mc:Fallback>
            </mc:AlternateContent>
          </w:r>
        </w:p>
        <w:p w:rsidR="00E73BB4" w:rsidRPr="00994DDB" w:rsidRDefault="00E73BB4" w:rsidP="00E73BB4">
          <w:pPr>
            <w:jc w:val="center"/>
            <w:rPr>
              <w:rFonts w:cstheme="minorHAnsi"/>
              <w:szCs w:val="24"/>
            </w:rPr>
          </w:pPr>
        </w:p>
        <w:p w:rsidR="006E3E85" w:rsidRPr="00994DDB" w:rsidRDefault="006E3E85" w:rsidP="00E73BB4">
          <w:pPr>
            <w:jc w:val="center"/>
            <w:rPr>
              <w:rFonts w:cstheme="minorHAnsi"/>
              <w:szCs w:val="24"/>
            </w:rPr>
          </w:pPr>
        </w:p>
        <w:p w:rsidR="006E3E85" w:rsidRPr="00994DDB" w:rsidRDefault="006E3E85" w:rsidP="006E3E85">
          <w:pPr>
            <w:rPr>
              <w:rFonts w:cstheme="minorHAnsi"/>
              <w:szCs w:val="24"/>
            </w:rPr>
          </w:pPr>
        </w:p>
        <w:p w:rsidR="00E73BB4" w:rsidRPr="00292F08" w:rsidRDefault="00FE0400" w:rsidP="0020057F">
          <w:pPr>
            <w:pStyle w:val="Nessunaspaziatura"/>
            <w:rPr>
              <w:sz w:val="36"/>
              <w:szCs w:val="48"/>
            </w:rPr>
          </w:pPr>
          <w:r>
            <w:rPr>
              <w:sz w:val="36"/>
              <w:szCs w:val="48"/>
            </w:rPr>
            <w:t>FarmApp application</w:t>
          </w:r>
        </w:p>
        <w:p w:rsidR="006E3E85" w:rsidRPr="00994DDB" w:rsidRDefault="006E3E85" w:rsidP="006E3E85">
          <w:pPr>
            <w:rPr>
              <w:rFonts w:cstheme="minorHAnsi"/>
            </w:rPr>
          </w:pPr>
        </w:p>
        <w:p w:rsidR="006E3E85" w:rsidRDefault="006E3E85" w:rsidP="006E3E85"/>
        <w:p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5"/>
            <w:gridCol w:w="1556"/>
            <w:gridCol w:w="779"/>
            <w:gridCol w:w="3947"/>
            <w:gridCol w:w="50"/>
          </w:tblGrid>
          <w:tr w:rsidR="00D74F96" w:rsidRPr="00292F08" w:rsidTr="00524F6D">
            <w:trPr>
              <w:gridAfter w:val="1"/>
              <w:wAfter w:w="64" w:type="dxa"/>
              <w:jc w:val="center"/>
            </w:trPr>
            <w:tc>
              <w:tcPr>
                <w:tcW w:w="8793" w:type="dxa"/>
                <w:gridSpan w:val="4"/>
              </w:tcPr>
              <w:p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Membri del team</w:t>
                </w:r>
              </w:p>
            </w:tc>
          </w:tr>
          <w:tr w:rsidR="00D74F96" w:rsidRPr="00292F08" w:rsidTr="00524F6D">
            <w:trPr>
              <w:gridAfter w:val="1"/>
              <w:wAfter w:w="64" w:type="dxa"/>
              <w:jc w:val="center"/>
            </w:trPr>
            <w:tc>
              <w:tcPr>
                <w:tcW w:w="2836" w:type="dxa"/>
              </w:tcPr>
              <w:p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708" w:type="dxa"/>
                <w:gridSpan w:val="2"/>
              </w:tcPr>
              <w:p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3249" w:type="dxa"/>
              </w:tcPr>
              <w:p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rsidTr="00524F6D">
            <w:trPr>
              <w:gridAfter w:val="1"/>
              <w:wAfter w:w="64" w:type="dxa"/>
              <w:jc w:val="center"/>
            </w:trPr>
            <w:tc>
              <w:tcPr>
                <w:tcW w:w="2836" w:type="dxa"/>
              </w:tcPr>
              <w:p w:rsidR="00994DDB" w:rsidRPr="00292F08" w:rsidRDefault="00FE0400" w:rsidP="009B4824">
                <w:pPr>
                  <w:autoSpaceDE w:val="0"/>
                  <w:autoSpaceDN w:val="0"/>
                  <w:adjustRightInd w:val="0"/>
                  <w:rPr>
                    <w:rFonts w:cstheme="minorHAnsi"/>
                    <w:b/>
                    <w:color w:val="333399"/>
                    <w:szCs w:val="22"/>
                  </w:rPr>
                </w:pPr>
                <w:r>
                  <w:rPr>
                    <w:rFonts w:cstheme="minorHAnsi"/>
                    <w:b/>
                    <w:color w:val="333399"/>
                    <w:szCs w:val="22"/>
                  </w:rPr>
                  <w:t>De Acetis Davide</w:t>
                </w:r>
              </w:p>
            </w:tc>
            <w:tc>
              <w:tcPr>
                <w:tcW w:w="2708" w:type="dxa"/>
                <w:gridSpan w:val="2"/>
              </w:tcPr>
              <w:p w:rsidR="00994DDB" w:rsidRPr="00292F08" w:rsidRDefault="00FE0400" w:rsidP="009B4824">
                <w:pPr>
                  <w:autoSpaceDE w:val="0"/>
                  <w:autoSpaceDN w:val="0"/>
                  <w:adjustRightInd w:val="0"/>
                  <w:rPr>
                    <w:rFonts w:cstheme="minorHAnsi"/>
                    <w:color w:val="333399"/>
                    <w:szCs w:val="22"/>
                  </w:rPr>
                </w:pPr>
                <w:r>
                  <w:rPr>
                    <w:rFonts w:cstheme="minorHAnsi"/>
                    <w:color w:val="333399"/>
                    <w:szCs w:val="22"/>
                  </w:rPr>
                  <w:t>264962</w:t>
                </w:r>
              </w:p>
            </w:tc>
            <w:tc>
              <w:tcPr>
                <w:tcW w:w="3249" w:type="dxa"/>
              </w:tcPr>
              <w:p w:rsidR="00994DDB" w:rsidRPr="00292F08" w:rsidRDefault="00FE0400" w:rsidP="009B4824">
                <w:pPr>
                  <w:autoSpaceDE w:val="0"/>
                  <w:autoSpaceDN w:val="0"/>
                  <w:adjustRightInd w:val="0"/>
                  <w:rPr>
                    <w:rFonts w:cstheme="minorHAnsi"/>
                    <w:color w:val="333399"/>
                    <w:szCs w:val="22"/>
                  </w:rPr>
                </w:pPr>
                <w:r>
                  <w:rPr>
                    <w:rFonts w:cstheme="minorHAnsi"/>
                    <w:color w:val="333399"/>
                    <w:szCs w:val="22"/>
                  </w:rPr>
                  <w:t>davide.deaceti</w:t>
                </w:r>
                <w:r w:rsidRPr="00FE0400">
                  <w:rPr>
                    <w:rFonts w:cstheme="minorHAnsi"/>
                    <w:color w:val="333399"/>
                    <w:szCs w:val="22"/>
                  </w:rPr>
                  <w:t>@</w:t>
                </w:r>
                <w:r>
                  <w:rPr>
                    <w:rFonts w:cstheme="minorHAnsi"/>
                    <w:color w:val="333399"/>
                    <w:szCs w:val="22"/>
                  </w:rPr>
                  <w:t>student.univaq.it</w:t>
                </w:r>
              </w:p>
            </w:tc>
          </w:tr>
          <w:tr w:rsidR="00524F6D" w:rsidRPr="00292F08" w:rsidTr="00524F6D">
            <w:trPr>
              <w:gridAfter w:val="1"/>
              <w:wAfter w:w="64" w:type="dxa"/>
              <w:jc w:val="center"/>
            </w:trPr>
            <w:tc>
              <w:tcPr>
                <w:tcW w:w="2836" w:type="dxa"/>
              </w:tcPr>
              <w:p w:rsidR="00524F6D" w:rsidRPr="00292F08" w:rsidRDefault="00524F6D" w:rsidP="00524F6D">
                <w:pPr>
                  <w:autoSpaceDE w:val="0"/>
                  <w:autoSpaceDN w:val="0"/>
                  <w:adjustRightInd w:val="0"/>
                  <w:rPr>
                    <w:rFonts w:cstheme="minorHAnsi"/>
                    <w:color w:val="333399"/>
                    <w:szCs w:val="22"/>
                  </w:rPr>
                </w:pPr>
                <w:r>
                  <w:rPr>
                    <w:rFonts w:cstheme="minorHAnsi"/>
                    <w:color w:val="333399"/>
                    <w:szCs w:val="22"/>
                  </w:rPr>
                  <w:t>Zappacosta Leonardo</w:t>
                </w:r>
              </w:p>
            </w:tc>
            <w:tc>
              <w:tcPr>
                <w:tcW w:w="2708" w:type="dxa"/>
                <w:gridSpan w:val="2"/>
              </w:tcPr>
              <w:p w:rsidR="00524F6D" w:rsidRPr="00292F08" w:rsidRDefault="00524F6D" w:rsidP="00524F6D">
                <w:pPr>
                  <w:autoSpaceDE w:val="0"/>
                  <w:autoSpaceDN w:val="0"/>
                  <w:adjustRightInd w:val="0"/>
                  <w:rPr>
                    <w:rFonts w:cstheme="minorHAnsi"/>
                    <w:color w:val="333399"/>
                    <w:szCs w:val="22"/>
                  </w:rPr>
                </w:pPr>
                <w:r>
                  <w:rPr>
                    <w:rFonts w:cstheme="minorHAnsi"/>
                    <w:color w:val="333399"/>
                    <w:szCs w:val="22"/>
                  </w:rPr>
                  <w:t>267976</w:t>
                </w:r>
              </w:p>
            </w:tc>
            <w:tc>
              <w:tcPr>
                <w:tcW w:w="3249" w:type="dxa"/>
              </w:tcPr>
              <w:p w:rsidR="00524F6D" w:rsidRPr="00292F08" w:rsidRDefault="00524F6D" w:rsidP="00524F6D">
                <w:pPr>
                  <w:autoSpaceDE w:val="0"/>
                  <w:autoSpaceDN w:val="0"/>
                  <w:adjustRightInd w:val="0"/>
                  <w:rPr>
                    <w:rFonts w:cstheme="minorHAnsi"/>
                    <w:color w:val="333399"/>
                    <w:szCs w:val="22"/>
                  </w:rPr>
                </w:pPr>
                <w:r>
                  <w:rPr>
                    <w:rFonts w:cstheme="minorHAnsi"/>
                    <w:color w:val="333399"/>
                    <w:szCs w:val="22"/>
                  </w:rPr>
                  <w:t>leonardo.zappacosta@student.univaq.it</w:t>
                </w:r>
              </w:p>
            </w:tc>
          </w:tr>
          <w:tr w:rsidR="00524F6D" w:rsidRPr="00292F08" w:rsidTr="00524F6D">
            <w:trPr>
              <w:gridAfter w:val="1"/>
              <w:wAfter w:w="64" w:type="dxa"/>
              <w:jc w:val="center"/>
            </w:trPr>
            <w:tc>
              <w:tcPr>
                <w:tcW w:w="2836" w:type="dxa"/>
              </w:tcPr>
              <w:p w:rsidR="00524F6D" w:rsidRPr="00292F08" w:rsidRDefault="00524F6D" w:rsidP="00524F6D">
                <w:pPr>
                  <w:autoSpaceDE w:val="0"/>
                  <w:autoSpaceDN w:val="0"/>
                  <w:adjustRightInd w:val="0"/>
                  <w:rPr>
                    <w:rFonts w:cstheme="minorHAnsi"/>
                    <w:color w:val="333399"/>
                    <w:szCs w:val="22"/>
                  </w:rPr>
                </w:pPr>
                <w:r>
                  <w:rPr>
                    <w:rFonts w:cstheme="minorHAnsi"/>
                    <w:color w:val="333399"/>
                    <w:szCs w:val="22"/>
                  </w:rPr>
                  <w:t>Giancristofaro Antonio</w:t>
                </w:r>
              </w:p>
            </w:tc>
            <w:tc>
              <w:tcPr>
                <w:tcW w:w="2708" w:type="dxa"/>
                <w:gridSpan w:val="2"/>
              </w:tcPr>
              <w:p w:rsidR="00524F6D" w:rsidRPr="00292F08" w:rsidRDefault="00EB198A" w:rsidP="00524F6D">
                <w:pPr>
                  <w:autoSpaceDE w:val="0"/>
                  <w:autoSpaceDN w:val="0"/>
                  <w:adjustRightInd w:val="0"/>
                  <w:rPr>
                    <w:rFonts w:cstheme="minorHAnsi"/>
                    <w:color w:val="333399"/>
                    <w:szCs w:val="22"/>
                  </w:rPr>
                </w:pPr>
                <w:r>
                  <w:rPr>
                    <w:rFonts w:cstheme="minorHAnsi"/>
                    <w:color w:val="333399"/>
                    <w:szCs w:val="22"/>
                  </w:rPr>
                  <w:t>261825</w:t>
                </w:r>
              </w:p>
            </w:tc>
            <w:tc>
              <w:tcPr>
                <w:tcW w:w="3249" w:type="dxa"/>
              </w:tcPr>
              <w:p w:rsidR="00524F6D" w:rsidRPr="00292F08" w:rsidRDefault="00EB198A" w:rsidP="00524F6D">
                <w:pPr>
                  <w:autoSpaceDE w:val="0"/>
                  <w:autoSpaceDN w:val="0"/>
                  <w:adjustRightInd w:val="0"/>
                  <w:rPr>
                    <w:rFonts w:cstheme="minorHAnsi"/>
                    <w:color w:val="333399"/>
                    <w:szCs w:val="22"/>
                  </w:rPr>
                </w:pPr>
                <w:r>
                  <w:rPr>
                    <w:rFonts w:cstheme="minorHAnsi"/>
                    <w:color w:val="333399"/>
                    <w:szCs w:val="22"/>
                  </w:rPr>
                  <w:t>Antonio.giancristofaro@student.univaq.it</w:t>
                </w:r>
              </w:p>
            </w:tc>
          </w:tr>
          <w:tr w:rsidR="00524F6D" w:rsidRPr="00292F08" w:rsidTr="00524F6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608" w:type="dxa"/>
                <w:gridSpan w:val="2"/>
                <w:shd w:val="clear" w:color="auto" w:fill="auto"/>
              </w:tcPr>
              <w:p w:rsidR="00524F6D" w:rsidRPr="00292F08" w:rsidRDefault="00524F6D" w:rsidP="00524F6D">
                <w:pPr>
                  <w:snapToGrid w:val="0"/>
                  <w:rPr>
                    <w:rFonts w:ascii="Cambria" w:hAnsi="Cambria"/>
                    <w:szCs w:val="22"/>
                  </w:rPr>
                </w:pPr>
              </w:p>
            </w:tc>
            <w:tc>
              <w:tcPr>
                <w:tcW w:w="4249" w:type="dxa"/>
                <w:gridSpan w:val="3"/>
                <w:shd w:val="clear" w:color="auto" w:fill="auto"/>
              </w:tcPr>
              <w:p w:rsidR="00524F6D" w:rsidRPr="00292F08" w:rsidRDefault="00524F6D" w:rsidP="00524F6D">
                <w:pPr>
                  <w:snapToGrid w:val="0"/>
                  <w:jc w:val="right"/>
                  <w:rPr>
                    <w:rFonts w:ascii="Cambria" w:hAnsi="Cambria"/>
                    <w:szCs w:val="22"/>
                  </w:rPr>
                </w:pPr>
              </w:p>
            </w:tc>
          </w:tr>
          <w:tr w:rsidR="00524F6D" w:rsidRPr="00292F08"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rsidR="00524F6D" w:rsidRPr="00292F08" w:rsidRDefault="00524F6D" w:rsidP="00524F6D">
                <w:pPr>
                  <w:snapToGrid w:val="0"/>
                  <w:rPr>
                    <w:rFonts w:ascii="Cambria" w:hAnsi="Cambria"/>
                    <w:b/>
                    <w:szCs w:val="22"/>
                  </w:rPr>
                </w:pPr>
              </w:p>
            </w:tc>
          </w:tr>
          <w:tr w:rsidR="00524F6D" w:rsidRPr="00292F08" w:rsidTr="00524F6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608" w:type="dxa"/>
                <w:gridSpan w:val="2"/>
                <w:shd w:val="clear" w:color="auto" w:fill="auto"/>
              </w:tcPr>
              <w:p w:rsidR="00524F6D" w:rsidRPr="00292F08" w:rsidRDefault="00524F6D" w:rsidP="00524F6D">
                <w:pPr>
                  <w:rPr>
                    <w:rFonts w:ascii="Cambria" w:hAnsi="Cambria"/>
                    <w:szCs w:val="22"/>
                  </w:rPr>
                </w:pPr>
              </w:p>
            </w:tc>
            <w:tc>
              <w:tcPr>
                <w:tcW w:w="4249" w:type="dxa"/>
                <w:gridSpan w:val="3"/>
                <w:shd w:val="clear" w:color="auto" w:fill="auto"/>
              </w:tcPr>
              <w:p w:rsidR="00524F6D" w:rsidRPr="00292F08" w:rsidRDefault="00524F6D" w:rsidP="00524F6D">
                <w:pPr>
                  <w:rPr>
                    <w:rFonts w:ascii="Cambria" w:hAnsi="Cambria"/>
                    <w:szCs w:val="22"/>
                  </w:rPr>
                </w:pPr>
              </w:p>
            </w:tc>
          </w:tr>
        </w:tbl>
        <w:p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3739743A" wp14:editId="322CB1E8">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DD5EAC"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AoyAEAAOEDAAAOAAAAZHJzL2Uyb0RvYy54bWysU8tu2zAQvBfoPxC815LduEgEyzk4SC9F&#10;a7TJBzDU0iLAF5asJf99l5StFGmBokEuFB87w5nhanM7WsOOgFF71/LlouYMnPSddoeWPz7cf7jm&#10;LCbhOmG8g5afIPLb7ft3myE0sPK9Nx0gIxIXmyG0vE8pNFUVZQ9WxIUP4OhQebQi0RIPVYdiIHZr&#10;qlVdf6oGj11ALyFG2r2bDvm28CsFMn1TKkJipuWkLZURy/iUx2q7Ec0BRei1PMsQr1BhhXZ06Ux1&#10;J5JgP1H/QWW1RB+9SgvpbeWV0hKKB3KzrF+4+dGLAMULhRPDHFN8O1r59bhHpruWX33kzAlLb7Tz&#10;zkFKHoF1GjXNGB1SUkOIDQF2bo/nVQx7zLZHhTZ/yRAbS7qnOV0YE5O0ub6qV+tregR5OauegQFj&#10;+gzesjxpudEuGxeNOH6JiS6j0ktJ3jaODdRuN/U689lA+qM7ZI1VFjnJKrN0MjAhvoMioyRkWZhL&#10;i8HOIDsKag4hJbi0LBSZn6ozTGljZmD9b+C5PkOhtN//gGdEudm7NIOtdh7/dnsaL5LVVH9JYPKd&#10;I3jy3ak8WImG+qikee753Ki/rwv8+c/c/gIAAP//AwBQSwMEFAAGAAgAAAAhADXahqTXAAAABgEA&#10;AA8AAABkcnMvZG93bnJldi54bWxMjk1LxDAQhu+C/yGM4M1Nu6IstemiFfEiiF3xPNuOTTHJlCbb&#10;rf/eEQ/ubd4P3nnK7eKdmmmKAwcD+SoDRaHlbgi9gffd09UGVEwYOnQcyMA3RdhW52clFh0fwxvN&#10;TeqVjIRYoAGb0lhoHVtLHuOKRwqSffLkMYmcet1NeJRx7/Q6y261xyHIB4sj1Zbar+bgDegX/fDM&#10;r44/6sF6x7tmxsfamMuL5f4OVKIl/ZfhF1/QoRKmPR9CF5UzcC09cdc5KEk3N7kc+z9DV6U+xa9+&#10;AAAA//8DAFBLAQItABQABgAIAAAAIQC2gziS/gAAAOEBAAATAAAAAAAAAAAAAAAAAAAAAABbQ29u&#10;dGVudF9UeXBlc10ueG1sUEsBAi0AFAAGAAgAAAAhADj9If/WAAAAlAEAAAsAAAAAAAAAAAAAAAAA&#10;LwEAAF9yZWxzLy5yZWxzUEsBAi0AFAAGAAgAAAAhAHekgCjIAQAA4QMAAA4AAAAAAAAAAAAAAAAA&#10;LgIAAGRycy9lMm9Eb2MueG1sUEsBAi0AFAAGAAgAAAAhADXahqTXAAAABgEAAA8AAAAAAAAAAAAA&#10;AAAAIgQAAGRycy9kb3ducmV2LnhtbFBLBQYAAAAABAAEAPMAAAAmBQ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rsidR="0020057F" w:rsidRPr="00994DDB" w:rsidRDefault="0020057F" w:rsidP="0020057F">
          <w:pPr>
            <w:jc w:val="center"/>
            <w:rPr>
              <w:rFonts w:cstheme="minorHAnsi"/>
              <w:sz w:val="28"/>
              <w:szCs w:val="28"/>
            </w:rPr>
          </w:pPr>
          <w:r>
            <w:rPr>
              <w:rFonts w:cstheme="minorHAnsi"/>
              <w:sz w:val="28"/>
              <w:szCs w:val="28"/>
            </w:rPr>
            <w:t>A.A. 2019/2020</w:t>
          </w:r>
        </w:p>
        <w:p w:rsidR="00D74F96" w:rsidRDefault="00D74F96"/>
        <w:p w:rsidR="00D74F96" w:rsidRDefault="00AF748B"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rsidR="00541F7D" w:rsidRPr="00485B53" w:rsidRDefault="00541F7D" w:rsidP="00EF4620">
          <w:pPr>
            <w:pStyle w:val="Titolosommario"/>
            <w:rPr>
              <w:rFonts w:cstheme="majorHAnsi"/>
            </w:rPr>
          </w:pPr>
          <w:r w:rsidRPr="00485B53">
            <w:rPr>
              <w:rFonts w:cstheme="majorHAnsi"/>
            </w:rPr>
            <w:t>Sommario</w:t>
          </w:r>
        </w:p>
        <w:p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rsidR="002A0FBF" w:rsidRDefault="00AF748B">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rsidR="002A0FBF" w:rsidRDefault="00AF748B">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rsidR="002A0FBF" w:rsidRDefault="00AF748B">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rsidR="002C0357" w:rsidRPr="00485B53" w:rsidRDefault="002C0357" w:rsidP="00EF4620">
      <w:pPr>
        <w:rPr>
          <w:rFonts w:asciiTheme="majorHAnsi" w:hAnsiTheme="majorHAnsi" w:cstheme="majorHAnsi"/>
        </w:rPr>
      </w:pPr>
    </w:p>
    <w:p w:rsidR="002C0357" w:rsidRDefault="006C634D" w:rsidP="00704991">
      <w:pPr>
        <w:pStyle w:val="Titolo2"/>
        <w:numPr>
          <w:ilvl w:val="1"/>
          <w:numId w:val="46"/>
        </w:numPr>
        <w:rPr>
          <w:rFonts w:cstheme="majorHAnsi"/>
        </w:rPr>
      </w:pPr>
      <w:bookmarkStart w:id="2" w:name="_Toc38393258"/>
      <w:r w:rsidRPr="00485B53">
        <w:rPr>
          <w:rFonts w:cstheme="majorHAnsi"/>
        </w:rPr>
        <w:t>– Descrizione dell’applicazione</w:t>
      </w:r>
      <w:bookmarkEnd w:id="2"/>
    </w:p>
    <w:p w:rsidR="00704991" w:rsidRPr="00704991" w:rsidRDefault="00704991" w:rsidP="00704991"/>
    <w:p w:rsidR="00606069" w:rsidRDefault="00606069" w:rsidP="00704991">
      <w:pPr>
        <w:pStyle w:val="Titolo2"/>
        <w:spacing w:before="0"/>
        <w:rPr>
          <w:rFonts w:asciiTheme="minorHAnsi" w:hAnsiTheme="minorHAnsi" w:cstheme="minorHAnsi"/>
          <w:color w:val="auto"/>
          <w:sz w:val="22"/>
          <w:szCs w:val="22"/>
        </w:rPr>
      </w:pPr>
      <w:bookmarkStart w:id="3" w:name="_Toc38393259"/>
      <w:r w:rsidRPr="009A6D64">
        <w:rPr>
          <w:rFonts w:asciiTheme="minorHAnsi" w:hAnsiTheme="minorHAnsi" w:cstheme="minorHAnsi"/>
          <w:color w:val="auto"/>
          <w:sz w:val="22"/>
          <w:szCs w:val="22"/>
        </w:rPr>
        <w:t xml:space="preserve">L’applicazione </w:t>
      </w:r>
      <w:r w:rsidRPr="00704991">
        <w:rPr>
          <w:rFonts w:asciiTheme="minorHAnsi" w:hAnsiTheme="minorHAnsi" w:cstheme="minorHAnsi"/>
          <w:b/>
          <w:bCs/>
          <w:color w:val="auto"/>
          <w:sz w:val="22"/>
          <w:szCs w:val="22"/>
        </w:rPr>
        <w:t>FarmApp</w:t>
      </w:r>
      <w:r w:rsidRPr="009A6D64">
        <w:rPr>
          <w:rFonts w:asciiTheme="minorHAnsi" w:hAnsiTheme="minorHAnsi" w:cstheme="minorHAnsi"/>
          <w:color w:val="auto"/>
          <w:sz w:val="22"/>
          <w:szCs w:val="22"/>
        </w:rPr>
        <w:t xml:space="preserve"> è un gestionale che permette l’accesso di 4 diversi tipi di utente (Amministratore, farmacista, medico e paziente). </w:t>
      </w:r>
    </w:p>
    <w:p w:rsidR="00704991" w:rsidRPr="00704991" w:rsidRDefault="00704991" w:rsidP="00704991">
      <w:pPr>
        <w:spacing w:after="0"/>
      </w:pPr>
    </w:p>
    <w:p w:rsidR="00606069" w:rsidRDefault="00606069" w:rsidP="00704991">
      <w:pPr>
        <w:spacing w:after="0"/>
        <w:rPr>
          <w:rFonts w:cstheme="minorHAnsi"/>
          <w:szCs w:val="22"/>
        </w:rPr>
      </w:pPr>
      <w:r w:rsidRPr="009A6D64">
        <w:rPr>
          <w:rFonts w:cstheme="minorHAnsi"/>
          <w:szCs w:val="22"/>
        </w:rPr>
        <w:t xml:space="preserve">Un </w:t>
      </w:r>
      <w:r w:rsidRPr="00704991">
        <w:rPr>
          <w:rFonts w:cstheme="minorHAnsi"/>
          <w:b/>
          <w:bCs/>
          <w:szCs w:val="22"/>
        </w:rPr>
        <w:t>medico</w:t>
      </w:r>
      <w:r w:rsidRPr="009A6D64">
        <w:rPr>
          <w:rFonts w:cstheme="minorHAnsi"/>
          <w:szCs w:val="22"/>
        </w:rPr>
        <w:t xml:space="preserve"> ed un </w:t>
      </w:r>
      <w:r w:rsidRPr="00704991">
        <w:rPr>
          <w:rFonts w:cstheme="minorHAnsi"/>
          <w:b/>
          <w:bCs/>
          <w:szCs w:val="22"/>
        </w:rPr>
        <w:t>paziente</w:t>
      </w:r>
      <w:r w:rsidRPr="009A6D64">
        <w:rPr>
          <w:rFonts w:cstheme="minorHAnsi"/>
          <w:szCs w:val="22"/>
        </w:rPr>
        <w:t xml:space="preserve"> possono eseguire la registrazione direttamente dalla pagina iniziale del programma mentre </w:t>
      </w:r>
      <w:r w:rsidRPr="00704991">
        <w:rPr>
          <w:rFonts w:cstheme="minorHAnsi"/>
          <w:b/>
          <w:bCs/>
          <w:szCs w:val="22"/>
        </w:rPr>
        <w:t>l’amministratore</w:t>
      </w:r>
      <w:r w:rsidRPr="009A6D64">
        <w:rPr>
          <w:rFonts w:cstheme="minorHAnsi"/>
          <w:szCs w:val="22"/>
        </w:rPr>
        <w:t xml:space="preserve"> è registrato di default (con le credenziali Admin Admin) e il </w:t>
      </w:r>
      <w:r w:rsidRPr="00704991">
        <w:rPr>
          <w:rFonts w:cstheme="minorHAnsi"/>
          <w:b/>
          <w:bCs/>
          <w:szCs w:val="22"/>
        </w:rPr>
        <w:t>farmacista</w:t>
      </w:r>
      <w:r w:rsidRPr="009A6D64">
        <w:rPr>
          <w:rFonts w:cstheme="minorHAnsi"/>
          <w:szCs w:val="22"/>
        </w:rPr>
        <w:t xml:space="preserve"> può essere registrato da un  amministratore.</w:t>
      </w:r>
    </w:p>
    <w:p w:rsidR="00704991" w:rsidRPr="009A6D64" w:rsidRDefault="00704991" w:rsidP="00704991">
      <w:pPr>
        <w:spacing w:after="0"/>
        <w:rPr>
          <w:rFonts w:cstheme="minorHAnsi"/>
          <w:szCs w:val="22"/>
        </w:rPr>
      </w:pPr>
    </w:p>
    <w:p w:rsidR="009A6D64" w:rsidRPr="009A6D64" w:rsidRDefault="00606069" w:rsidP="00704991">
      <w:pPr>
        <w:spacing w:after="0"/>
        <w:rPr>
          <w:rFonts w:cstheme="minorHAnsi"/>
          <w:szCs w:val="22"/>
        </w:rPr>
      </w:pPr>
      <w:r w:rsidRPr="009A6D64">
        <w:rPr>
          <w:rFonts w:cstheme="minorHAnsi"/>
          <w:szCs w:val="22"/>
        </w:rPr>
        <w:t xml:space="preserve">In fase di </w:t>
      </w:r>
      <w:r w:rsidRPr="00704991">
        <w:rPr>
          <w:rFonts w:cstheme="minorHAnsi"/>
          <w:b/>
          <w:bCs/>
          <w:szCs w:val="22"/>
        </w:rPr>
        <w:t>registrazione</w:t>
      </w:r>
      <w:r w:rsidRPr="009A6D64">
        <w:rPr>
          <w:rFonts w:cstheme="minorHAnsi"/>
          <w:szCs w:val="22"/>
        </w:rPr>
        <w:t xml:space="preserve"> di medico, paziente e farmacista </w:t>
      </w:r>
      <w:r w:rsidRPr="00704991">
        <w:rPr>
          <w:rFonts w:cstheme="minorHAnsi"/>
          <w:b/>
          <w:bCs/>
          <w:szCs w:val="22"/>
        </w:rPr>
        <w:t>non è possibile inserire una username già assegnata ad un altro utente</w:t>
      </w:r>
      <w:r w:rsidRPr="009A6D64">
        <w:rPr>
          <w:rFonts w:cstheme="minorHAnsi"/>
          <w:szCs w:val="22"/>
        </w:rPr>
        <w:t>, in modo tale da rendere univoci gli account per la fase di autenticazione.</w:t>
      </w:r>
    </w:p>
    <w:p w:rsidR="00606069" w:rsidRDefault="009A6D64" w:rsidP="00704991">
      <w:pPr>
        <w:spacing w:after="0"/>
        <w:rPr>
          <w:rFonts w:cstheme="minorHAnsi"/>
          <w:szCs w:val="22"/>
        </w:rPr>
      </w:pPr>
      <w:r w:rsidRPr="009A6D64">
        <w:rPr>
          <w:rFonts w:cstheme="minorHAnsi"/>
          <w:szCs w:val="22"/>
        </w:rPr>
        <w:t xml:space="preserve">In egual modo </w:t>
      </w:r>
      <w:r w:rsidRPr="00704991">
        <w:rPr>
          <w:rFonts w:cstheme="minorHAnsi"/>
          <w:b/>
          <w:bCs/>
          <w:szCs w:val="22"/>
        </w:rPr>
        <w:t>non è possibile inserire un codice fiscale uguale per più utenti</w:t>
      </w:r>
      <w:r w:rsidRPr="009A6D64">
        <w:rPr>
          <w:rFonts w:cstheme="minorHAnsi"/>
          <w:szCs w:val="22"/>
        </w:rPr>
        <w:t xml:space="preserve"> in quanto esso è utilizzato per associare ad ogni medico le prescrizioni da egli create e ad ogni paziente le prescrizioni ad esse assegnate.</w:t>
      </w:r>
    </w:p>
    <w:p w:rsidR="00704991" w:rsidRDefault="00704991" w:rsidP="00704991">
      <w:pPr>
        <w:spacing w:after="0"/>
        <w:rPr>
          <w:rFonts w:cstheme="minorHAnsi"/>
          <w:szCs w:val="22"/>
        </w:rPr>
      </w:pPr>
    </w:p>
    <w:p w:rsidR="00704991" w:rsidRDefault="00704991" w:rsidP="00704991">
      <w:pPr>
        <w:spacing w:after="0"/>
        <w:rPr>
          <w:rFonts w:cstheme="minorHAnsi"/>
          <w:szCs w:val="22"/>
        </w:rPr>
      </w:pPr>
      <w:r>
        <w:rPr>
          <w:rFonts w:cstheme="minorHAnsi"/>
          <w:szCs w:val="22"/>
        </w:rPr>
        <w:t>Un amministratore ha anche la possibilità di visualizzare la lista utenti (solo nomi e ruolo) con la possibilità di eliminarli.</w:t>
      </w:r>
    </w:p>
    <w:p w:rsidR="00983AE7" w:rsidRDefault="00983AE7" w:rsidP="00704991">
      <w:pPr>
        <w:spacing w:after="0"/>
        <w:rPr>
          <w:rFonts w:cstheme="minorHAnsi"/>
          <w:szCs w:val="22"/>
        </w:rPr>
      </w:pPr>
    </w:p>
    <w:p w:rsidR="00983AE7" w:rsidRDefault="00983AE7" w:rsidP="00704991">
      <w:pPr>
        <w:spacing w:after="0"/>
        <w:rPr>
          <w:rFonts w:cstheme="minorHAnsi"/>
          <w:szCs w:val="22"/>
        </w:rPr>
      </w:pPr>
      <w:r>
        <w:rPr>
          <w:rFonts w:cstheme="minorHAnsi"/>
          <w:szCs w:val="22"/>
        </w:rPr>
        <w:t xml:space="preserve">Durante l’evasione di una prescrizione vengono effettuati dei </w:t>
      </w:r>
      <w:r w:rsidRPr="00704991">
        <w:rPr>
          <w:rFonts w:cstheme="minorHAnsi"/>
          <w:b/>
          <w:bCs/>
          <w:szCs w:val="22"/>
        </w:rPr>
        <w:t xml:space="preserve">controlli sulla </w:t>
      </w:r>
      <w:r w:rsidR="00704991" w:rsidRPr="00704991">
        <w:rPr>
          <w:rFonts w:cstheme="minorHAnsi"/>
          <w:b/>
          <w:bCs/>
          <w:szCs w:val="22"/>
        </w:rPr>
        <w:t>disponibilità</w:t>
      </w:r>
      <w:r>
        <w:rPr>
          <w:rFonts w:cstheme="minorHAnsi"/>
          <w:szCs w:val="22"/>
        </w:rPr>
        <w:t xml:space="preserve"> del farmaco da vendere, in particolare viene controllato se la quantità disponibile non è sufficiente a soddisfare la prescrizione e, in tal caso, l’evasione vien bloccata. In caso contrario il numero di farmaci disponibile viene diminuito e se la nuova disponibilità è al di sotto della quantità minima allora viene segnalato all’utente che il farmaco è in esaurimento.</w:t>
      </w:r>
    </w:p>
    <w:p w:rsidR="00983AE7" w:rsidRDefault="00983AE7" w:rsidP="00704991">
      <w:pPr>
        <w:spacing w:after="0"/>
        <w:rPr>
          <w:rFonts w:cstheme="minorHAnsi"/>
          <w:szCs w:val="22"/>
        </w:rPr>
      </w:pPr>
    </w:p>
    <w:p w:rsidR="00983AE7" w:rsidRDefault="00983AE7" w:rsidP="00704991">
      <w:pPr>
        <w:spacing w:after="0"/>
        <w:rPr>
          <w:rFonts w:cstheme="minorHAnsi"/>
          <w:szCs w:val="22"/>
        </w:rPr>
      </w:pPr>
      <w:r>
        <w:rPr>
          <w:rFonts w:cstheme="minorHAnsi"/>
          <w:szCs w:val="22"/>
        </w:rPr>
        <w:t xml:space="preserve">Dopo l’evasione di una prescrizione, essa </w:t>
      </w:r>
      <w:r w:rsidRPr="00704991">
        <w:rPr>
          <w:rFonts w:cstheme="minorHAnsi"/>
          <w:b/>
          <w:bCs/>
          <w:szCs w:val="22"/>
        </w:rPr>
        <w:t>non viene cancellata dal sistema</w:t>
      </w:r>
      <w:r>
        <w:rPr>
          <w:rFonts w:cstheme="minorHAnsi"/>
          <w:szCs w:val="22"/>
        </w:rPr>
        <w:t xml:space="preserve"> ma viene modificato un valore presente </w:t>
      </w:r>
      <w:r w:rsidR="00704991">
        <w:rPr>
          <w:rFonts w:cstheme="minorHAnsi"/>
          <w:szCs w:val="22"/>
        </w:rPr>
        <w:t>alla fine della riga rappresentante la prescrizione inserendo il valore 1 al posto del valore 0. Ciò permette al sistema di valutare, mediante apposito controllo, quali prescrizioni sono state evase e quali no in modo tale da rendere le prescrizioni evase visibili solo nella tabella rappresentante lo storico delle prescrizioni di un paziente.</w:t>
      </w:r>
    </w:p>
    <w:p w:rsidR="00704991" w:rsidRDefault="00704991" w:rsidP="00983AE7">
      <w:pPr>
        <w:rPr>
          <w:rFonts w:cstheme="minorHAnsi"/>
          <w:szCs w:val="22"/>
        </w:rPr>
      </w:pPr>
    </w:p>
    <w:p w:rsidR="00704991" w:rsidRDefault="00704991" w:rsidP="00983AE7">
      <w:pPr>
        <w:rPr>
          <w:rFonts w:cstheme="minorHAnsi"/>
          <w:szCs w:val="22"/>
        </w:rPr>
      </w:pPr>
    </w:p>
    <w:p w:rsidR="00704991" w:rsidRDefault="00704991" w:rsidP="00983AE7">
      <w:pPr>
        <w:rPr>
          <w:rFonts w:cstheme="minorHAnsi"/>
          <w:szCs w:val="22"/>
        </w:rPr>
      </w:pPr>
    </w:p>
    <w:p w:rsidR="00704991" w:rsidRPr="00983AE7" w:rsidRDefault="00704991" w:rsidP="00983AE7">
      <w:pPr>
        <w:rPr>
          <w:rFonts w:cstheme="minorHAnsi"/>
          <w:szCs w:val="22"/>
        </w:rPr>
      </w:pPr>
    </w:p>
    <w:p w:rsidR="00606069" w:rsidRDefault="00606069" w:rsidP="00EF4620">
      <w:pPr>
        <w:pStyle w:val="Titolo2"/>
        <w:rPr>
          <w:rFonts w:cstheme="majorHAnsi"/>
        </w:rPr>
      </w:pPr>
    </w:p>
    <w:p w:rsidR="00704991" w:rsidRDefault="00704991" w:rsidP="00704991"/>
    <w:p w:rsidR="00704991" w:rsidRDefault="00704991" w:rsidP="00704991"/>
    <w:p w:rsidR="00704991" w:rsidRDefault="00704991" w:rsidP="00704991"/>
    <w:p w:rsidR="00704991" w:rsidRDefault="00704991" w:rsidP="00704991"/>
    <w:p w:rsidR="00704991" w:rsidRPr="00704991" w:rsidRDefault="00704991" w:rsidP="00704991"/>
    <w:p w:rsidR="002C0357" w:rsidRPr="00485B53" w:rsidRDefault="006C634D" w:rsidP="00EF4620">
      <w:pPr>
        <w:pStyle w:val="Titolo2"/>
        <w:rPr>
          <w:rFonts w:cstheme="majorHAnsi"/>
        </w:rPr>
      </w:pPr>
      <w:r w:rsidRPr="00485B53">
        <w:rPr>
          <w:rFonts w:cstheme="majorHAnsi"/>
        </w:rPr>
        <w:lastRenderedPageBreak/>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rsidR="00782E3C" w:rsidRPr="00637C10" w:rsidRDefault="00782E3C" w:rsidP="00EF4620">
      <w:pPr>
        <w:rPr>
          <w:rFonts w:asciiTheme="majorHAnsi" w:hAnsiTheme="majorHAnsi" w:cstheme="majorHAnsi"/>
        </w:rPr>
      </w:pPr>
    </w:p>
    <w:p w:rsidR="0098652C" w:rsidRPr="0098652C" w:rsidRDefault="0098652C" w:rsidP="0098652C">
      <w:pPr>
        <w:pStyle w:val="Nessunaspaziatura"/>
        <w:jc w:val="left"/>
        <w:rPr>
          <w:b w:val="0"/>
          <w:bCs w:val="0"/>
        </w:rPr>
      </w:pPr>
      <w:bookmarkStart w:id="4" w:name="_Toc38393260"/>
      <w:r w:rsidRPr="0098652C">
        <w:rPr>
          <w:b w:val="0"/>
          <w:bCs w:val="0"/>
        </w:rPr>
        <w:t xml:space="preserve">L’applicazione </w:t>
      </w:r>
      <w:r w:rsidRPr="0098652C">
        <w:t xml:space="preserve">FarmApp </w:t>
      </w:r>
      <w:r w:rsidRPr="0098652C">
        <w:rPr>
          <w:b w:val="0"/>
          <w:bCs w:val="0"/>
        </w:rPr>
        <w:t>è un gestionale di una ipotetica farmacia che necessita sistemi per gestire i farmaci sotto l’aspetto di stoccaggio, dettagli e vendita di essi così come per la gestione di prescrizioni da parte di medici per i loro pazienti.</w:t>
      </w:r>
    </w:p>
    <w:p w:rsidR="0098652C" w:rsidRPr="0098652C" w:rsidRDefault="0098652C" w:rsidP="0098652C">
      <w:pPr>
        <w:pStyle w:val="Nessunaspaziatura"/>
        <w:jc w:val="left"/>
        <w:rPr>
          <w:b w:val="0"/>
          <w:bCs w:val="0"/>
        </w:rPr>
      </w:pPr>
      <w:r w:rsidRPr="0098652C">
        <w:rPr>
          <w:b w:val="0"/>
          <w:bCs w:val="0"/>
        </w:rPr>
        <w:t>Più nel dettaglio l’applicazione prevede 4 tipologie di utenti:</w:t>
      </w:r>
    </w:p>
    <w:p w:rsidR="0098652C" w:rsidRPr="0098652C" w:rsidRDefault="0098652C" w:rsidP="0098652C">
      <w:pPr>
        <w:pStyle w:val="Nessunaspaziatura"/>
        <w:numPr>
          <w:ilvl w:val="0"/>
          <w:numId w:val="39"/>
        </w:numPr>
        <w:jc w:val="left"/>
      </w:pPr>
      <w:r w:rsidRPr="0098652C">
        <w:t>Amministratore</w:t>
      </w:r>
    </w:p>
    <w:p w:rsidR="0098652C" w:rsidRPr="0098652C" w:rsidRDefault="0098652C" w:rsidP="0098652C">
      <w:pPr>
        <w:pStyle w:val="Nessunaspaziatura"/>
        <w:numPr>
          <w:ilvl w:val="0"/>
          <w:numId w:val="39"/>
        </w:numPr>
        <w:jc w:val="left"/>
      </w:pPr>
      <w:r w:rsidRPr="0098652C">
        <w:t>Farmacista</w:t>
      </w:r>
    </w:p>
    <w:p w:rsidR="0098652C" w:rsidRPr="0098652C" w:rsidRDefault="0098652C" w:rsidP="0098652C">
      <w:pPr>
        <w:pStyle w:val="Nessunaspaziatura"/>
        <w:numPr>
          <w:ilvl w:val="0"/>
          <w:numId w:val="39"/>
        </w:numPr>
        <w:jc w:val="left"/>
      </w:pPr>
      <w:r w:rsidRPr="0098652C">
        <w:t>Medico</w:t>
      </w:r>
    </w:p>
    <w:p w:rsidR="0098652C" w:rsidRPr="0098652C" w:rsidRDefault="0098652C" w:rsidP="0098652C">
      <w:pPr>
        <w:pStyle w:val="Nessunaspaziatura"/>
        <w:numPr>
          <w:ilvl w:val="0"/>
          <w:numId w:val="39"/>
        </w:numPr>
        <w:jc w:val="left"/>
      </w:pPr>
      <w:r w:rsidRPr="0098652C">
        <w:t>Paziente</w:t>
      </w: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r w:rsidRPr="0098652C">
        <w:rPr>
          <w:b w:val="0"/>
          <w:bCs w:val="0"/>
        </w:rPr>
        <w:t>All’apertura del programma tutti avranno 2 possibilità, accedere con le proprie credenziali (username e password) o registrarsi. Solo un paziente o un medico possono eseguire la registrazione nel sistema in quanto esiste un unico amministratore che è in grado di inserire egli stesso un farmacista nel sistema.</w:t>
      </w:r>
    </w:p>
    <w:p w:rsidR="0098652C" w:rsidRPr="0098652C" w:rsidRDefault="0098652C" w:rsidP="0098652C">
      <w:pPr>
        <w:pStyle w:val="Nessunaspaziatura"/>
        <w:jc w:val="left"/>
        <w:rPr>
          <w:b w:val="0"/>
          <w:bCs w:val="0"/>
        </w:rPr>
      </w:pPr>
      <w:r w:rsidRPr="0098652C">
        <w:rPr>
          <w:b w:val="0"/>
          <w:bCs w:val="0"/>
        </w:rPr>
        <w:t>Una volta eseguito il login c’è un aspetto che è uguale per ogni utente loggato cioè la possibilità di accedere alla sezione “Profilo” dove sarà possibile visualizzare e/o modificare i propri dati personali.</w:t>
      </w: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r w:rsidRPr="0098652C">
        <w:rPr>
          <w:b w:val="0"/>
          <w:bCs w:val="0"/>
        </w:rPr>
        <w:t>Ogni tipo di account ha funzionalità uniche adatte alle necessità dell’utente stesso, qui di seguito illustreremo ciò che un tipo di utente può fare una volta effettuato il login:</w:t>
      </w: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r w:rsidRPr="0098652C">
        <w:rPr>
          <w:b w:val="0"/>
          <w:bCs w:val="0"/>
          <w:color w:val="FF0000"/>
        </w:rPr>
        <w:t>Amministratore</w:t>
      </w:r>
      <w:r w:rsidRPr="0098652C">
        <w:rPr>
          <w:b w:val="0"/>
          <w:bCs w:val="0"/>
        </w:rPr>
        <w:t>:</w:t>
      </w: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r w:rsidRPr="0098652C">
        <w:rPr>
          <w:b w:val="0"/>
          <w:bCs w:val="0"/>
        </w:rPr>
        <w:t>L’amministratore è l’elemento chiave del programma, egli (in genere il responsabile della farmacia) una volta entrato nella schermata principale post login avrà a disposizione 2 pulsanti:</w:t>
      </w:r>
    </w:p>
    <w:p w:rsidR="0098652C" w:rsidRDefault="0098652C" w:rsidP="0098652C">
      <w:pPr>
        <w:pStyle w:val="Nessunaspaziatura"/>
        <w:numPr>
          <w:ilvl w:val="0"/>
          <w:numId w:val="40"/>
        </w:numPr>
        <w:jc w:val="left"/>
        <w:rPr>
          <w:b w:val="0"/>
          <w:bCs w:val="0"/>
        </w:rPr>
      </w:pPr>
      <w:r w:rsidRPr="0098652C">
        <w:t>Magazzino</w:t>
      </w:r>
      <w:r w:rsidRPr="0098652C">
        <w:rPr>
          <w:b w:val="0"/>
          <w:bCs w:val="0"/>
        </w:rPr>
        <w:t xml:space="preserve">: L’amministratore potrà accedere alla lista delle scorte di magazzino con tutti i farmaci presenti nel sistema, da li sarà possibile modificare un farmaco già esistente o eliminarlo mediante appositi pulsanti situati a sinistra della lista. In oltre sarà possibile visualizzare nella medesima lista tutti quei farmaci che sono in esaurimento e quindi al di sotto della quantità minima indicata nelle specifiche del farmaco. In fine è possibile aggiungere un farmaco mediante apposito pulsante che ci permetterà di compilare </w:t>
      </w:r>
      <w:r w:rsidR="009A6D64">
        <w:rPr>
          <w:b w:val="0"/>
          <w:bCs w:val="0"/>
        </w:rPr>
        <w:t>i</w:t>
      </w:r>
      <w:r w:rsidRPr="0098652C">
        <w:rPr>
          <w:b w:val="0"/>
          <w:bCs w:val="0"/>
        </w:rPr>
        <w:t xml:space="preserve"> campi che descrivono un farmaco.</w:t>
      </w:r>
    </w:p>
    <w:p w:rsidR="009A6D64" w:rsidRPr="009A6D64" w:rsidRDefault="009A6D64" w:rsidP="009A6D64">
      <w:pPr>
        <w:pStyle w:val="Nessunaspaziatura"/>
        <w:ind w:left="720"/>
        <w:jc w:val="left"/>
        <w:rPr>
          <w:b w:val="0"/>
          <w:bCs w:val="0"/>
        </w:rPr>
      </w:pPr>
      <w:r w:rsidRPr="009A6D64">
        <w:rPr>
          <w:b w:val="0"/>
          <w:bCs w:val="0"/>
        </w:rPr>
        <w:t>E’, in fine, possibile aumentare il numero di scorte di un farmaco (Simulando una fornitura).</w:t>
      </w:r>
    </w:p>
    <w:p w:rsidR="0098652C" w:rsidRPr="0098652C" w:rsidRDefault="0098652C" w:rsidP="0098652C">
      <w:pPr>
        <w:pStyle w:val="Nessunaspaziatura"/>
        <w:numPr>
          <w:ilvl w:val="0"/>
          <w:numId w:val="40"/>
        </w:numPr>
        <w:jc w:val="left"/>
        <w:rPr>
          <w:b w:val="0"/>
          <w:bCs w:val="0"/>
        </w:rPr>
      </w:pPr>
      <w:r w:rsidRPr="0098652C">
        <w:t>Gestione utenti</w:t>
      </w:r>
      <w:r w:rsidRPr="0098652C">
        <w:rPr>
          <w:b w:val="0"/>
          <w:bCs w:val="0"/>
        </w:rPr>
        <w:t>: L’amministratore ha il compito di registrare ogni farmacista inserendo i dati richiesti, inoltre, sulla sinistra, sarà visibile una lista di tutti gli utenti registrati nel sistema e potrà, in caso di necessità, eliminare un account.</w:t>
      </w: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r w:rsidRPr="0098652C">
        <w:rPr>
          <w:b w:val="0"/>
          <w:bCs w:val="0"/>
          <w:color w:val="FF0000"/>
        </w:rPr>
        <w:t>Farmacista</w:t>
      </w:r>
      <w:r w:rsidRPr="0098652C">
        <w:rPr>
          <w:b w:val="0"/>
          <w:bCs w:val="0"/>
        </w:rPr>
        <w:t>:</w:t>
      </w: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r w:rsidRPr="0098652C">
        <w:rPr>
          <w:b w:val="0"/>
          <w:bCs w:val="0"/>
        </w:rPr>
        <w:t>Il farmacista potrà, tramite il pulsante “</w:t>
      </w:r>
      <w:r w:rsidRPr="0098652C">
        <w:t>Cerca prescrizione</w:t>
      </w:r>
      <w:r w:rsidRPr="0098652C">
        <w:rPr>
          <w:b w:val="0"/>
          <w:bCs w:val="0"/>
        </w:rPr>
        <w:t>” visualizzare una schermata con barra di ricerca che permette, inserendo il codice fiscale del paziente, di trovare tutte le prescrizioni associate a quel paziente. Data una prescrizione, sarà possibile visualizzare i dettagli di essa e successivamente evaderla.</w:t>
      </w: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p>
    <w:p w:rsidR="0098652C" w:rsidRDefault="0098652C" w:rsidP="0098652C">
      <w:pPr>
        <w:pStyle w:val="Nessunaspaziatura"/>
        <w:jc w:val="left"/>
        <w:rPr>
          <w:b w:val="0"/>
          <w:bCs w:val="0"/>
          <w:color w:val="FF0000"/>
        </w:rPr>
      </w:pPr>
    </w:p>
    <w:p w:rsidR="0098652C" w:rsidRDefault="0098652C" w:rsidP="0098652C">
      <w:pPr>
        <w:pStyle w:val="Nessunaspaziatura"/>
        <w:jc w:val="left"/>
        <w:rPr>
          <w:b w:val="0"/>
          <w:bCs w:val="0"/>
          <w:color w:val="FF0000"/>
        </w:rPr>
      </w:pPr>
    </w:p>
    <w:p w:rsidR="0098652C" w:rsidRDefault="0098652C" w:rsidP="0098652C">
      <w:pPr>
        <w:pStyle w:val="Nessunaspaziatura"/>
        <w:jc w:val="left"/>
        <w:rPr>
          <w:b w:val="0"/>
          <w:bCs w:val="0"/>
          <w:color w:val="FF0000"/>
        </w:rPr>
      </w:pPr>
    </w:p>
    <w:p w:rsidR="0098652C" w:rsidRPr="0098652C" w:rsidRDefault="0098652C" w:rsidP="0098652C">
      <w:pPr>
        <w:pStyle w:val="Nessunaspaziatura"/>
        <w:jc w:val="left"/>
        <w:rPr>
          <w:b w:val="0"/>
          <w:bCs w:val="0"/>
        </w:rPr>
      </w:pPr>
      <w:r w:rsidRPr="0098652C">
        <w:rPr>
          <w:b w:val="0"/>
          <w:bCs w:val="0"/>
          <w:color w:val="FF0000"/>
        </w:rPr>
        <w:t>Medico</w:t>
      </w:r>
      <w:r w:rsidRPr="0098652C">
        <w:rPr>
          <w:b w:val="0"/>
          <w:bCs w:val="0"/>
        </w:rPr>
        <w:t>:</w:t>
      </w: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r w:rsidRPr="0098652C">
        <w:rPr>
          <w:b w:val="0"/>
          <w:bCs w:val="0"/>
        </w:rPr>
        <w:t>Un medico registrato nel programma può usufruire della pagina “</w:t>
      </w:r>
      <w:r w:rsidRPr="0098652C">
        <w:t>Gestisci prescrizioni</w:t>
      </w:r>
      <w:r w:rsidRPr="0098652C">
        <w:rPr>
          <w:b w:val="0"/>
          <w:bCs w:val="0"/>
        </w:rPr>
        <w:t>” per visualizzare la lista di tutte le prescrizioni da lui redatte, modificarle o cancellarle.</w:t>
      </w:r>
    </w:p>
    <w:p w:rsidR="0098652C" w:rsidRPr="0098652C" w:rsidRDefault="0098652C" w:rsidP="0098652C">
      <w:pPr>
        <w:pStyle w:val="Nessunaspaziatura"/>
        <w:jc w:val="left"/>
        <w:rPr>
          <w:b w:val="0"/>
          <w:bCs w:val="0"/>
        </w:rPr>
      </w:pPr>
      <w:r w:rsidRPr="0098652C">
        <w:rPr>
          <w:b w:val="0"/>
          <w:bCs w:val="0"/>
        </w:rPr>
        <w:t>Ovviamente è possibile aggiungere una prescrizione mediante apposito pulsante che porterà l’utente nella schermata dove sarà necessario inserire dati del paziente e dettagli della prescrizione.</w:t>
      </w: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r w:rsidRPr="0098652C">
        <w:rPr>
          <w:b w:val="0"/>
          <w:bCs w:val="0"/>
          <w:color w:val="FF0000"/>
        </w:rPr>
        <w:t>Paziente</w:t>
      </w:r>
      <w:r w:rsidRPr="0098652C">
        <w:rPr>
          <w:b w:val="0"/>
          <w:bCs w:val="0"/>
        </w:rPr>
        <w:t>:</w:t>
      </w:r>
    </w:p>
    <w:p w:rsidR="0098652C" w:rsidRPr="0098652C" w:rsidRDefault="0098652C" w:rsidP="0098652C">
      <w:pPr>
        <w:pStyle w:val="Nessunaspaziatura"/>
        <w:jc w:val="left"/>
        <w:rPr>
          <w:b w:val="0"/>
          <w:bCs w:val="0"/>
        </w:rPr>
      </w:pPr>
    </w:p>
    <w:p w:rsidR="0098652C" w:rsidRPr="0098652C" w:rsidRDefault="0098652C" w:rsidP="0098652C">
      <w:pPr>
        <w:pStyle w:val="Nessunaspaziatura"/>
        <w:jc w:val="left"/>
        <w:rPr>
          <w:b w:val="0"/>
          <w:bCs w:val="0"/>
        </w:rPr>
      </w:pPr>
      <w:r w:rsidRPr="0098652C">
        <w:rPr>
          <w:b w:val="0"/>
          <w:bCs w:val="0"/>
        </w:rPr>
        <w:t>Il paziente ha a disposizione due pulsanti:</w:t>
      </w:r>
    </w:p>
    <w:p w:rsidR="0098652C" w:rsidRPr="0098652C" w:rsidRDefault="0098652C" w:rsidP="0098652C">
      <w:pPr>
        <w:pStyle w:val="Nessunaspaziatura"/>
        <w:numPr>
          <w:ilvl w:val="0"/>
          <w:numId w:val="41"/>
        </w:numPr>
        <w:jc w:val="left"/>
        <w:rPr>
          <w:b w:val="0"/>
          <w:bCs w:val="0"/>
        </w:rPr>
      </w:pPr>
      <w:r w:rsidRPr="0098652C">
        <w:t>Farmaci</w:t>
      </w:r>
      <w:r w:rsidRPr="0098652C">
        <w:rPr>
          <w:b w:val="0"/>
          <w:bCs w:val="0"/>
        </w:rPr>
        <w:t>: permette all’utente di visualizzare in sola lettura la lista dei farmaci presenti nel sistema, pigiando sul pulsante “dettagli” si avrà accesso alle caratteristiche del farmaco stesso e ad un’approssimata dicitura di disponibilità.</w:t>
      </w:r>
    </w:p>
    <w:p w:rsidR="0098652C" w:rsidRDefault="0098652C" w:rsidP="001C5D30">
      <w:pPr>
        <w:pStyle w:val="Nessunaspaziatura"/>
        <w:numPr>
          <w:ilvl w:val="0"/>
          <w:numId w:val="41"/>
        </w:numPr>
        <w:jc w:val="left"/>
        <w:rPr>
          <w:b w:val="0"/>
          <w:bCs w:val="0"/>
        </w:rPr>
      </w:pPr>
      <w:r w:rsidRPr="0098652C">
        <w:t>Le</w:t>
      </w:r>
      <w:r w:rsidRPr="0098652C">
        <w:rPr>
          <w:b w:val="0"/>
          <w:bCs w:val="0"/>
        </w:rPr>
        <w:t xml:space="preserve"> </w:t>
      </w:r>
      <w:r w:rsidRPr="0098652C">
        <w:t>mie</w:t>
      </w:r>
      <w:r w:rsidRPr="0098652C">
        <w:rPr>
          <w:b w:val="0"/>
          <w:bCs w:val="0"/>
        </w:rPr>
        <w:t xml:space="preserve"> </w:t>
      </w:r>
      <w:r w:rsidRPr="0098652C">
        <w:t>prescrizioni</w:t>
      </w:r>
      <w:r w:rsidRPr="0098652C">
        <w:rPr>
          <w:b w:val="0"/>
          <w:bCs w:val="0"/>
        </w:rPr>
        <w:t>: consente l’accesso alla lista di tutte le prescrizioni associate all’utente con opportuna descrizione. E’ in oltre possibile visualizzare il proprio storico delle prescrizioni, cioè tutte quelle che sono state già evase.</w:t>
      </w: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Default="00704991" w:rsidP="00704991">
      <w:pPr>
        <w:pStyle w:val="Nessunaspaziatura"/>
        <w:jc w:val="left"/>
        <w:rPr>
          <w:b w:val="0"/>
          <w:bCs w:val="0"/>
        </w:rPr>
      </w:pPr>
    </w:p>
    <w:p w:rsidR="00704991" w:rsidRPr="0098652C" w:rsidRDefault="00704991" w:rsidP="00704991">
      <w:pPr>
        <w:pStyle w:val="Nessunaspaziatura"/>
        <w:jc w:val="left"/>
        <w:rPr>
          <w:b w:val="0"/>
          <w:bCs w:val="0"/>
        </w:rPr>
      </w:pPr>
    </w:p>
    <w:p w:rsidR="001C5D30" w:rsidRDefault="001C5D30" w:rsidP="001C5D30">
      <w:pPr>
        <w:pStyle w:val="Titolo2"/>
      </w:pPr>
      <w:r>
        <w:lastRenderedPageBreak/>
        <w:t xml:space="preserve">1.3 </w:t>
      </w:r>
      <w:r w:rsidR="00BA1C19" w:rsidRPr="00485B53">
        <w:rPr>
          <w:rFonts w:cstheme="majorHAnsi"/>
        </w:rPr>
        <w:t xml:space="preserve">– </w:t>
      </w:r>
      <w:r>
        <w:t>Domain Model</w:t>
      </w:r>
      <w:bookmarkEnd w:id="4"/>
    </w:p>
    <w:p w:rsidR="001C5D30" w:rsidRDefault="00A9020C" w:rsidP="001C5D30">
      <w:pPr>
        <w:rPr>
          <w:rFonts w:cstheme="minorHAnsi"/>
        </w:rPr>
      </w:pPr>
      <w:bookmarkStart w:id="5" w:name="_GoBack"/>
      <w:bookmarkEnd w:id="5"/>
      <w:r>
        <w:rPr>
          <w:rFonts w:cstheme="minorHAnsi"/>
          <w:noProof/>
        </w:rPr>
        <w:drawing>
          <wp:anchor distT="0" distB="0" distL="114300" distR="114300" simplePos="0" relativeHeight="251658752" behindDoc="0" locked="0" layoutInCell="1" allowOverlap="1">
            <wp:simplePos x="0" y="0"/>
            <wp:positionH relativeFrom="column">
              <wp:posOffset>-1489709</wp:posOffset>
            </wp:positionH>
            <wp:positionV relativeFrom="paragraph">
              <wp:posOffset>292100</wp:posOffset>
            </wp:positionV>
            <wp:extent cx="7580630" cy="5124934"/>
            <wp:effectExtent l="0" t="0" r="1270" b="0"/>
            <wp:wrapThrough wrapText="bothSides">
              <wp:wrapPolygon edited="0">
                <wp:start x="0" y="0"/>
                <wp:lineTo x="0" y="21520"/>
                <wp:lineTo x="21549" y="21520"/>
                <wp:lineTo x="21549"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3278" cy="513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5D30" w:rsidRDefault="001C5D30" w:rsidP="001C5D30"/>
    <w:p w:rsidR="00B00B15" w:rsidRPr="001C5D30" w:rsidRDefault="00B00B15" w:rsidP="001C5D30"/>
    <w:sectPr w:rsidR="00B00B15" w:rsidRPr="001C5D30" w:rsidSect="00113175">
      <w:headerReference w:type="default" r:id="rId10"/>
      <w:footerReference w:type="default" r:id="rId11"/>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48B" w:rsidRDefault="00AF748B" w:rsidP="00E15F30">
      <w:pPr>
        <w:spacing w:after="0" w:line="240" w:lineRule="auto"/>
      </w:pPr>
      <w:r>
        <w:separator/>
      </w:r>
    </w:p>
  </w:endnote>
  <w:endnote w:type="continuationSeparator" w:id="0">
    <w:p w:rsidR="00AF748B" w:rsidRDefault="00AF748B"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093252"/>
      <w:docPartObj>
        <w:docPartGallery w:val="Page Numbers (Bottom of Page)"/>
        <w:docPartUnique/>
      </w:docPartObj>
    </w:sdtPr>
    <w:sdtEndPr/>
    <w:sdtContent>
      <w:p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48B" w:rsidRDefault="00AF748B" w:rsidP="00E15F30">
      <w:pPr>
        <w:spacing w:after="0" w:line="240" w:lineRule="auto"/>
      </w:pPr>
      <w:r>
        <w:separator/>
      </w:r>
    </w:p>
  </w:footnote>
  <w:footnote w:type="continuationSeparator" w:id="0">
    <w:p w:rsidR="00AF748B" w:rsidRDefault="00AF748B"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182" w:rsidRDefault="00B24182">
    <w:pPr>
      <w:pStyle w:val="Intestazione"/>
      <w:rPr>
        <w:color w:val="4472C4" w:themeColor="accent1"/>
        <w:sz w:val="28"/>
        <w:szCs w:val="28"/>
      </w:rPr>
    </w:pPr>
  </w:p>
  <w:p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B3C225F"/>
    <w:multiLevelType w:val="multilevel"/>
    <w:tmpl w:val="AE44E6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4464D"/>
    <w:multiLevelType w:val="hybridMultilevel"/>
    <w:tmpl w:val="7758D9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7730D1"/>
    <w:multiLevelType w:val="hybridMultilevel"/>
    <w:tmpl w:val="1AE2ACF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0"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0731E1"/>
    <w:multiLevelType w:val="hybridMultilevel"/>
    <w:tmpl w:val="629ED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E886323"/>
    <w:multiLevelType w:val="hybridMultilevel"/>
    <w:tmpl w:val="F7F052D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61681112"/>
    <w:multiLevelType w:val="hybridMultilevel"/>
    <w:tmpl w:val="06D43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21"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202EA3"/>
    <w:multiLevelType w:val="hybridMultilevel"/>
    <w:tmpl w:val="E13E97B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9B42E8"/>
    <w:multiLevelType w:val="hybridMultilevel"/>
    <w:tmpl w:val="241EEA1A"/>
    <w:lvl w:ilvl="0" w:tplc="04100003">
      <w:start w:val="1"/>
      <w:numFmt w:val="bullet"/>
      <w:lvlText w:val="o"/>
      <w:lvlJc w:val="left"/>
      <w:pPr>
        <w:ind w:left="1485" w:hanging="360"/>
      </w:pPr>
      <w:rPr>
        <w:rFonts w:ascii="Courier New" w:hAnsi="Courier New" w:cs="Courier New"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num w:numId="1">
    <w:abstractNumId w:val="4"/>
  </w:num>
  <w:num w:numId="2">
    <w:abstractNumId w:val="17"/>
  </w:num>
  <w:num w:numId="3">
    <w:abstractNumId w:val="2"/>
  </w:num>
  <w:num w:numId="4">
    <w:abstractNumId w:val="15"/>
  </w:num>
  <w:num w:numId="5">
    <w:abstractNumId w:val="5"/>
  </w:num>
  <w:num w:numId="6">
    <w:abstractNumId w:val="10"/>
  </w:num>
  <w:num w:numId="7">
    <w:abstractNumId w:val="25"/>
  </w:num>
  <w:num w:numId="8">
    <w:abstractNumId w:val="7"/>
  </w:num>
  <w:num w:numId="9">
    <w:abstractNumId w:val="24"/>
  </w:num>
  <w:num w:numId="10">
    <w:abstractNumId w:val="14"/>
  </w:num>
  <w:num w:numId="11">
    <w:abstractNumId w:val="11"/>
  </w:num>
  <w:num w:numId="12">
    <w:abstractNumId w:val="22"/>
  </w:num>
  <w:num w:numId="13">
    <w:abstractNumId w:val="6"/>
  </w:num>
  <w:num w:numId="14">
    <w:abstractNumId w:val="12"/>
  </w:num>
  <w:num w:numId="15">
    <w:abstractNumId w:val="0"/>
  </w:num>
  <w:num w:numId="16">
    <w:abstractNumId w:val="21"/>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20"/>
  </w:num>
  <w:num w:numId="38">
    <w:abstractNumId w:val="16"/>
  </w:num>
  <w:num w:numId="39">
    <w:abstractNumId w:val="9"/>
  </w:num>
  <w:num w:numId="40">
    <w:abstractNumId w:val="13"/>
  </w:num>
  <w:num w:numId="41">
    <w:abstractNumId w:val="19"/>
  </w:num>
  <w:num w:numId="42">
    <w:abstractNumId w:val="8"/>
  </w:num>
  <w:num w:numId="43">
    <w:abstractNumId w:val="18"/>
  </w:num>
  <w:num w:numId="44">
    <w:abstractNumId w:val="26"/>
  </w:num>
  <w:num w:numId="45">
    <w:abstractNumId w:val="23"/>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qgUAvWCUdSwAAAA="/>
  </w:docVars>
  <w:rsids>
    <w:rsidRoot w:val="002C0357"/>
    <w:rsid w:val="00000935"/>
    <w:rsid w:val="00015FB6"/>
    <w:rsid w:val="000219F1"/>
    <w:rsid w:val="00030EFB"/>
    <w:rsid w:val="00043F0B"/>
    <w:rsid w:val="00045528"/>
    <w:rsid w:val="0008130E"/>
    <w:rsid w:val="000A2595"/>
    <w:rsid w:val="000A5A5C"/>
    <w:rsid w:val="000B11D1"/>
    <w:rsid w:val="000D2F89"/>
    <w:rsid w:val="000D3779"/>
    <w:rsid w:val="000E181F"/>
    <w:rsid w:val="000F6AD1"/>
    <w:rsid w:val="001046FD"/>
    <w:rsid w:val="00113175"/>
    <w:rsid w:val="00117EC4"/>
    <w:rsid w:val="00117F5B"/>
    <w:rsid w:val="00126839"/>
    <w:rsid w:val="0013304A"/>
    <w:rsid w:val="00147594"/>
    <w:rsid w:val="00173ECC"/>
    <w:rsid w:val="00176259"/>
    <w:rsid w:val="001824A0"/>
    <w:rsid w:val="00192ADB"/>
    <w:rsid w:val="00194734"/>
    <w:rsid w:val="001A69D6"/>
    <w:rsid w:val="001B08D3"/>
    <w:rsid w:val="001C07A1"/>
    <w:rsid w:val="001C5D30"/>
    <w:rsid w:val="001F4633"/>
    <w:rsid w:val="0020057F"/>
    <w:rsid w:val="00203C2C"/>
    <w:rsid w:val="00212BB0"/>
    <w:rsid w:val="00226F38"/>
    <w:rsid w:val="0024441E"/>
    <w:rsid w:val="002504AE"/>
    <w:rsid w:val="00292F08"/>
    <w:rsid w:val="002A0FBF"/>
    <w:rsid w:val="002A17C8"/>
    <w:rsid w:val="002B10A4"/>
    <w:rsid w:val="002B2DFB"/>
    <w:rsid w:val="002C0357"/>
    <w:rsid w:val="002E7F78"/>
    <w:rsid w:val="002F27B8"/>
    <w:rsid w:val="002F5AC5"/>
    <w:rsid w:val="003102DB"/>
    <w:rsid w:val="00317EF1"/>
    <w:rsid w:val="00327854"/>
    <w:rsid w:val="00337C9E"/>
    <w:rsid w:val="0034571F"/>
    <w:rsid w:val="00347AAC"/>
    <w:rsid w:val="00357D8F"/>
    <w:rsid w:val="0037007F"/>
    <w:rsid w:val="003720B2"/>
    <w:rsid w:val="003723A8"/>
    <w:rsid w:val="003958C4"/>
    <w:rsid w:val="0039784D"/>
    <w:rsid w:val="003A5AB8"/>
    <w:rsid w:val="003A6ADD"/>
    <w:rsid w:val="003D7795"/>
    <w:rsid w:val="003E6B91"/>
    <w:rsid w:val="003F4813"/>
    <w:rsid w:val="00400076"/>
    <w:rsid w:val="00402AC3"/>
    <w:rsid w:val="00416FB4"/>
    <w:rsid w:val="004414F8"/>
    <w:rsid w:val="004563BA"/>
    <w:rsid w:val="00462C08"/>
    <w:rsid w:val="00485B53"/>
    <w:rsid w:val="00500A8B"/>
    <w:rsid w:val="005014FB"/>
    <w:rsid w:val="00502258"/>
    <w:rsid w:val="00502EB8"/>
    <w:rsid w:val="00524F6D"/>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06069"/>
    <w:rsid w:val="00621E42"/>
    <w:rsid w:val="006262CB"/>
    <w:rsid w:val="00627530"/>
    <w:rsid w:val="00635972"/>
    <w:rsid w:val="00637C10"/>
    <w:rsid w:val="006415B6"/>
    <w:rsid w:val="006648DC"/>
    <w:rsid w:val="006735A6"/>
    <w:rsid w:val="00680EF5"/>
    <w:rsid w:val="00685750"/>
    <w:rsid w:val="00691648"/>
    <w:rsid w:val="006C5023"/>
    <w:rsid w:val="006C634D"/>
    <w:rsid w:val="006E2369"/>
    <w:rsid w:val="006E3E85"/>
    <w:rsid w:val="006F226E"/>
    <w:rsid w:val="006F3577"/>
    <w:rsid w:val="00704991"/>
    <w:rsid w:val="00726326"/>
    <w:rsid w:val="00726DBA"/>
    <w:rsid w:val="00727A40"/>
    <w:rsid w:val="00751435"/>
    <w:rsid w:val="0076245C"/>
    <w:rsid w:val="00767D85"/>
    <w:rsid w:val="007753B9"/>
    <w:rsid w:val="0077715C"/>
    <w:rsid w:val="00782E3C"/>
    <w:rsid w:val="00784F5F"/>
    <w:rsid w:val="00790B92"/>
    <w:rsid w:val="007C0352"/>
    <w:rsid w:val="007D0A52"/>
    <w:rsid w:val="007D3C0E"/>
    <w:rsid w:val="007D57A4"/>
    <w:rsid w:val="007E5FB7"/>
    <w:rsid w:val="007F6D7A"/>
    <w:rsid w:val="00803A5C"/>
    <w:rsid w:val="00805269"/>
    <w:rsid w:val="00805F38"/>
    <w:rsid w:val="00813672"/>
    <w:rsid w:val="00817BF3"/>
    <w:rsid w:val="008324EC"/>
    <w:rsid w:val="00833B91"/>
    <w:rsid w:val="00836E16"/>
    <w:rsid w:val="00847C58"/>
    <w:rsid w:val="00852EB4"/>
    <w:rsid w:val="00854631"/>
    <w:rsid w:val="0085594C"/>
    <w:rsid w:val="00861D2C"/>
    <w:rsid w:val="00862BCA"/>
    <w:rsid w:val="00875886"/>
    <w:rsid w:val="0087696C"/>
    <w:rsid w:val="00885EBE"/>
    <w:rsid w:val="00892442"/>
    <w:rsid w:val="00894C66"/>
    <w:rsid w:val="00896F9C"/>
    <w:rsid w:val="008A7D2C"/>
    <w:rsid w:val="008D031C"/>
    <w:rsid w:val="008D5D70"/>
    <w:rsid w:val="008E0DA4"/>
    <w:rsid w:val="008F157E"/>
    <w:rsid w:val="008F40F0"/>
    <w:rsid w:val="00910C32"/>
    <w:rsid w:val="009133C2"/>
    <w:rsid w:val="00926858"/>
    <w:rsid w:val="0093060C"/>
    <w:rsid w:val="00931ACF"/>
    <w:rsid w:val="00932750"/>
    <w:rsid w:val="009376B2"/>
    <w:rsid w:val="00945C3C"/>
    <w:rsid w:val="00956F6F"/>
    <w:rsid w:val="00983AE7"/>
    <w:rsid w:val="0098652C"/>
    <w:rsid w:val="00994DDB"/>
    <w:rsid w:val="009A361B"/>
    <w:rsid w:val="009A37BD"/>
    <w:rsid w:val="009A6D64"/>
    <w:rsid w:val="009C2373"/>
    <w:rsid w:val="009D4DAF"/>
    <w:rsid w:val="009E430F"/>
    <w:rsid w:val="009F019D"/>
    <w:rsid w:val="00A11BC0"/>
    <w:rsid w:val="00A134BA"/>
    <w:rsid w:val="00A13FCB"/>
    <w:rsid w:val="00A163CA"/>
    <w:rsid w:val="00A21C72"/>
    <w:rsid w:val="00A243B3"/>
    <w:rsid w:val="00A361F9"/>
    <w:rsid w:val="00A40345"/>
    <w:rsid w:val="00A43523"/>
    <w:rsid w:val="00A461AF"/>
    <w:rsid w:val="00A5158C"/>
    <w:rsid w:val="00A720C6"/>
    <w:rsid w:val="00A75E6E"/>
    <w:rsid w:val="00A869A1"/>
    <w:rsid w:val="00A9020C"/>
    <w:rsid w:val="00A97D14"/>
    <w:rsid w:val="00AB27D6"/>
    <w:rsid w:val="00AE166A"/>
    <w:rsid w:val="00AF748B"/>
    <w:rsid w:val="00B00B15"/>
    <w:rsid w:val="00B24182"/>
    <w:rsid w:val="00B2530A"/>
    <w:rsid w:val="00B26CB8"/>
    <w:rsid w:val="00B40954"/>
    <w:rsid w:val="00B654E8"/>
    <w:rsid w:val="00B77A3D"/>
    <w:rsid w:val="00B8674C"/>
    <w:rsid w:val="00BA1C19"/>
    <w:rsid w:val="00BA223D"/>
    <w:rsid w:val="00BE2C5A"/>
    <w:rsid w:val="00BE34A2"/>
    <w:rsid w:val="00BE5658"/>
    <w:rsid w:val="00C05BD1"/>
    <w:rsid w:val="00C07AC1"/>
    <w:rsid w:val="00C1132D"/>
    <w:rsid w:val="00C270A5"/>
    <w:rsid w:val="00C46F3A"/>
    <w:rsid w:val="00C50BD7"/>
    <w:rsid w:val="00C6182E"/>
    <w:rsid w:val="00C63873"/>
    <w:rsid w:val="00C728D0"/>
    <w:rsid w:val="00C840EC"/>
    <w:rsid w:val="00C90637"/>
    <w:rsid w:val="00C94EB4"/>
    <w:rsid w:val="00CB3B33"/>
    <w:rsid w:val="00CD49EC"/>
    <w:rsid w:val="00CF653E"/>
    <w:rsid w:val="00CF6D73"/>
    <w:rsid w:val="00D1387B"/>
    <w:rsid w:val="00D174F0"/>
    <w:rsid w:val="00D238A8"/>
    <w:rsid w:val="00D248D6"/>
    <w:rsid w:val="00D24D4A"/>
    <w:rsid w:val="00D463EE"/>
    <w:rsid w:val="00D533FD"/>
    <w:rsid w:val="00D72B5D"/>
    <w:rsid w:val="00D74F96"/>
    <w:rsid w:val="00DA7A84"/>
    <w:rsid w:val="00DC4B8F"/>
    <w:rsid w:val="00DE5E0C"/>
    <w:rsid w:val="00E02D4D"/>
    <w:rsid w:val="00E11B4E"/>
    <w:rsid w:val="00E11CCC"/>
    <w:rsid w:val="00E15F30"/>
    <w:rsid w:val="00E50747"/>
    <w:rsid w:val="00E51087"/>
    <w:rsid w:val="00E56326"/>
    <w:rsid w:val="00E67E08"/>
    <w:rsid w:val="00E73BB4"/>
    <w:rsid w:val="00E846A3"/>
    <w:rsid w:val="00E85A54"/>
    <w:rsid w:val="00E87EF6"/>
    <w:rsid w:val="00E90CFA"/>
    <w:rsid w:val="00EB198A"/>
    <w:rsid w:val="00EB7172"/>
    <w:rsid w:val="00EB7FED"/>
    <w:rsid w:val="00EC104A"/>
    <w:rsid w:val="00ED3CFA"/>
    <w:rsid w:val="00EE51EE"/>
    <w:rsid w:val="00EF4620"/>
    <w:rsid w:val="00EF5779"/>
    <w:rsid w:val="00F20020"/>
    <w:rsid w:val="00F233C7"/>
    <w:rsid w:val="00F25E5F"/>
    <w:rsid w:val="00F47F03"/>
    <w:rsid w:val="00F65E74"/>
    <w:rsid w:val="00F7782A"/>
    <w:rsid w:val="00F811C2"/>
    <w:rsid w:val="00F812EC"/>
    <w:rsid w:val="00F87FD1"/>
    <w:rsid w:val="00F94C6C"/>
    <w:rsid w:val="00FC0CBE"/>
    <w:rsid w:val="00FC1B8E"/>
    <w:rsid w:val="00FC6725"/>
    <w:rsid w:val="00FC7E93"/>
    <w:rsid w:val="00FD4239"/>
    <w:rsid w:val="00FE0400"/>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0154"/>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 w:type="paragraph" w:styleId="PreformattatoHTML">
    <w:name w:val="HTML Preformatted"/>
    <w:basedOn w:val="Normale"/>
    <w:link w:val="PreformattatoHTMLCarattere"/>
    <w:uiPriority w:val="99"/>
    <w:semiHidden/>
    <w:unhideWhenUsed/>
    <w:rsid w:val="00EB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EB19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284701461">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0167">
      <w:bodyDiv w:val="1"/>
      <w:marLeft w:val="0"/>
      <w:marRight w:val="0"/>
      <w:marTop w:val="0"/>
      <w:marBottom w:val="0"/>
      <w:divBdr>
        <w:top w:val="none" w:sz="0" w:space="0" w:color="auto"/>
        <w:left w:val="none" w:sz="0" w:space="0" w:color="auto"/>
        <w:bottom w:val="none" w:sz="0" w:space="0" w:color="auto"/>
        <w:right w:val="none" w:sz="0" w:space="0" w:color="auto"/>
      </w:divBdr>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465074990">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2936">
      <w:bodyDiv w:val="1"/>
      <w:marLeft w:val="0"/>
      <w:marRight w:val="0"/>
      <w:marTop w:val="0"/>
      <w:marBottom w:val="0"/>
      <w:divBdr>
        <w:top w:val="none" w:sz="0" w:space="0" w:color="auto"/>
        <w:left w:val="none" w:sz="0" w:space="0" w:color="auto"/>
        <w:bottom w:val="none" w:sz="0" w:space="0" w:color="auto"/>
        <w:right w:val="none" w:sz="0" w:space="0" w:color="auto"/>
      </w:divBdr>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036765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3191">
      <w:bodyDiv w:val="1"/>
      <w:marLeft w:val="0"/>
      <w:marRight w:val="0"/>
      <w:marTop w:val="0"/>
      <w:marBottom w:val="0"/>
      <w:divBdr>
        <w:top w:val="none" w:sz="0" w:space="0" w:color="auto"/>
        <w:left w:val="none" w:sz="0" w:space="0" w:color="auto"/>
        <w:bottom w:val="none" w:sz="0" w:space="0" w:color="auto"/>
        <w:right w:val="none" w:sz="0" w:space="0" w:color="auto"/>
      </w:divBdr>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4666E-EC06-4AAA-8520-496306993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4022</TotalTime>
  <Pages>6</Pages>
  <Words>946</Words>
  <Characters>5397</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davide de acetis</cp:lastModifiedBy>
  <cp:revision>100</cp:revision>
  <cp:lastPrinted>2019-03-13T16:41:00Z</cp:lastPrinted>
  <dcterms:created xsi:type="dcterms:W3CDTF">2019-01-27T17:08:00Z</dcterms:created>
  <dcterms:modified xsi:type="dcterms:W3CDTF">2020-07-22T12:20:00Z</dcterms:modified>
</cp:coreProperties>
</file>