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35AB3" w14:textId="01F2D2B7" w:rsidR="00D83A09" w:rsidRPr="006B42BA" w:rsidRDefault="008025A1" w:rsidP="002B19B5">
      <w:pPr>
        <w:jc w:val="both"/>
        <w:rPr>
          <w:rFonts w:ascii="Cambria" w:hAnsi="Cambria" w:cs="Aptos (Corpo CS)"/>
          <w:b/>
          <w:caps/>
          <w:sz w:val="36"/>
          <w:szCs w:val="36"/>
        </w:rPr>
      </w:pPr>
      <w:r w:rsidRPr="006B42BA">
        <w:rPr>
          <w:rFonts w:ascii="Cambria" w:hAnsi="Cambria" w:cs="Aptos (Corpo CS)"/>
          <w:b/>
          <w:caps/>
          <w:sz w:val="36"/>
          <w:szCs w:val="36"/>
        </w:rPr>
        <w:t>3. Progettazione dell'Architettura Software</w:t>
      </w:r>
    </w:p>
    <w:p w14:paraId="6D3B7079" w14:textId="77777777" w:rsidR="00D83A09" w:rsidRDefault="00D83A09" w:rsidP="002B19B5">
      <w:pPr>
        <w:jc w:val="both"/>
        <w:rPr>
          <w:rFonts w:ascii="Courier New" w:hAnsi="Courier New"/>
          <w:bCs/>
        </w:rPr>
      </w:pPr>
    </w:p>
    <w:p w14:paraId="0A33E1C2" w14:textId="77777777" w:rsidR="00D57B7B" w:rsidRPr="00E87BE6" w:rsidRDefault="00D57B7B" w:rsidP="002B19B5">
      <w:pPr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A7E0574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 sottostante diagramma delle classi (</w:t>
      </w:r>
      <w:r w:rsidRPr="00B370A5">
        <w:rPr>
          <w:rFonts w:ascii="Cambria" w:hAnsi="Cambria"/>
          <w:u w:val="single"/>
        </w:rPr>
        <w:t>DA MIGLIORARE</w:t>
      </w:r>
      <w:r w:rsidRPr="00B370A5">
        <w:rPr>
          <w:rFonts w:ascii="Cambria" w:hAnsi="Cambria"/>
        </w:rPr>
        <w:t xml:space="preserve">), l'architettura usufruisce dei seguenti Design Pattern: Strategy, Factory,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>.</w:t>
      </w:r>
    </w:p>
    <w:p w14:paraId="4FA4318B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0D8BD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636B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1D80485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47B9C776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5E158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C03DF43" wp14:editId="6B98EFF1">
            <wp:extent cx="6120130" cy="4382770"/>
            <wp:effectExtent l="0" t="0" r="0" b="0"/>
            <wp:docPr id="1" name="Immagine 12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2" descr="Immagine che contiene testo, diagramma, Piano, Rettangol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42C0E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8EEAF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7BFCB1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3DFF57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01D9DA7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D9DB1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5A52DA1" w14:textId="77777777" w:rsidR="00D83A09" w:rsidRDefault="00D83A09" w:rsidP="002B19B5">
      <w:pPr>
        <w:jc w:val="both"/>
        <w:rPr>
          <w:rFonts w:ascii="Cambria" w:hAnsi="Cambria"/>
        </w:rPr>
      </w:pPr>
    </w:p>
    <w:p w14:paraId="3C948089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7B15FAC6" w14:textId="77777777" w:rsidR="006B42BA" w:rsidRDefault="006B42BA" w:rsidP="002B19B5">
      <w:pPr>
        <w:jc w:val="both"/>
        <w:rPr>
          <w:rFonts w:ascii="Cambria" w:hAnsi="Cambria"/>
        </w:rPr>
      </w:pPr>
    </w:p>
    <w:p w14:paraId="17C35AFA" w14:textId="783A993F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3.1 Lo "Strategy" Pattern: Separare il "Cosa" dal "Come"</w:t>
      </w:r>
    </w:p>
    <w:p w14:paraId="6DE9651B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7AD36E11" w14:textId="32E09CBA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Pattern.</w:t>
      </w:r>
    </w:p>
    <w:p w14:paraId="6F3109C0" w14:textId="77777777" w:rsidR="00D57B7B" w:rsidRDefault="00D57B7B" w:rsidP="002B19B5">
      <w:pPr>
        <w:jc w:val="both"/>
        <w:rPr>
          <w:rFonts w:ascii="Cambria" w:hAnsi="Cambria"/>
        </w:rPr>
      </w:pPr>
    </w:p>
    <w:p w14:paraId="5595F974" w14:textId="2DD8BF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2B19B5">
      <w:pPr>
        <w:jc w:val="both"/>
        <w:rPr>
          <w:rFonts w:ascii="Cambria" w:hAnsi="Cambria"/>
        </w:rPr>
      </w:pPr>
    </w:p>
    <w:p w14:paraId="42C4D91C" w14:textId="7140F09F" w:rsidR="00D83A09" w:rsidRPr="00B370A5" w:rsidRDefault="00000000" w:rsidP="002B19B5">
      <w:pPr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CABBB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345D29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8AC5BD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74D474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B3B99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BE3D7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ECB8CD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E8038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CDD2F6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718EDC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B2BAE17" w14:textId="77777777" w:rsidR="00E87BE6" w:rsidRPr="00B370A5" w:rsidRDefault="00E87BE6" w:rsidP="002B19B5">
      <w:pPr>
        <w:ind w:left="708"/>
        <w:jc w:val="both"/>
        <w:rPr>
          <w:rFonts w:ascii="Cambria" w:hAnsi="Cambria"/>
        </w:rPr>
      </w:pPr>
    </w:p>
    <w:p w14:paraId="2F7766EB" w14:textId="77777777" w:rsidR="00D57B7B" w:rsidRDefault="00D57B7B" w:rsidP="002B19B5">
      <w:pPr>
        <w:jc w:val="both"/>
        <w:rPr>
          <w:rFonts w:ascii="Cambria" w:hAnsi="Cambria"/>
        </w:rPr>
      </w:pPr>
    </w:p>
    <w:p w14:paraId="62C9FAF1" w14:textId="77777777" w:rsidR="00D57B7B" w:rsidRDefault="00D57B7B" w:rsidP="002B19B5">
      <w:pPr>
        <w:jc w:val="both"/>
        <w:rPr>
          <w:rFonts w:ascii="Cambria" w:hAnsi="Cambria"/>
        </w:rPr>
      </w:pPr>
    </w:p>
    <w:p w14:paraId="4AEF2F3C" w14:textId="2961FEC4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3.2 Il "Factory" Pattern: Centralizzare la Creazione</w:t>
      </w:r>
    </w:p>
    <w:p w14:paraId="793D3EE1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AF3729B" w14:textId="79ACE79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 per disaccoppiare il client dalla creazione degli oggetti di cui ha bisogno.</w:t>
      </w:r>
    </w:p>
    <w:p w14:paraId="12746C38" w14:textId="77777777" w:rsidR="00D57B7B" w:rsidRDefault="00D57B7B" w:rsidP="002B19B5">
      <w:pPr>
        <w:jc w:val="both"/>
        <w:rPr>
          <w:rFonts w:ascii="Cambria" w:hAnsi="Cambria"/>
        </w:rPr>
      </w:pPr>
    </w:p>
    <w:p w14:paraId="52C23D01" w14:textId="3DA232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2B19B5">
      <w:pPr>
        <w:jc w:val="both"/>
        <w:rPr>
          <w:rFonts w:ascii="Cambria" w:hAnsi="Cambria"/>
        </w:rPr>
      </w:pPr>
    </w:p>
    <w:p w14:paraId="58773AC6" w14:textId="176848C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2B19B5">
      <w:pPr>
        <w:jc w:val="both"/>
        <w:rPr>
          <w:rFonts w:ascii="Cambria" w:hAnsi="Cambria"/>
        </w:rPr>
      </w:pPr>
    </w:p>
    <w:p w14:paraId="31902189" w14:textId="32D76D86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3.3 Architettura della Strategia Acceleratore</w:t>
      </w:r>
    </w:p>
    <w:p w14:paraId="55F6E0E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973F7E6" w14:textId="0DDF98D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 xml:space="preserve">è responsabile di costruire l'intera pipeline FastFlow,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4DF8EA3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2B19B5">
      <w:pPr>
        <w:jc w:val="both"/>
        <w:rPr>
          <w:rFonts w:ascii="Cambria" w:hAnsi="Cambria"/>
        </w:rPr>
      </w:pPr>
    </w:p>
    <w:p w14:paraId="707A9F86" w14:textId="7B1E8FE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2B19B5">
      <w:pPr>
        <w:jc w:val="both"/>
        <w:rPr>
          <w:rFonts w:ascii="Cambria" w:hAnsi="Cambria"/>
        </w:rPr>
      </w:pPr>
    </w:p>
    <w:p w14:paraId="4CC181BC" w14:textId="3051211B" w:rsidR="00794BF4" w:rsidRPr="00B370A5" w:rsidRDefault="00794BF4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2B19B5">
      <w:pPr>
        <w:jc w:val="both"/>
        <w:rPr>
          <w:rFonts w:ascii="Cambria" w:hAnsi="Cambria"/>
        </w:rPr>
      </w:pPr>
    </w:p>
    <w:p w14:paraId="4C2E656B" w14:textId="1542658F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3.3.1 L'"Adapter" Pattern per l'Hardware: IAccelerator</w:t>
      </w:r>
    </w:p>
    <w:p w14:paraId="5BCB8F68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82DF5F1" w14:textId="1A020D79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>l'hardware (GPU o FPGA), ma le API (per esempio quelle considerate in questa tesi, OpenCL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Adapter.</w:t>
      </w:r>
    </w:p>
    <w:p w14:paraId="3A33B59B" w14:textId="77777777" w:rsidR="00D57B7B" w:rsidRDefault="00D57B7B" w:rsidP="002B19B5">
      <w:pPr>
        <w:jc w:val="both"/>
        <w:rPr>
          <w:rFonts w:ascii="Cambria" w:hAnsi="Cambria"/>
        </w:rPr>
      </w:pPr>
    </w:p>
    <w:p w14:paraId="010539DD" w14:textId="2B49685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2B19B5">
      <w:pPr>
        <w:jc w:val="both"/>
        <w:rPr>
          <w:rFonts w:ascii="Cambria" w:hAnsi="Cambria"/>
        </w:rPr>
      </w:pPr>
    </w:p>
    <w:p w14:paraId="7762943E" w14:textId="6CCACE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 o Metal)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2B19B5">
      <w:pPr>
        <w:jc w:val="both"/>
        <w:rPr>
          <w:rFonts w:ascii="Cambria" w:hAnsi="Cambria"/>
        </w:rPr>
      </w:pPr>
    </w:p>
    <w:p w14:paraId="733FE45B" w14:textId="010BBB8E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2B19B5">
      <w:pPr>
        <w:jc w:val="both"/>
        <w:rPr>
          <w:rFonts w:ascii="Cambria" w:hAnsi="Cambria"/>
        </w:rPr>
      </w:pPr>
    </w:p>
    <w:p w14:paraId="0BECED38" w14:textId="77777777" w:rsidR="00D57B7B" w:rsidRDefault="00D57B7B" w:rsidP="002B19B5">
      <w:pPr>
        <w:jc w:val="both"/>
        <w:rPr>
          <w:rFonts w:ascii="Cambria" w:hAnsi="Cambria"/>
        </w:rPr>
      </w:pPr>
    </w:p>
    <w:p w14:paraId="30EDBB0E" w14:textId="77777777" w:rsidR="00D57B7B" w:rsidRDefault="00D57B7B" w:rsidP="002B19B5">
      <w:pPr>
        <w:jc w:val="both"/>
        <w:rPr>
          <w:rFonts w:ascii="Cambria" w:hAnsi="Cambria"/>
        </w:rPr>
      </w:pPr>
    </w:p>
    <w:p w14:paraId="1650202A" w14:textId="77777777" w:rsidR="00D57B7B" w:rsidRDefault="00D57B7B" w:rsidP="002B19B5">
      <w:pPr>
        <w:jc w:val="both"/>
        <w:rPr>
          <w:rFonts w:ascii="Cambria" w:hAnsi="Cambria"/>
        </w:rPr>
      </w:pPr>
    </w:p>
    <w:p w14:paraId="2B1286EC" w14:textId="2B2DC7A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>Una sfida chiave che l'interfaccia deve risolvere è la gestione del  modello di memoria del dispositivo. Tecnologie come OpenCL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Memory), dove CPU e GPU condividono lo stesso spazio di indirizzamento, eliminando la necessità di copie esplicite.</w:t>
      </w:r>
    </w:p>
    <w:p w14:paraId="5348D60F" w14:textId="77777777" w:rsidR="00D57B7B" w:rsidRDefault="00D57B7B" w:rsidP="002B19B5">
      <w:pPr>
        <w:jc w:val="both"/>
        <w:rPr>
          <w:rFonts w:ascii="Cambria" w:hAnsi="Cambria"/>
        </w:rPr>
      </w:pPr>
    </w:p>
    <w:p w14:paraId="17B53ED8" w14:textId="1AEEB9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2B19B5">
      <w:pPr>
        <w:jc w:val="both"/>
        <w:rPr>
          <w:rFonts w:ascii="Cambria" w:hAnsi="Cambria"/>
        </w:rPr>
      </w:pPr>
    </w:p>
    <w:p w14:paraId="581BC83E" w14:textId="335C4754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e implementazioni OpenCL richiederanno una logica condivisa per allocare, gestire e riciclare i buffer sul device (tramite un </w:t>
      </w:r>
      <w:proofErr w:type="spellStart"/>
      <w:r w:rsidRPr="00D57B7B">
        <w:rPr>
          <w:rFonts w:ascii="Courier New" w:hAnsi="Courier New" w:cs="Courier New"/>
          <w:bCs/>
        </w:rPr>
        <w:t>BufferManager</w:t>
      </w:r>
      <w:proofErr w:type="spellEnd"/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2B19B5">
      <w:pPr>
        <w:jc w:val="both"/>
        <w:rPr>
          <w:rFonts w:ascii="Cambria" w:hAnsi="Cambria"/>
        </w:rPr>
      </w:pPr>
    </w:p>
    <w:p w14:paraId="26A64E86" w14:textId="2680A79D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proofErr w:type="spellStart"/>
      <w:r w:rsidRPr="00D57B7B">
        <w:rPr>
          <w:rFonts w:ascii="Courier New" w:hAnsi="Courier New" w:cs="Courier New"/>
          <w:bCs/>
        </w:rPr>
        <w:t>memcpy</w:t>
      </w:r>
      <w:proofErr w:type="spellEnd"/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2B19B5">
      <w:pPr>
        <w:jc w:val="both"/>
        <w:rPr>
          <w:rFonts w:ascii="Cambria" w:hAnsi="Cambria"/>
        </w:rPr>
      </w:pPr>
    </w:p>
    <w:p w14:paraId="27DA1EED" w14:textId="6FA23A1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2B19B5">
      <w:pPr>
        <w:jc w:val="both"/>
        <w:rPr>
          <w:rFonts w:ascii="Cambria" w:hAnsi="Cambria"/>
        </w:rPr>
      </w:pPr>
    </w:p>
    <w:p w14:paraId="65F573C5" w14:textId="70CBD49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07B93C8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FE1365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DEED4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E51152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7A66A9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65302E2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9A27994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1F2F07" w14:textId="77777777" w:rsidR="00D83A09" w:rsidRDefault="00D83A09" w:rsidP="002B19B5">
      <w:pPr>
        <w:jc w:val="both"/>
        <w:rPr>
          <w:rFonts w:ascii="Cambria" w:hAnsi="Cambria"/>
        </w:rPr>
      </w:pPr>
    </w:p>
    <w:p w14:paraId="1D550742" w14:textId="77777777" w:rsidR="00E87BE6" w:rsidRDefault="00E87BE6" w:rsidP="002B19B5">
      <w:pPr>
        <w:jc w:val="both"/>
        <w:rPr>
          <w:rFonts w:ascii="Cambria" w:hAnsi="Cambria"/>
        </w:rPr>
      </w:pPr>
    </w:p>
    <w:p w14:paraId="58509845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6C5C20F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568B1FE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C811B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FF9159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1BD888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7E0EEE" w14:textId="77777777" w:rsidR="006848E7" w:rsidRDefault="006848E7" w:rsidP="002B19B5">
      <w:pPr>
        <w:jc w:val="both"/>
        <w:rPr>
          <w:rFonts w:ascii="Cambria" w:hAnsi="Cambria"/>
        </w:rPr>
      </w:pPr>
    </w:p>
    <w:p w14:paraId="39BFD7F2" w14:textId="0CA67909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3.3.2 Il "</w:t>
      </w:r>
      <w:proofErr w:type="spellStart"/>
      <w:r w:rsidRPr="00D57B7B">
        <w:rPr>
          <w:rFonts w:ascii="Cambria" w:hAnsi="Cambria"/>
          <w:b/>
          <w:sz w:val="28"/>
          <w:szCs w:val="28"/>
        </w:rPr>
        <w:t>Composition</w:t>
      </w:r>
      <w:proofErr w:type="spellEnd"/>
      <w:r w:rsidRPr="00D57B7B">
        <w:rPr>
          <w:rFonts w:ascii="Cambria" w:hAnsi="Cambria"/>
          <w:b/>
          <w:sz w:val="28"/>
          <w:szCs w:val="28"/>
        </w:rPr>
        <w:t>" Pattern per i Buffer</w:t>
      </w:r>
    </w:p>
    <w:p w14:paraId="11B39E6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2B19B5">
      <w:pPr>
        <w:jc w:val="both"/>
        <w:rPr>
          <w:rFonts w:ascii="Cambria" w:hAnsi="Cambria"/>
        </w:rPr>
      </w:pPr>
    </w:p>
    <w:p w14:paraId="55274CB7" w14:textId="32D0460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. Le due classi acceleratore che sfruttano OpenCL ora hanno un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2B19B5">
      <w:pPr>
        <w:jc w:val="both"/>
        <w:rPr>
          <w:rFonts w:ascii="Cambria" w:hAnsi="Cambria"/>
        </w:rPr>
      </w:pPr>
    </w:p>
    <w:p w14:paraId="0688304B" w14:textId="0F23233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 xml:space="preserve">), definito direttamente nel file </w:t>
      </w:r>
      <w:r w:rsidRPr="00E746AA">
        <w:rPr>
          <w:rFonts w:ascii="Courier New" w:hAnsi="Courier New" w:cs="Courier New"/>
        </w:rPr>
        <w:t>Gpu_Metal_</w:t>
      </w:r>
      <w:r w:rsidRPr="00E746AA">
        <w:rPr>
          <w:rFonts w:ascii="Courier New" w:hAnsi="Courier New" w:cs="Courier New"/>
          <w:bCs/>
        </w:rPr>
        <w:t>Accelerator</w:t>
      </w:r>
      <w:r w:rsidRPr="00E87BE6">
        <w:rPr>
          <w:rFonts w:ascii="Courier New" w:hAnsi="Courier New" w:cs="Courier New"/>
          <w:bCs/>
        </w:rPr>
        <w:t>.mm</w:t>
      </w:r>
    </w:p>
    <w:p w14:paraId="678E265A" w14:textId="77777777" w:rsidR="00D57B7B" w:rsidRDefault="00D57B7B" w:rsidP="002B19B5">
      <w:pPr>
        <w:jc w:val="both"/>
        <w:rPr>
          <w:rFonts w:ascii="Cambria" w:hAnsi="Cambria"/>
        </w:rPr>
      </w:pPr>
    </w:p>
    <w:p w14:paraId="7B123F4F" w14:textId="725CA76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2B19B5">
      <w:pPr>
        <w:jc w:val="both"/>
        <w:rPr>
          <w:rFonts w:ascii="Cambria" w:hAnsi="Cambria"/>
        </w:rPr>
      </w:pPr>
    </w:p>
    <w:p w14:paraId="17817AF3" w14:textId="2E2A53F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  <w:r w:rsidR="00E746AA">
        <w:rPr>
          <w:rFonts w:ascii="Cambria" w:hAnsi="Cambria"/>
        </w:rPr>
        <w:t xml:space="preserve"> </w:t>
      </w: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ACA511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E961FA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2A76606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21391BD9" w14:textId="77777777" w:rsidR="00547C01" w:rsidRDefault="00547C01" w:rsidP="002B19B5">
      <w:pPr>
        <w:jc w:val="both"/>
        <w:rPr>
          <w:rFonts w:ascii="Cambria" w:hAnsi="Cambria"/>
        </w:rPr>
      </w:pPr>
    </w:p>
    <w:p w14:paraId="26323BD0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23033709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3000181F" w14:textId="77777777" w:rsidR="00547C01" w:rsidRDefault="00547C01" w:rsidP="002B19B5">
      <w:pPr>
        <w:jc w:val="both"/>
        <w:rPr>
          <w:rFonts w:ascii="Cambria" w:hAnsi="Cambria"/>
        </w:rPr>
      </w:pPr>
    </w:p>
    <w:p w14:paraId="717966E8" w14:textId="77777777" w:rsidR="00D57B7B" w:rsidRDefault="00D57B7B" w:rsidP="002B19B5">
      <w:pPr>
        <w:jc w:val="both"/>
        <w:rPr>
          <w:rFonts w:ascii="Cambria" w:hAnsi="Cambria"/>
        </w:rPr>
      </w:pPr>
    </w:p>
    <w:p w14:paraId="792CDBEB" w14:textId="77777777" w:rsidR="00E746AA" w:rsidRDefault="00E746AA" w:rsidP="002B19B5">
      <w:pPr>
        <w:jc w:val="both"/>
        <w:rPr>
          <w:rFonts w:ascii="Cambria" w:hAnsi="Cambria"/>
        </w:rPr>
      </w:pPr>
    </w:p>
    <w:p w14:paraId="65C62A11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1CB06D1D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648A41C1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185E66A4" w14:textId="77777777" w:rsidR="00D83A09" w:rsidRPr="00E87BE6" w:rsidRDefault="00D83A09" w:rsidP="002B19B5">
      <w:pPr>
        <w:jc w:val="both"/>
        <w:rPr>
          <w:rFonts w:ascii="Cambria" w:hAnsi="Cambria"/>
          <w:b/>
        </w:rPr>
      </w:pPr>
    </w:p>
    <w:p w14:paraId="78946157" w14:textId="77777777" w:rsidR="00D83A09" w:rsidRPr="00D57B7B" w:rsidRDefault="00000000" w:rsidP="002B19B5">
      <w:pPr>
        <w:jc w:val="both"/>
        <w:rPr>
          <w:rFonts w:ascii="Courier New" w:hAnsi="Courier New"/>
          <w:bCs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3.4 Architettura delle Strategie CPU</w:t>
      </w:r>
    </w:p>
    <w:p w14:paraId="47BDEC75" w14:textId="77777777" w:rsidR="00D57B7B" w:rsidRDefault="00D57B7B" w:rsidP="002B19B5">
      <w:pPr>
        <w:jc w:val="both"/>
        <w:rPr>
          <w:rFonts w:ascii="Cambria" w:hAnsi="Cambria"/>
        </w:rPr>
      </w:pPr>
    </w:p>
    <w:p w14:paraId="6630CD1C" w14:textId="7E48BE6A" w:rsidR="00DE5FBE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2B19B5">
      <w:pPr>
        <w:jc w:val="both"/>
        <w:rPr>
          <w:rFonts w:ascii="Cambria" w:hAnsi="Cambria"/>
        </w:rPr>
      </w:pPr>
    </w:p>
    <w:p w14:paraId="65A480EF" w14:textId="5C251965" w:rsidR="00D83A09" w:rsidRPr="00B370A5" w:rsidRDefault="00DE5FBE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2B19B5">
      <w:pPr>
        <w:jc w:val="both"/>
        <w:rPr>
          <w:rFonts w:ascii="Cambria" w:hAnsi="Cambria"/>
        </w:rPr>
      </w:pPr>
    </w:p>
    <w:p w14:paraId="77733983" w14:textId="03E10B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Pattern.</w:t>
      </w:r>
    </w:p>
    <w:p w14:paraId="3B746CB9" w14:textId="77777777" w:rsidR="00D57B7B" w:rsidRDefault="00D57B7B" w:rsidP="002B19B5">
      <w:pPr>
        <w:jc w:val="both"/>
        <w:rPr>
          <w:rFonts w:ascii="Cambria" w:hAnsi="Cambria"/>
        </w:rPr>
      </w:pPr>
    </w:p>
    <w:p w14:paraId="2C482039" w14:textId="4B5FF6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2B19B5">
      <w:pPr>
        <w:jc w:val="both"/>
        <w:rPr>
          <w:rFonts w:ascii="Cambria" w:hAnsi="Cambria"/>
        </w:rPr>
      </w:pPr>
    </w:p>
    <w:p w14:paraId="6B59FF52" w14:textId="77777777" w:rsidR="00D57B7B" w:rsidRDefault="0074041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2603658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proofErr w:type="gramStart"/>
      <w:r w:rsidRPr="00E87BE6">
        <w:rPr>
          <w:rFonts w:ascii="Courier New" w:hAnsi="Courier New" w:cs="Courier New"/>
          <w:bCs/>
        </w:rPr>
        <w:t>ff::</w:t>
      </w:r>
      <w:proofErr w:type="spellStart"/>
      <w:proofErr w:type="gramEnd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proofErr w:type="spellEnd"/>
      <w:r w:rsidRPr="00B370A5">
        <w:rPr>
          <w:rFonts w:ascii="Cambria" w:hAnsi="Cambria"/>
        </w:rPr>
        <w:t xml:space="preserve"> di FastFlow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OpenMP)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proofErr w:type="spellStart"/>
      <w:r w:rsidR="00547C01" w:rsidRPr="00E87BE6">
        <w:rPr>
          <w:rFonts w:ascii="Courier New" w:hAnsi="Courier New" w:cs="Courier New"/>
          <w:bCs/>
        </w:rPr>
        <w:t>execute_kernel_work</w:t>
      </w:r>
      <w:proofErr w:type="spellEnd"/>
      <w:r w:rsidR="00547C01" w:rsidRPr="00E87BE6">
        <w:rPr>
          <w:rFonts w:ascii="Courier New" w:hAnsi="Courier New" w:cs="Courier New"/>
          <w:bCs/>
        </w:rPr>
        <w:t>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proofErr w:type="spellStart"/>
      <w:r w:rsidRPr="00B370A5">
        <w:rPr>
          <w:rFonts w:ascii="Cambria" w:hAnsi="Cambria" w:cs="Courier New"/>
        </w:rPr>
        <w:t>parallel_for</w:t>
      </w:r>
      <w:proofErr w:type="spellEnd"/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09BD8DD7" w14:textId="77777777" w:rsidR="00A10534" w:rsidRDefault="00A10534" w:rsidP="002B19B5">
      <w:pPr>
        <w:jc w:val="both"/>
        <w:rPr>
          <w:rFonts w:ascii="Cambria" w:hAnsi="Cambria"/>
        </w:rPr>
      </w:pPr>
    </w:p>
    <w:p w14:paraId="2CEBA310" w14:textId="77777777" w:rsidR="00D57B7B" w:rsidRDefault="00D57B7B" w:rsidP="002B19B5">
      <w:pPr>
        <w:jc w:val="both"/>
        <w:rPr>
          <w:rFonts w:ascii="Cambria" w:hAnsi="Cambria"/>
        </w:rPr>
      </w:pPr>
    </w:p>
    <w:p w14:paraId="0B5B423E" w14:textId="77777777" w:rsidR="00D57B7B" w:rsidRDefault="00D57B7B" w:rsidP="002B19B5">
      <w:pPr>
        <w:jc w:val="both"/>
        <w:rPr>
          <w:rFonts w:ascii="Cambria" w:hAnsi="Cambria"/>
        </w:rPr>
      </w:pPr>
    </w:p>
    <w:p w14:paraId="3D613235" w14:textId="77777777" w:rsidR="00D57B7B" w:rsidRDefault="00D57B7B" w:rsidP="002B19B5">
      <w:pPr>
        <w:jc w:val="both"/>
        <w:rPr>
          <w:rFonts w:ascii="Cambria" w:hAnsi="Cambria"/>
        </w:rPr>
      </w:pPr>
    </w:p>
    <w:p w14:paraId="496D6638" w14:textId="77777777" w:rsidR="00D57B7B" w:rsidRDefault="00D57B7B" w:rsidP="002B19B5">
      <w:pPr>
        <w:jc w:val="both"/>
        <w:rPr>
          <w:rFonts w:ascii="Cambria" w:hAnsi="Cambria"/>
        </w:rPr>
      </w:pPr>
    </w:p>
    <w:p w14:paraId="1C6C4D2F" w14:textId="77777777" w:rsidR="00D57B7B" w:rsidRDefault="00D57B7B" w:rsidP="002B19B5">
      <w:pPr>
        <w:jc w:val="both"/>
        <w:rPr>
          <w:rFonts w:ascii="Cambria" w:hAnsi="Cambria"/>
        </w:rPr>
      </w:pPr>
    </w:p>
    <w:p w14:paraId="1829F07C" w14:textId="77777777" w:rsidR="00D57B7B" w:rsidRDefault="00D57B7B" w:rsidP="002B19B5">
      <w:pPr>
        <w:jc w:val="both"/>
        <w:rPr>
          <w:rFonts w:ascii="Cambria" w:hAnsi="Cambria"/>
        </w:rPr>
      </w:pPr>
    </w:p>
    <w:p w14:paraId="1A14CC4E" w14:textId="77777777" w:rsidR="00D57B7B" w:rsidRDefault="00D57B7B" w:rsidP="002B19B5">
      <w:pPr>
        <w:jc w:val="both"/>
        <w:rPr>
          <w:rFonts w:ascii="Cambria" w:hAnsi="Cambria"/>
        </w:rPr>
      </w:pPr>
    </w:p>
    <w:p w14:paraId="1C0030D9" w14:textId="77777777" w:rsidR="00D57B7B" w:rsidRDefault="00D57B7B" w:rsidP="002B19B5">
      <w:pPr>
        <w:jc w:val="both"/>
        <w:rPr>
          <w:rFonts w:ascii="Cambria" w:hAnsi="Cambria"/>
        </w:rPr>
      </w:pPr>
    </w:p>
    <w:p w14:paraId="219982CB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35A68443" w14:textId="77777777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3.5 Il Design del Nodo ff_node_acc_t</w:t>
      </w:r>
    </w:p>
    <w:p w14:paraId="18EE2270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2B19B5">
      <w:pPr>
        <w:jc w:val="both"/>
        <w:rPr>
          <w:rFonts w:ascii="Cambria" w:hAnsi="Cambria"/>
        </w:rPr>
      </w:pPr>
    </w:p>
    <w:p w14:paraId="22D46216" w14:textId="28D5AA1C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48C3AC0D" w14:textId="6A2BCBBC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nizializzazione (</w:t>
      </w:r>
      <w:proofErr w:type="spellStart"/>
      <w:r w:rsidRPr="00B370A5">
        <w:rPr>
          <w:rFonts w:ascii="Cambria" w:hAnsi="Cambria" w:cs="Courier New"/>
        </w:rPr>
        <w:t>svc_init</w:t>
      </w:r>
      <w:proofErr w:type="spellEnd"/>
      <w:r w:rsidRPr="00B370A5">
        <w:rPr>
          <w:rFonts w:ascii="Cambria" w:hAnsi="Cambria" w:cs="Courier New"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B370A5">
        <w:rPr>
          <w:rFonts w:ascii="Cambria" w:hAnsi="Cambria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B370A5">
        <w:rPr>
          <w:rFonts w:ascii="Cambria" w:hAnsi="Cambria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C7438FB" w14:textId="3B12485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B370A5">
        <w:rPr>
          <w:rFonts w:ascii="Cambria" w:hAnsi="Cambria"/>
        </w:rPr>
        <w:t>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194852D" w14:textId="70D16E8E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D</w:t>
      </w:r>
      <w:r w:rsidRPr="00B370A5">
        <w:rPr>
          <w:rFonts w:ascii="Cambria" w:hAnsi="Cambria"/>
        </w:rPr>
        <w:t xml:space="preserve">urante l'esecuzione: </w:t>
      </w:r>
      <w:r>
        <w:rPr>
          <w:rFonts w:ascii="Cambria" w:hAnsi="Cambria"/>
        </w:rPr>
        <w:t>s</w:t>
      </w:r>
      <w:r w:rsidRPr="00B370A5">
        <w:rPr>
          <w:rFonts w:ascii="Cambria" w:hAnsi="Cambria"/>
        </w:rPr>
        <w:t xml:space="preserve">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</w:t>
      </w:r>
      <w:proofErr w:type="spellStart"/>
      <w:r w:rsidRPr="00B370A5">
        <w:rPr>
          <w:rFonts w:ascii="Cambria" w:hAnsi="Cambria"/>
        </w:rPr>
        <w:t>timestamp</w:t>
      </w:r>
      <w:proofErr w:type="spellEnd"/>
      <w:r w:rsidRPr="00B370A5">
        <w:rPr>
          <w:rFonts w:ascii="Cambria" w:hAnsi="Cambria"/>
        </w:rPr>
        <w:t xml:space="preserve"> (</w:t>
      </w:r>
      <w:proofErr w:type="spellStart"/>
      <w:r w:rsidRPr="00B370A5">
        <w:rPr>
          <w:rFonts w:ascii="Cambria" w:hAnsi="Cambria"/>
        </w:rPr>
        <w:t>arrival_time</w:t>
      </w:r>
      <w:proofErr w:type="spellEnd"/>
      <w:r w:rsidRPr="00B370A5">
        <w:rPr>
          <w:rFonts w:ascii="Cambria" w:hAnsi="Cambria"/>
        </w:rPr>
        <w:t xml:space="preserve">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10AB45" w14:textId="5191E2C5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A</w:t>
      </w:r>
      <w:r w:rsidRPr="00B370A5">
        <w:rPr>
          <w:rFonts w:ascii="Cambria" w:hAnsi="Cambria"/>
        </w:rPr>
        <w:t xml:space="preserve">ll'atto della terminazione: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74226C1" w14:textId="54026C25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B370A5">
        <w:rPr>
          <w:rFonts w:ascii="Cambria" w:hAnsi="Cambria"/>
        </w:rPr>
        <w:t xml:space="preserve">ipeline Interna (Thread Producer e Consumer):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uesti sono i thread di lavoro che eseguono il pattern Producer-Consumer:</w:t>
      </w:r>
    </w:p>
    <w:p w14:paraId="7FD59A2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0885E94" w14:textId="0386095F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Producer ()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2B19B5">
      <w:pPr>
        <w:pStyle w:val="Paragrafoelenco"/>
        <w:ind w:left="1428"/>
        <w:jc w:val="both"/>
        <w:rPr>
          <w:rFonts w:ascii="Cambria" w:hAnsi="Cambria"/>
        </w:rPr>
      </w:pPr>
    </w:p>
    <w:p w14:paraId="24CCA011" w14:textId="60D97C4A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proofErr w:type="spellStart"/>
      <w:r w:rsidRPr="00E87BE6">
        <w:rPr>
          <w:rFonts w:ascii="Courier New" w:hAnsi="Courier New" w:cs="Courier New"/>
          <w:bCs/>
        </w:rPr>
        <w:t>get_results_from_device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2B19B5">
      <w:pPr>
        <w:pStyle w:val="Paragrafoelenco"/>
        <w:ind w:left="708"/>
        <w:jc w:val="both"/>
        <w:rPr>
          <w:rFonts w:ascii="Cambria" w:hAnsi="Cambria"/>
        </w:rPr>
      </w:pPr>
    </w:p>
    <w:p w14:paraId="0F091F56" w14:textId="218D03F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B370A5">
        <w:rPr>
          <w:rFonts w:ascii="Cambria" w:hAnsi="Cambria"/>
        </w:rPr>
        <w:t>erminazione (</w:t>
      </w:r>
      <w:proofErr w:type="spellStart"/>
      <w:r w:rsidRPr="00E87BE6">
        <w:rPr>
          <w:rFonts w:ascii="Courier New" w:hAnsi="Courier New" w:cs="Courier New"/>
          <w:bCs/>
        </w:rPr>
        <w:t>svc_end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2D7A"/>
    <w:rsid w:val="00106277"/>
    <w:rsid w:val="002B19B5"/>
    <w:rsid w:val="002C1280"/>
    <w:rsid w:val="00477C5E"/>
    <w:rsid w:val="00547C01"/>
    <w:rsid w:val="006176AF"/>
    <w:rsid w:val="006461FB"/>
    <w:rsid w:val="006848E7"/>
    <w:rsid w:val="006B42BA"/>
    <w:rsid w:val="00740410"/>
    <w:rsid w:val="00794BF4"/>
    <w:rsid w:val="007E56A5"/>
    <w:rsid w:val="008025A1"/>
    <w:rsid w:val="00A10534"/>
    <w:rsid w:val="00B370A5"/>
    <w:rsid w:val="00B967F4"/>
    <w:rsid w:val="00D57B7B"/>
    <w:rsid w:val="00D83A09"/>
    <w:rsid w:val="00DB2295"/>
    <w:rsid w:val="00DE5FBE"/>
    <w:rsid w:val="00DF3116"/>
    <w:rsid w:val="00E746AA"/>
    <w:rsid w:val="00E76A64"/>
    <w:rsid w:val="00E87BE6"/>
    <w:rsid w:val="00F22B99"/>
    <w:rsid w:val="00F4674D"/>
    <w:rsid w:val="00F95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2075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38</cp:revision>
  <cp:lastPrinted>2025-11-04T18:13:00Z</cp:lastPrinted>
  <dcterms:created xsi:type="dcterms:W3CDTF">2025-11-04T18:13:00Z</dcterms:created>
  <dcterms:modified xsi:type="dcterms:W3CDTF">2025-11-13T14:09:00Z</dcterms:modified>
  <dc:language>en-US</dc:language>
</cp:coreProperties>
</file>