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e342e"/>
          <w:sz w:val="36"/>
          <w:szCs w:val="36"/>
        </w:rPr>
        <w:t xml:space="preserve">LIDO CODICI SBALLATI – Progetto #2</w:t>
      </w:r>
    </w:p>
    <w:p>
      <w:pPr>
        <w:spacing w:before="0"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Ristrutturazione in Java/Tomcat/Thymeleaf – Scelte di progetto e installazione</w:t>
      </w: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Scelte di progetto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d84315"/>
          <w:sz w:val="24"/>
          <w:szCs w:val="24"/>
        </w:rPr>
        <w:t xml:space="preserve">Tecnologia: Opzione A – Java (Tomcat + Thymeleaf)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progetto #1 (PHP/MySQL su Altervista) è stato ristrutturato in Java secondo il pattern MVC: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Model: classi POJO (Cliente) e DAO (ClienteDAO) nel package models/dao.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View: template Thymeleaf in WEB-INF/templates/. Nessun codice Java nelle pagine HTML.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Controller: una Servlet per ogni funzionalità/URL (@WebServlet annotation).</w:t>
      </w:r>
    </w:p>
    <w:p>
      <w:pPr>
        <w:spacing w:before="60"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d84315"/>
          <w:sz w:val="24"/>
          <w:szCs w:val="24"/>
        </w:rPr>
        <w:t xml:space="preserve">Database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database MySQL rimane invariato rispetto al progetto #1 (schema e dati identici). Il dump è esportato da MariaDB 12.1, pienamente compatibile con MySQL grazie all'uso di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InnoDB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utf8mb4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di connessione: </w:t>
      </w:r>
      <w:r>
        <w:rPr>
          <w:rFonts w:ascii="Courier New" w:cs="Courier New" w:eastAsia="Courier New" w:hAnsi="Courier New"/>
          <w:color w:val="4e342e"/>
          <w:sz w:val="20"/>
          <w:szCs w:val="20"/>
        </w:rPr>
        <w:t xml:space="preserve">src/main/java/it/unibg/ombrelloni/config/DatabaseManager.java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Parametri di default: </w:t>
      </w:r>
      <w:r>
        <w:rPr>
          <w:rFonts w:ascii="Arial" w:cs="Arial" w:eastAsia="Arial" w:hAnsi="Arial"/>
          <w:sz w:val="22"/>
          <w:szCs w:val="22"/>
        </w:rPr>
        <w:t xml:space="preserve">host localhost, porta 3306, database my_ombrelloni, utente root, password 2910.</w:t>
      </w:r>
    </w:p>
    <w:p>
      <w:pPr>
        <w:spacing w:before="60"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d84315"/>
          <w:sz w:val="24"/>
          <w:szCs w:val="24"/>
        </w:rPr>
        <w:t xml:space="preserve">Avvio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L'applicazione si avvia da riga di comando senza IDE tramite il Maven Tomcat 7 plugin: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mvn tomcat7:run</w:t>
            </w:r>
          </w:p>
        </w:tc>
      </w:tr>
    </w:tbl>
    <w:p>
      <w:pPr>
        <w:spacing w:before="60"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d84315"/>
          <w:sz w:val="24"/>
          <w:szCs w:val="24"/>
        </w:rPr>
        <w:t xml:space="preserve">Autenticazione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L'accesso avviene tramite Codice Cliente univoco generato alla registrazione (formato CLXX + hash). La sessione è gestita server-side con HttpSession di Jakarta Servlet. L'area admin usa una sessione separata (attributo admin_logged).</w:t>
      </w:r>
    </w:p>
    <w:p>
      <w:pPr>
        <w:spacing w:before="60"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d84315"/>
          <w:sz w:val="24"/>
          <w:szCs w:val="24"/>
        </w:rPr>
        <w:t xml:space="preserve">Template engine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Thymeleaf è inizializzato tramite un ServletContextListener (ThymeleafListener) al deploy. Tutti i template sono in WEB-INF/templates/, suddivisi in sottocartelle per area (auth/, admin/).</w:t>
      </w:r>
    </w:p>
    <w:p>
      <w:pPr>
        <w:spacing w:before="60" w:after="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Prerequisiti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shd w:fill="FF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d84315"/>
                <w:sz w:val="22"/>
                <w:szCs w:val="22"/>
              </w:rPr>
              <w:t xml:space="preserve">Già installato sulla macchina del docente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Java JDK 8 o superiore  (verificare con:  java -version)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Apache Maven 3.x            (verificare con:  mvn -version)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MySQL Server                      (verificare con:  mysql --version)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Compatibilità Java: </w:t>
      </w:r>
      <w:r>
        <w:rPr>
          <w:rFonts w:ascii="Arial" w:cs="Arial" w:eastAsia="Arial" w:hAnsi="Arial"/>
          <w:sz w:val="22"/>
          <w:szCs w:val="22"/>
        </w:rPr>
        <w:t xml:space="preserve">il pom.xml specifica source/target Java 8. Versioni Java 11, 17 e 21 sono compatibili senza modifiche.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MySQL/MariaDB: </w:t>
      </w:r>
      <w:r>
        <w:rPr>
          <w:rFonts w:ascii="Arial" w:cs="Arial" w:eastAsia="Arial" w:hAnsi="Arial"/>
          <w:sz w:val="22"/>
          <w:szCs w:val="22"/>
        </w:rPr>
        <w:t xml:space="preserve">il dump è esportato da MariaDB ma è pienamente compatibile con MySQL standard.</w:t>
      </w:r>
    </w:p>
    <w:p>
      <w:pPr>
        <w:spacing w:before="60" w:after="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Installazione e avvio  (tempo stimato: 2–3 minuti)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 inclusi nella consegna: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ProgOmbrelloni_A/  →  sorgente Java (Maven project)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setup_database.sql  →  script completo: crea il database e importa tutti i dati</w:t>
      </w:r>
    </w:p>
    <w:p>
      <w:pPr>
        <w:spacing w:before="60"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d84315"/>
          <w:sz w:val="24"/>
          <w:szCs w:val="24"/>
        </w:rPr>
        <w:t xml:space="preserve">Passo 1 – Configurare il database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Avviare MySQL.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Aprire un terminale ed eseguire: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mysql -u root -p &lt; setup_database.sql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Il file </w:t>
      </w:r>
      <w:r>
        <w:rPr>
          <w:rFonts w:ascii="Courier New" w:cs="Courier New" w:eastAsia="Courier New" w:hAnsi="Courier New"/>
          <w:sz w:val="20"/>
          <w:szCs w:val="20"/>
        </w:rPr>
        <w:t xml:space="preserve">setup_database.sql</w:t>
      </w:r>
      <w:r>
        <w:rPr>
          <w:rFonts w:ascii="Arial" w:cs="Arial" w:eastAsia="Arial" w:hAnsi="Arial"/>
          <w:sz w:val="22"/>
          <w:szCs w:val="22"/>
        </w:rPr>
        <w:t xml:space="preserve"> crea automaticamente il database </w:t>
      </w:r>
      <w:r>
        <w:rPr>
          <w:rFonts w:ascii="Courier New" w:cs="Courier New" w:eastAsia="Courier New" w:hAnsi="Courier New"/>
          <w:sz w:val="20"/>
          <w:szCs w:val="20"/>
        </w:rPr>
        <w:t xml:space="preserve">my_ombrelloni</w:t>
      </w:r>
      <w:r>
        <w:rPr>
          <w:rFonts w:ascii="Arial" w:cs="Arial" w:eastAsia="Arial" w:hAnsi="Arial"/>
          <w:sz w:val="22"/>
          <w:szCs w:val="22"/>
        </w:rPr>
        <w:t xml:space="preserve"> e importa tutte le tabelle e i dati.</w:t>
      </w:r>
    </w:p>
    <w:p>
      <w:pPr>
        <w:spacing w:before="60"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d84315"/>
          <w:sz w:val="24"/>
          <w:szCs w:val="24"/>
        </w:rPr>
        <w:t xml:space="preserve">Passo 2 – Configurare le credenziali (solo se diverse da root/2910)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Aprire il file: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ProgOmbrelloni_A/src/main/java/it/unibg/ombrelloni/config/DatabaseManager.java</w:t>
            </w:r>
          </w:p>
        </w:tc>
      </w:tr>
    </w:tbl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Modificare i valori USER e PASSWORD con le proprie credenziali MySQL.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Salvare il file.</w:t>
      </w:r>
    </w:p>
    <w:p>
      <w:pPr>
        <w:spacing w:before="60"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d84315"/>
          <w:sz w:val="24"/>
          <w:szCs w:val="24"/>
        </w:rPr>
        <w:t xml:space="preserve">Passo 3 – Avviare l'applicazione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Aprire un terminale nella cartella ProgOmbrelloni_A (dove si trova pom.xml).</w:t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Eseguire: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mvn tomcat7:run</w:t>
            </w:r>
          </w:p>
        </w:tc>
      </w:tr>
    </w:tbl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Attendere il messaggio: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INFO: Starting ProtocolHandler ["http-bio-8080"]</w:t>
            </w:r>
          </w:p>
        </w:tc>
      </w:tr>
    </w:tbl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Aprire il browser e navigare 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b2b2b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F8F8F2"/>
                <w:sz w:val="18"/>
                <w:szCs w:val="18"/>
              </w:rPr>
              <w:t xml:space="preserve">http://localhost:8080/</w:t>
            </w:r>
          </w:p>
        </w:tc>
      </w:tr>
    </w:tbl>
    <w:p>
      <w:pPr>
        <w:spacing w:before="60" w:after="6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d84315"/>
          <w:sz w:val="24"/>
          <w:szCs w:val="24"/>
        </w:rPr>
        <w:t xml:space="preserve">Passo 4 – Fermare l'applicazione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Premere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Ctrl+C</w:t>
      </w:r>
      <w:r>
        <w:rPr>
          <w:rFonts w:ascii="Arial" w:cs="Arial" w:eastAsia="Arial" w:hAnsi="Arial"/>
          <w:sz w:val="22"/>
          <w:szCs w:val="22"/>
        </w:rPr>
        <w:t xml:space="preserve"> nel terminale.</w:t>
      </w:r>
    </w:p>
    <w:p>
      <w:pPr>
        <w:spacing w:before="60" w:after="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Risoluzione problemi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Problema</w:t>
            </w:r>
          </w:p>
        </w:tc>
        <w:tc>
          <w:tcPr>
            <w:tcW w:type="dxa" w:w="5226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shd w:fill="F5E6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Soluzione</w:t>
            </w:r>
          </w:p>
        </w:tc>
      </w:tr>
      <w:tr>
        <w:tc>
          <w:tcPr>
            <w:tcW w:type="dxa" w:w="38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Porta 8080 già in uso</w:t>
            </w:r>
          </w:p>
        </w:tc>
        <w:tc>
          <w:tcPr>
            <w:tcW w:type="dxa" w:w="5226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Terminare il processo che usa la porta 8080, oppure aggiungere &lt;port&gt;8081&lt;/port&gt; nella configurazione del plugin tomcat7 in pom.xml.</w:t>
            </w:r>
          </w:p>
        </w:tc>
      </w:tr>
      <w:tr>
        <w:tc>
          <w:tcPr>
            <w:tcW w:type="dxa" w:w="38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Errore di connessione al database</w:t>
            </w:r>
          </w:p>
        </w:tc>
        <w:tc>
          <w:tcPr>
            <w:tcW w:type="dxa" w:w="5226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Verificare che MySQL sia in esecuzione. Controllare USER e PASSWORD in DatabaseManager.java.</w:t>
            </w:r>
          </w:p>
        </w:tc>
      </w:tr>
      <w:tr>
        <w:tc>
          <w:tcPr>
            <w:tcW w:type="dxa" w:w="38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mvn: comando non trovato</w:t>
            </w:r>
          </w:p>
        </w:tc>
        <w:tc>
          <w:tcPr>
            <w:tcW w:type="dxa" w:w="5226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Verificare l'installazione con: mvn -version. Se assente, installare Maven.</w:t>
            </w:r>
          </w:p>
        </w:tc>
      </w:tr>
      <w:tr>
        <w:tc>
          <w:tcPr>
            <w:tcW w:type="dxa" w:w="38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Errore al passo 1: tabella già esistente</w:t>
            </w:r>
          </w:p>
        </w:tc>
        <w:tc>
          <w:tcPr>
            <w:tcW w:type="dxa" w:w="5226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Eseguire prima: DROP DATABASE IF EXISTS my_ombrelloni; poi ripetere il passo 1.</w:t>
            </w:r>
          </w:p>
        </w:tc>
      </w:tr>
      <w:tr>
        <w:tc>
          <w:tcPr>
            <w:tcW w:type="dxa" w:w="3800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Pagine mostrano errore 404</w:t>
            </w:r>
          </w:p>
        </w:tc>
        <w:tc>
          <w:tcPr>
            <w:tcW w:type="dxa" w:w="5226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Attendere che il deploy sia completo (messaggio INFO nel terminale). Aggiornare la pagina con F5.</w:t>
            </w:r>
          </w:p>
        </w:tc>
      </w:tr>
    </w:tbl>
    <w:p>
      <w:pPr>
        <w:spacing w:before="60" w:after="60"/>
      </w:pPr>
    </w:p>
    <w:p>
      <w:pPr>
        <w:pStyle w:val="Heading1"/>
        <w:spacing w:before="320" w:after="120"/>
      </w:pPr>
      <w:r>
        <w:rPr>
          <w:rFonts w:ascii="Arial" w:cs="Arial" w:eastAsia="Arial" w:hAnsi="Arial"/>
          <w:b/>
          <w:bCs/>
          <w:color w:val="4e342e"/>
          <w:sz w:val="30"/>
          <w:szCs w:val="30"/>
        </w:rPr>
        <w:t xml:space="preserve">Credenziali di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CFC7" w:sz="1"/>
              <w:left w:val="single" w:color="DDCFC7" w:sz="1"/>
              <w:bottom w:val="single" w:color="DDCFC7" w:sz="1"/>
              <w:right w:val="single" w:color="DDCFC7" w:sz="1"/>
            </w:tcBorders>
            <w:shd w:fill="FF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d84315"/>
                <w:sz w:val="22"/>
                <w:szCs w:val="22"/>
              </w:rPr>
              <w:t xml:space="preserve">Clienti di esempio (per testare l'accesso)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Codice: CLIENTE0001  →  Mario Rossi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Codice: CLIENTE0002  →  Laura Bianchi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Codice: CLIENTE0003  →  Paolo Verdi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(altri 17 clienti di test presenti nel database)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Password amministratore: </w:t>
      </w:r>
      <w:r>
        <w:rPr>
          <w:rFonts w:ascii="Arial" w:cs="Arial" w:eastAsia="Arial" w:hAnsi="Arial"/>
          <w:sz w:val="22"/>
          <w:szCs w:val="22"/>
        </w:rPr>
        <w:t xml:space="preserve">admin123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 (da verificare in AdminLoginServlet.java)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e27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4e34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d8431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2026-02-26T18:12:04.091Z</dcterms:created>
  <dcterms:modified xsi:type="dcterms:W3CDTF">2026-02-26T18:12:04.093Z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