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40"/>
          <w:szCs w:val="40"/>
          <w:rtl w:val="0"/>
        </w:rPr>
        <w:t xml:space="preserve">Miniwall Technical report </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Name and Surname: </w:t>
      </w:r>
      <w:r w:rsidDel="00000000" w:rsidR="00000000" w:rsidRPr="00000000">
        <w:rPr>
          <w:rtl w:val="0"/>
        </w:rPr>
        <w:t xml:space="preserve">Davide Biagio Ferri </w:t>
      </w:r>
      <w:r w:rsidDel="00000000" w:rsidR="00000000" w:rsidRPr="00000000">
        <w:rPr>
          <w:b w:val="1"/>
          <w:rtl w:val="0"/>
        </w:rPr>
        <w:t xml:space="preserve">Student number: </w:t>
      </w:r>
      <w:r w:rsidDel="00000000" w:rsidR="00000000" w:rsidRPr="00000000">
        <w:rPr>
          <w:rtl w:val="0"/>
        </w:rPr>
        <w:t xml:space="preserve">13808681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Repository: </w:t>
      </w:r>
      <w:hyperlink r:id="rId6">
        <w:r w:rsidDel="00000000" w:rsidR="00000000" w:rsidRPr="00000000">
          <w:rPr>
            <w:color w:val="1155cc"/>
            <w:u w:val="single"/>
            <w:rtl w:val="0"/>
          </w:rPr>
          <w:t xml:space="preserve">https://github.com/DavideFerri/MiniWall</w:t>
        </w:r>
      </w:hyperlink>
      <w:r w:rsidDel="00000000" w:rsidR="00000000" w:rsidRPr="00000000">
        <w:rPr>
          <w:rtl w:val="0"/>
        </w:rPr>
        <w:tab/>
      </w:r>
    </w:p>
    <w:p w:rsidR="00000000" w:rsidDel="00000000" w:rsidP="00000000" w:rsidRDefault="00000000" w:rsidRPr="00000000" w14:paraId="00000006">
      <w:pPr>
        <w:spacing w:after="240" w:before="240" w:lineRule="auto"/>
        <w:rPr/>
      </w:pPr>
      <w:r w:rsidDel="00000000" w:rsidR="00000000" w:rsidRPr="00000000">
        <w:rPr>
          <w:rFonts w:ascii="Verdana" w:cs="Verdana" w:eastAsia="Verdana" w:hAnsi="Verdana"/>
          <w:rtl w:val="0"/>
        </w:rPr>
        <w:t xml:space="preserve">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r w:rsidDel="00000000" w:rsidR="00000000" w:rsidRPr="00000000">
        <w:rPr>
          <w:rFonts w:ascii="Verdana" w:cs="Verdana" w:eastAsia="Verdana" w:hAnsi="Verdana"/>
          <w:b w:val="1"/>
          <w:sz w:val="24"/>
          <w:szCs w:val="24"/>
          <w:rtl w:val="0"/>
        </w:rPr>
        <w:t xml:space="preserve"> </w:t>
      </w:r>
      <w:r w:rsidDel="00000000" w:rsidR="00000000" w:rsidRPr="00000000">
        <w:rPr>
          <w:rtl w:val="0"/>
        </w:rPr>
        <w:tab/>
        <w:tab/>
        <w:tab/>
      </w: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sz w:val="32"/>
          <w:szCs w:val="32"/>
          <w:rtl w:val="0"/>
        </w:rPr>
        <w:t xml:space="preserve">Index</w:t>
      </w: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numPr>
          <w:ilvl w:val="0"/>
          <w:numId w:val="3"/>
        </w:numPr>
        <w:ind w:left="720" w:hanging="360"/>
        <w:rPr/>
      </w:pPr>
      <w:r w:rsidDel="00000000" w:rsidR="00000000" w:rsidRPr="00000000">
        <w:rPr>
          <w:u w:val="single"/>
          <w:rtl w:val="0"/>
        </w:rPr>
        <w:t xml:space="preserve">Project structure and dependancies</w:t>
      </w:r>
    </w:p>
    <w:p w:rsidR="00000000" w:rsidDel="00000000" w:rsidP="00000000" w:rsidRDefault="00000000" w:rsidRPr="00000000" w14:paraId="0000000A">
      <w:pPr>
        <w:numPr>
          <w:ilvl w:val="0"/>
          <w:numId w:val="3"/>
        </w:numPr>
        <w:ind w:left="720" w:hanging="360"/>
        <w:rPr/>
      </w:pPr>
      <w:r w:rsidDel="00000000" w:rsidR="00000000" w:rsidRPr="00000000">
        <w:rPr>
          <w:u w:val="single"/>
          <w:rtl w:val="0"/>
        </w:rPr>
        <w:t xml:space="preserve">API description</w:t>
      </w:r>
    </w:p>
    <w:p w:rsidR="00000000" w:rsidDel="00000000" w:rsidP="00000000" w:rsidRDefault="00000000" w:rsidRPr="00000000" w14:paraId="0000000B">
      <w:pPr>
        <w:numPr>
          <w:ilvl w:val="0"/>
          <w:numId w:val="3"/>
        </w:numPr>
        <w:ind w:left="720" w:hanging="360"/>
        <w:rPr/>
      </w:pPr>
      <w:r w:rsidDel="00000000" w:rsidR="00000000" w:rsidRPr="00000000">
        <w:rPr>
          <w:u w:val="single"/>
          <w:rtl w:val="0"/>
        </w:rPr>
        <w:t xml:space="preserve">Database Design</w:t>
      </w:r>
    </w:p>
    <w:p w:rsidR="00000000" w:rsidDel="00000000" w:rsidP="00000000" w:rsidRDefault="00000000" w:rsidRPr="00000000" w14:paraId="0000000C">
      <w:pPr>
        <w:numPr>
          <w:ilvl w:val="0"/>
          <w:numId w:val="3"/>
        </w:numPr>
        <w:ind w:left="720" w:hanging="360"/>
        <w:rPr/>
      </w:pPr>
      <w:r w:rsidDel="00000000" w:rsidR="00000000" w:rsidRPr="00000000">
        <w:rPr>
          <w:u w:val="single"/>
          <w:rtl w:val="0"/>
        </w:rPr>
        <w:t xml:space="preserve">Deployment using docker</w:t>
      </w:r>
    </w:p>
    <w:p w:rsidR="00000000" w:rsidDel="00000000" w:rsidP="00000000" w:rsidRDefault="00000000" w:rsidRPr="00000000" w14:paraId="0000000D">
      <w:pPr>
        <w:numPr>
          <w:ilvl w:val="0"/>
          <w:numId w:val="3"/>
        </w:numPr>
        <w:ind w:left="720" w:hanging="360"/>
        <w:rPr/>
      </w:pPr>
      <w:r w:rsidDel="00000000" w:rsidR="00000000" w:rsidRPr="00000000">
        <w:rPr>
          <w:u w:val="single"/>
          <w:rtl w:val="0"/>
        </w:rPr>
        <w:t xml:space="preserve">Tests</w:t>
      </w:r>
    </w:p>
    <w:p w:rsidR="00000000" w:rsidDel="00000000" w:rsidP="00000000" w:rsidRDefault="00000000" w:rsidRPr="00000000" w14:paraId="0000000E">
      <w:pPr>
        <w:numPr>
          <w:ilvl w:val="0"/>
          <w:numId w:val="3"/>
        </w:numPr>
        <w:ind w:left="720" w:hanging="360"/>
        <w:rPr/>
      </w:pPr>
      <w:r w:rsidDel="00000000" w:rsidR="00000000" w:rsidRPr="00000000">
        <w:rPr>
          <w:u w:val="single"/>
          <w:rtl w:val="0"/>
        </w:rPr>
        <w:t xml:space="preserve">References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b w:val="1"/>
          <w:sz w:val="32"/>
          <w:szCs w:val="32"/>
          <w:rtl w:val="0"/>
        </w:rPr>
        <w:t xml:space="preserve">Project structure and dependencies</w:t>
      </w:r>
    </w:p>
    <w:p w:rsidR="00000000" w:rsidDel="00000000" w:rsidP="00000000" w:rsidRDefault="00000000" w:rsidRPr="00000000" w14:paraId="00000011">
      <w:pPr>
        <w:rPr>
          <w:b w:val="1"/>
          <w:sz w:val="32"/>
          <w:szCs w:val="32"/>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following picture provides an overview of the repository structure: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6534167" cy="3115126"/>
            <wp:effectExtent b="0" l="0" r="0" t="0"/>
            <wp:docPr id="60"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6534167" cy="311512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Please have a look at README.md to see how the repo works and how to access the API docs. We keep a .env file in local to store the database connection string and token secrets (see env.example). The actual code is stored in the src folder: </w:t>
      </w:r>
    </w:p>
    <w:p w:rsidR="00000000" w:rsidDel="00000000" w:rsidP="00000000" w:rsidRDefault="00000000" w:rsidRPr="00000000" w14:paraId="00000018">
      <w:pPr>
        <w:rPr/>
      </w:pPr>
      <w:r w:rsidDel="00000000" w:rsidR="00000000" w:rsidRPr="00000000">
        <w:rPr/>
        <w:drawing>
          <wp:inline distB="114300" distT="114300" distL="114300" distR="114300">
            <wp:extent cx="6625944" cy="2520500"/>
            <wp:effectExtent b="0" l="0" r="0" t="0"/>
            <wp:docPr id="41"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6625944" cy="2520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Let us discuss this part of the repository more in details: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6"/>
        </w:numPr>
        <w:ind w:left="720" w:hanging="360"/>
        <w:rPr>
          <w:u w:val="none"/>
        </w:rPr>
      </w:pPr>
      <w:r w:rsidDel="00000000" w:rsidR="00000000" w:rsidRPr="00000000">
        <w:rPr>
          <w:rtl w:val="0"/>
        </w:rPr>
        <w:t xml:space="preserve">App.js is the main application file - the server can be started by running npm start on the terminal. </w:t>
      </w:r>
    </w:p>
    <w:p w:rsidR="00000000" w:rsidDel="00000000" w:rsidP="00000000" w:rsidRDefault="00000000" w:rsidRPr="00000000" w14:paraId="0000001D">
      <w:pPr>
        <w:numPr>
          <w:ilvl w:val="0"/>
          <w:numId w:val="6"/>
        </w:numPr>
        <w:ind w:left="720" w:hanging="360"/>
        <w:rPr>
          <w:u w:val="none"/>
        </w:rPr>
      </w:pPr>
      <w:r w:rsidDel="00000000" w:rsidR="00000000" w:rsidRPr="00000000">
        <w:rPr>
          <w:rtl w:val="0"/>
        </w:rPr>
        <w:t xml:space="preserve">package.json specifies the project basic information, the main commands (npm start and npm test) as well as the project dependencies. The complete set of dependencies is as follows:</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2581275" cy="2609850"/>
            <wp:effectExtent b="0" l="0" r="0" t="0"/>
            <wp:docPr id="56"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25812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models/ contains all mongoose models. </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3219450" cy="14573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194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routes/ contains the code for the different API resources and requests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r>
      <w:r w:rsidDel="00000000" w:rsidR="00000000" w:rsidRPr="00000000">
        <w:rPr/>
        <w:drawing>
          <wp:inline distB="114300" distT="114300" distL="114300" distR="114300">
            <wp:extent cx="2686050" cy="1409700"/>
            <wp:effectExtent b="0" l="0" r="0" t="0"/>
            <wp:docPr id="47"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2686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swagger contains the models and configurations needed for setting up a simple client with Swagger, which we use to build a dynamic documentation for the API (to access it run npm start in local, and then server_path_and_port/api-docs)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2628900" cy="752475"/>
            <wp:effectExtent b="0" l="0" r="0" t="0"/>
            <wp:docPr id="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6289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test/ contains the UAT for the project. To run the tests use npm test</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validations/ contains the code we use to validate the user inputs to the API. In particular, validation.js provides validation functions for user registration, login, post and comments creation, while verifyToken.js makes the use of external modules to validate user tokens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r>
      <w:r w:rsidDel="00000000" w:rsidR="00000000" w:rsidRPr="00000000">
        <w:rPr/>
        <w:drawing>
          <wp:inline distB="114300" distT="114300" distL="114300" distR="114300">
            <wp:extent cx="2686050" cy="771525"/>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86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17"/>
          <w:szCs w:val="17"/>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b w:val="1"/>
          <w:sz w:val="32"/>
          <w:szCs w:val="32"/>
          <w:rtl w:val="0"/>
        </w:rPr>
        <w:t xml:space="preserve">API description</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 have built an API client with</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Swagger</w:t>
        </w:r>
      </w:hyperlink>
      <w:r w:rsidDel="00000000" w:rsidR="00000000" w:rsidRPr="00000000">
        <w:rPr>
          <w:rtl w:val="0"/>
        </w:rPr>
        <w:t xml:space="preserve"> to document my Miniwall API. The following picture provides an overview of the service: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6662738" cy="1770827"/>
            <wp:effectExtent b="0" l="0" r="0" t="0"/>
            <wp:docPr id="54"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6662738" cy="177082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6646021" cy="3400970"/>
            <wp:effectExtent b="0" l="0" r="0" t="0"/>
            <wp:docPr id="53"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6646021" cy="34009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6634163" cy="2850021"/>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634163" cy="285002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 will now explain how each endpoint works and what results is supposed to achieve for our user.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Let us start with analysing how the user can register on our Miniwall application and starts using it.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z w:val="32"/>
          <w:szCs w:val="32"/>
          <w:u w:val="single"/>
        </w:rPr>
      </w:pPr>
      <w:r w:rsidDel="00000000" w:rsidR="00000000" w:rsidRPr="00000000">
        <w:rPr>
          <w:sz w:val="32"/>
          <w:szCs w:val="32"/>
          <w:u w:val="single"/>
          <w:rtl w:val="0"/>
        </w:rPr>
        <w:t xml:space="preserve">Registration and Login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6619676" cy="2100263"/>
            <wp:effectExtent b="0" l="0" r="0" t="0"/>
            <wp:docPr id="50"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6619676" cy="2100263"/>
                    </a:xfrm>
                    <a:prstGeom prst="rect"/>
                    <a:ln/>
                  </pic:spPr>
                </pic:pic>
              </a:graphicData>
            </a:graphic>
          </wp:inline>
        </w:drawing>
      </w:r>
      <w:r w:rsidDel="00000000" w:rsidR="00000000" w:rsidRPr="00000000">
        <w:rPr/>
        <w:drawing>
          <wp:inline distB="114300" distT="114300" distL="114300" distR="114300">
            <wp:extent cx="6625878" cy="2113237"/>
            <wp:effectExtent b="0" l="0" r="0" t="0"/>
            <wp:docPr id="57" name="image60.png"/>
            <a:graphic>
              <a:graphicData uri="http://schemas.openxmlformats.org/drawingml/2006/picture">
                <pic:pic>
                  <pic:nvPicPr>
                    <pic:cNvPr id="0" name="image60.png"/>
                    <pic:cNvPicPr preferRelativeResize="0"/>
                  </pic:nvPicPr>
                  <pic:blipFill>
                    <a:blip r:embed="rId20"/>
                    <a:srcRect b="0" l="0" r="0" t="0"/>
                    <a:stretch>
                      <a:fillRect/>
                    </a:stretch>
                  </pic:blipFill>
                  <pic:spPr>
                    <a:xfrm>
                      <a:off x="0" y="0"/>
                      <a:ext cx="6625878" cy="211323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POST register endpoint requires the user to provide a username, an email and a password - it then confirms that the operation was successful as well as the details of the new user (hashed password is returned). I have defined a User model which captures the information that should be saved on the user. </w:t>
      </w:r>
      <w:r w:rsidDel="00000000" w:rsidR="00000000" w:rsidRPr="00000000">
        <w:rPr/>
        <w:drawing>
          <wp:inline distB="114300" distT="114300" distL="114300" distR="114300">
            <wp:extent cx="4429125" cy="150495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4291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data is saved in a “users” collection. An example of a user record saved in database is offered by the following:  </w:t>
      </w:r>
      <w:r w:rsidDel="00000000" w:rsidR="00000000" w:rsidRPr="00000000">
        <w:rPr/>
        <w:drawing>
          <wp:inline distB="114300" distT="114300" distL="114300" distR="114300">
            <wp:extent cx="6044163" cy="1516535"/>
            <wp:effectExtent b="0" l="0" r="0" t="0"/>
            <wp:docPr id="2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044163" cy="151653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Once the user has registered, they can use their login details to access the application. This is done via the following:</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6585470" cy="1804988"/>
            <wp:effectExtent b="0" l="0" r="0" t="0"/>
            <wp:docPr id="1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585470" cy="1804988"/>
                    </a:xfrm>
                    <a:prstGeom prst="rect"/>
                    <a:ln/>
                  </pic:spPr>
                </pic:pic>
              </a:graphicData>
            </a:graphic>
          </wp:inline>
        </w:drawing>
      </w:r>
      <w:r w:rsidDel="00000000" w:rsidR="00000000" w:rsidRPr="00000000">
        <w:rPr/>
        <w:drawing>
          <wp:inline distB="114300" distT="114300" distL="114300" distR="114300">
            <wp:extent cx="6577605" cy="1846537"/>
            <wp:effectExtent b="0" l="0" r="0" t="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577605" cy="18465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Our user needs to specify their email and password to get an authorization token, which can then be used as a header-parameter in all other API endpoints to gain the necessary authorization to access the content.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z w:val="32"/>
          <w:szCs w:val="32"/>
          <w:u w:val="single"/>
        </w:rPr>
      </w:pPr>
      <w:r w:rsidDel="00000000" w:rsidR="00000000" w:rsidRPr="00000000">
        <w:rPr>
          <w:sz w:val="32"/>
          <w:szCs w:val="32"/>
          <w:u w:val="single"/>
          <w:rtl w:val="0"/>
        </w:rPr>
        <w:t xml:space="preserve">Create, modify, see and delete posts</w:t>
      </w:r>
    </w:p>
    <w:p w:rsidR="00000000" w:rsidDel="00000000" w:rsidP="00000000" w:rsidRDefault="00000000" w:rsidRPr="00000000" w14:paraId="00000049">
      <w:pPr>
        <w:rPr>
          <w:sz w:val="32"/>
          <w:szCs w:val="32"/>
          <w:u w:val="singl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 logged-in user can see all posts on the wall, ordered first by number of likes and then chronologically. To see all posts the user needs to issue a GET request to the API:</w:t>
      </w:r>
    </w:p>
    <w:p w:rsidR="00000000" w:rsidDel="00000000" w:rsidP="00000000" w:rsidRDefault="00000000" w:rsidRPr="00000000" w14:paraId="0000004B">
      <w:pPr>
        <w:rPr/>
      </w:pPr>
      <w:r w:rsidDel="00000000" w:rsidR="00000000" w:rsidRPr="00000000">
        <w:rPr>
          <w:rtl w:val="0"/>
        </w:rPr>
        <w:t xml:space="preserve"> </w:t>
      </w:r>
      <w:r w:rsidDel="00000000" w:rsidR="00000000" w:rsidRPr="00000000">
        <w:rPr/>
        <w:drawing>
          <wp:inline distB="114300" distT="114300" distL="114300" distR="114300">
            <wp:extent cx="6614073" cy="1439275"/>
            <wp:effectExtent b="0" l="0" r="0" t="0"/>
            <wp:docPr id="2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614073" cy="1439275"/>
                    </a:xfrm>
                    <a:prstGeom prst="rect"/>
                    <a:ln/>
                  </pic:spPr>
                </pic:pic>
              </a:graphicData>
            </a:graphic>
          </wp:inline>
        </w:drawing>
      </w:r>
      <w:r w:rsidDel="00000000" w:rsidR="00000000" w:rsidRPr="00000000">
        <w:rPr/>
        <w:drawing>
          <wp:inline distB="114300" distT="114300" distL="114300" distR="114300">
            <wp:extent cx="6615113" cy="2252655"/>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615113" cy="225265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Posts need to follow a specific format, and are then saved in our database in the “posts” collection.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3872813" cy="1697823"/>
            <wp:effectExtent b="0" l="0" r="0" t="0"/>
            <wp:docPr id="59"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3872813" cy="169782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user can also see a specific post by providing the post ID, as the following shows: </w:t>
      </w:r>
    </w:p>
    <w:p w:rsidR="00000000" w:rsidDel="00000000" w:rsidP="00000000" w:rsidRDefault="00000000" w:rsidRPr="00000000" w14:paraId="00000052">
      <w:pPr>
        <w:rPr/>
      </w:pPr>
      <w:r w:rsidDel="00000000" w:rsidR="00000000" w:rsidRPr="00000000">
        <w:rPr/>
        <w:drawing>
          <wp:inline distB="114300" distT="114300" distL="114300" distR="114300">
            <wp:extent cx="6586538" cy="1794339"/>
            <wp:effectExtent b="0" l="0" r="0" t="0"/>
            <wp:docPr id="38"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6586538" cy="1794339"/>
                    </a:xfrm>
                    <a:prstGeom prst="rect"/>
                    <a:ln/>
                  </pic:spPr>
                </pic:pic>
              </a:graphicData>
            </a:graphic>
          </wp:inline>
        </w:drawing>
      </w:r>
      <w:r w:rsidDel="00000000" w:rsidR="00000000" w:rsidRPr="00000000">
        <w:rPr/>
        <w:drawing>
          <wp:inline distB="114300" distT="114300" distL="114300" distR="114300">
            <wp:extent cx="6618688" cy="2099949"/>
            <wp:effectExtent b="0" l="0" r="0" t="0"/>
            <wp:docPr id="3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6618688" cy="209994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Miniwall application lets the user interact with the wall in a number of different ways: first of all, it lets users write their posts, modify and delete them. To write a post, the user needs to provide a post title and a corpus of text </w:t>
      </w:r>
    </w:p>
    <w:p w:rsidR="00000000" w:rsidDel="00000000" w:rsidP="00000000" w:rsidRDefault="00000000" w:rsidRPr="00000000" w14:paraId="00000055">
      <w:pPr>
        <w:rPr/>
      </w:pPr>
      <w:r w:rsidDel="00000000" w:rsidR="00000000" w:rsidRPr="00000000">
        <w:rPr/>
        <w:drawing>
          <wp:inline distB="114300" distT="114300" distL="114300" distR="114300">
            <wp:extent cx="6605588" cy="2370111"/>
            <wp:effectExtent b="0" l="0" r="0" t="0"/>
            <wp:docPr id="58"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6605588" cy="2370111"/>
                    </a:xfrm>
                    <a:prstGeom prst="rect"/>
                    <a:ln/>
                  </pic:spPr>
                </pic:pic>
              </a:graphicData>
            </a:graphic>
          </wp:inline>
        </w:drawing>
      </w:r>
      <w:r w:rsidDel="00000000" w:rsidR="00000000" w:rsidRPr="00000000">
        <w:rPr/>
        <w:drawing>
          <wp:inline distB="114300" distT="114300" distL="114300" distR="114300">
            <wp:extent cx="6659386" cy="2090738"/>
            <wp:effectExtent b="0" l="0" r="0" t="0"/>
            <wp:docPr id="31"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665938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r>
    </w:p>
    <w:p w:rsidR="00000000" w:rsidDel="00000000" w:rsidP="00000000" w:rsidRDefault="00000000" w:rsidRPr="00000000" w14:paraId="00000057">
      <w:pPr>
        <w:rPr/>
      </w:pPr>
      <w:r w:rsidDel="00000000" w:rsidR="00000000" w:rsidRPr="00000000">
        <w:rPr>
          <w:rtl w:val="0"/>
        </w:rPr>
        <w:t xml:space="preserve">As a result, the user gets the confirmation of success and the actual post saved in the database. The PUT AND DELETE calls allow the user to respectively modify and delete one of their posts: please not that it is not possible to modify and delete other users’ posts. </w:t>
      </w:r>
    </w:p>
    <w:p w:rsidR="00000000" w:rsidDel="00000000" w:rsidP="00000000" w:rsidRDefault="00000000" w:rsidRPr="00000000" w14:paraId="00000058">
      <w:pPr>
        <w:rPr/>
      </w:pPr>
      <w:r w:rsidDel="00000000" w:rsidR="00000000" w:rsidRPr="00000000">
        <w:rPr/>
        <w:drawing>
          <wp:inline distB="114300" distT="114300" distL="114300" distR="114300">
            <wp:extent cx="6491288" cy="2674152"/>
            <wp:effectExtent b="0" l="0" r="0" t="0"/>
            <wp:docPr id="2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491288" cy="2674152"/>
                    </a:xfrm>
                    <a:prstGeom prst="rect"/>
                    <a:ln/>
                  </pic:spPr>
                </pic:pic>
              </a:graphicData>
            </a:graphic>
          </wp:inline>
        </w:drawing>
      </w:r>
      <w:r w:rsidDel="00000000" w:rsidR="00000000" w:rsidRPr="00000000">
        <w:rPr/>
        <w:drawing>
          <wp:inline distB="114300" distT="114300" distL="114300" distR="114300">
            <wp:extent cx="6553545" cy="903562"/>
            <wp:effectExtent b="0" l="0" r="0" t="0"/>
            <wp:docPr id="46"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6553545" cy="903562"/>
                    </a:xfrm>
                    <a:prstGeom prst="rect"/>
                    <a:ln/>
                  </pic:spPr>
                </pic:pic>
              </a:graphicData>
            </a:graphic>
          </wp:inline>
        </w:drawing>
      </w:r>
      <w:r w:rsidDel="00000000" w:rsidR="00000000" w:rsidRPr="00000000">
        <w:rPr/>
        <w:drawing>
          <wp:inline distB="114300" distT="114300" distL="114300" distR="114300">
            <wp:extent cx="6586217" cy="1783311"/>
            <wp:effectExtent b="0" l="0" r="0" t="0"/>
            <wp:docPr id="2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586217" cy="178331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32"/>
          <w:szCs w:val="32"/>
          <w:u w:val="single"/>
        </w:rPr>
      </w:pPr>
      <w:r w:rsidDel="00000000" w:rsidR="00000000" w:rsidRPr="00000000">
        <w:rPr>
          <w:sz w:val="32"/>
          <w:szCs w:val="32"/>
          <w:u w:val="single"/>
          <w:rtl w:val="0"/>
        </w:rPr>
        <w:t xml:space="preserve">Like posts</w:t>
      </w:r>
    </w:p>
    <w:p w:rsidR="00000000" w:rsidDel="00000000" w:rsidP="00000000" w:rsidRDefault="00000000" w:rsidRPr="00000000" w14:paraId="0000005B">
      <w:pPr>
        <w:rPr>
          <w:sz w:val="32"/>
          <w:szCs w:val="32"/>
          <w:u w:val="single"/>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Every Miniwall API user can like other users’ posts - the liking operation is reversible, that is it is always possible to delete a like. But first, let’s see how a user can see all the likes to a post.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515966" cy="1785938"/>
            <wp:effectExtent b="0" l="0" r="0" t="0"/>
            <wp:docPr id="29"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515966" cy="1785938"/>
                    </a:xfrm>
                    <a:prstGeom prst="rect"/>
                    <a:ln/>
                  </pic:spPr>
                </pic:pic>
              </a:graphicData>
            </a:graphic>
          </wp:inline>
        </w:drawing>
      </w:r>
      <w:r w:rsidDel="00000000" w:rsidR="00000000" w:rsidRPr="00000000">
        <w:rPr/>
        <w:drawing>
          <wp:inline distB="114300" distT="114300" distL="114300" distR="114300">
            <wp:extent cx="6502417" cy="2084662"/>
            <wp:effectExtent b="0" l="0" r="0" t="0"/>
            <wp:docPr id="35"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6502417" cy="208466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It suffices to specify its postID (together with an authorization token) to see all likes received by a post. In particular, the API calls returns a list of likes, where the likes follow this scheme: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3552825" cy="1285875"/>
            <wp:effectExtent b="0" l="0" r="0" t="0"/>
            <wp:docPr id="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35528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user can issue a POST request to like another user’s post. It is not possible to like one’s own posts.  </w:t>
      </w:r>
      <w:r w:rsidDel="00000000" w:rsidR="00000000" w:rsidRPr="00000000">
        <w:rPr/>
        <w:drawing>
          <wp:inline distB="114300" distT="114300" distL="114300" distR="114300">
            <wp:extent cx="5731200" cy="1536700"/>
            <wp:effectExtent b="0" l="0" r="0" t="0"/>
            <wp:docPr id="28"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1701800"/>
            <wp:effectExtent b="0" l="0" r="0" t="0"/>
            <wp:docPr id="34"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API call returns a confirmation of success and the like created. Likes are saved in the “likes” collection in the database.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DELETE operation on the likes endpoint will allow the use to delete a previously created like to a post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2324100"/>
            <wp:effectExtent b="0" l="0" r="0" t="0"/>
            <wp:docPr id="55"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32"/>
          <w:szCs w:val="32"/>
          <w:u w:val="single"/>
        </w:rPr>
      </w:pPr>
      <w:r w:rsidDel="00000000" w:rsidR="00000000" w:rsidRPr="00000000">
        <w:rPr>
          <w:sz w:val="32"/>
          <w:szCs w:val="32"/>
          <w:u w:val="single"/>
          <w:rtl w:val="0"/>
        </w:rPr>
        <w:t xml:space="preserve">Comment posts</w:t>
      </w:r>
    </w:p>
    <w:p w:rsidR="00000000" w:rsidDel="00000000" w:rsidP="00000000" w:rsidRDefault="00000000" w:rsidRPr="00000000" w14:paraId="0000006E">
      <w:pPr>
        <w:rPr>
          <w:sz w:val="32"/>
          <w:szCs w:val="32"/>
          <w:u w:val="single"/>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Finally, users can comment on other users’ posts. Please note that in this simple application it is not possible to make comments on other comments or simply to comment one’s own posts. A comment is nothing but some text referring to a comment. The full set of data stored for each comment is described as follows: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4238625" cy="1409700"/>
            <wp:effectExtent b="0" l="0" r="0" t="0"/>
            <wp:docPr id="43"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42386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All comments are stored in the database in the “comments” collection. First, a user can see all comments to a given post by means of a GET request: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6571008" cy="1757363"/>
            <wp:effectExtent b="0" l="0" r="0" t="0"/>
            <wp:docPr id="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6571008" cy="1757363"/>
                    </a:xfrm>
                    <a:prstGeom prst="rect"/>
                    <a:ln/>
                  </pic:spPr>
                </pic:pic>
              </a:graphicData>
            </a:graphic>
          </wp:inline>
        </w:drawing>
      </w:r>
      <w:r w:rsidDel="00000000" w:rsidR="00000000" w:rsidRPr="00000000">
        <w:rPr/>
        <w:drawing>
          <wp:inline distB="114300" distT="114300" distL="114300" distR="114300">
            <wp:extent cx="6558967" cy="2170387"/>
            <wp:effectExtent b="0" l="0" r="0" t="0"/>
            <wp:docPr id="32"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6558967" cy="21703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Again, the user just needs provide a valid auth token and post ID to receive back a list of likes to that post. One could also provide a comment ID to focus on one particular comment only:</w:t>
      </w:r>
    </w:p>
    <w:p w:rsidR="00000000" w:rsidDel="00000000" w:rsidP="00000000" w:rsidRDefault="00000000" w:rsidRPr="00000000" w14:paraId="00000078">
      <w:pPr>
        <w:rPr/>
      </w:pPr>
      <w:r w:rsidDel="00000000" w:rsidR="00000000" w:rsidRPr="00000000">
        <w:rPr/>
        <w:drawing>
          <wp:inline distB="114300" distT="114300" distL="114300" distR="114300">
            <wp:extent cx="6447707" cy="2006386"/>
            <wp:effectExtent b="0" l="0" r="0" t="0"/>
            <wp:docPr id="7"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6447707" cy="200638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6546629" cy="2033588"/>
            <wp:effectExtent b="0" l="0" r="0" t="0"/>
            <wp:docPr id="42"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6546629"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To comment on a post it just suffices to specify some text and the post ID; The API endpoint returns a confirmation of success as well as the actual comment created.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6466184" cy="2631587"/>
            <wp:effectExtent b="0" l="0" r="0" t="0"/>
            <wp:docPr id="21"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6466184" cy="2631587"/>
                    </a:xfrm>
                    <a:prstGeom prst="rect"/>
                    <a:ln/>
                  </pic:spPr>
                </pic:pic>
              </a:graphicData>
            </a:graphic>
          </wp:inline>
        </w:drawing>
      </w:r>
      <w:r w:rsidDel="00000000" w:rsidR="00000000" w:rsidRPr="00000000">
        <w:rPr/>
        <w:drawing>
          <wp:inline distB="114300" distT="114300" distL="114300" distR="114300">
            <wp:extent cx="6472238" cy="1987834"/>
            <wp:effectExtent b="0" l="0" r="0" t="0"/>
            <wp:docPr id="1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6472238" cy="198783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Miniwall users always have the opportunity to modify or delete their comments. Obviously, no user can modify or delete another user’s comments. The PUT endpoint allows the user to edit a comment previously created:</w:t>
      </w:r>
    </w:p>
    <w:p w:rsidR="00000000" w:rsidDel="00000000" w:rsidP="00000000" w:rsidRDefault="00000000" w:rsidRPr="00000000" w14:paraId="00000082">
      <w:pPr>
        <w:rPr/>
      </w:pPr>
      <w:r w:rsidDel="00000000" w:rsidR="00000000" w:rsidRPr="00000000">
        <w:rPr/>
        <w:drawing>
          <wp:inline distB="114300" distT="114300" distL="114300" distR="114300">
            <wp:extent cx="6442872" cy="2900363"/>
            <wp:effectExtent b="0" l="0" r="0" t="0"/>
            <wp:docPr id="40"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6442872" cy="2900363"/>
                    </a:xfrm>
                    <a:prstGeom prst="rect"/>
                    <a:ln/>
                  </pic:spPr>
                </pic:pic>
              </a:graphicData>
            </a:graphic>
          </wp:inline>
        </w:drawing>
      </w:r>
      <w:r w:rsidDel="00000000" w:rsidR="00000000" w:rsidRPr="00000000">
        <w:rPr/>
        <w:drawing>
          <wp:inline distB="114300" distT="114300" distL="114300" distR="114300">
            <wp:extent cx="6484460" cy="894037"/>
            <wp:effectExtent b="0" l="0" r="0" t="0"/>
            <wp:docPr id="19"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6484460" cy="89403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If the operation is successful, a confirmation of success is sent to the client. Similarly, users can delete their own posts: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6548438" cy="2030302"/>
            <wp:effectExtent b="0" l="0" r="0" t="0"/>
            <wp:docPr id="52"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6548438" cy="203030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6611952" cy="889648"/>
            <wp:effectExtent b="0" l="0" r="0" t="0"/>
            <wp:docPr id="14"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6611952" cy="88964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sz w:val="32"/>
          <w:szCs w:val="32"/>
        </w:rPr>
      </w:pPr>
      <w:r w:rsidDel="00000000" w:rsidR="00000000" w:rsidRPr="00000000">
        <w:rPr>
          <w:b w:val="1"/>
          <w:sz w:val="32"/>
          <w:szCs w:val="32"/>
          <w:rtl w:val="0"/>
        </w:rPr>
        <w:t xml:space="preserve">Database Design</w:t>
      </w:r>
    </w:p>
    <w:p w:rsidR="00000000" w:rsidDel="00000000" w:rsidP="00000000" w:rsidRDefault="00000000" w:rsidRPr="00000000" w14:paraId="0000008A">
      <w:pPr>
        <w:rPr>
          <w:b w:val="1"/>
          <w:sz w:val="32"/>
          <w:szCs w:val="32"/>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following picture offers an overview of all existing collections in our database: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w:t>
      </w:r>
      <w:r w:rsidDel="00000000" w:rsidR="00000000" w:rsidRPr="00000000">
        <w:rPr/>
        <w:drawing>
          <wp:inline distB="114300" distT="114300" distL="114300" distR="114300">
            <wp:extent cx="2924175" cy="1638300"/>
            <wp:effectExtent b="0" l="0" r="0" t="0"/>
            <wp:docPr id="25"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29241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choice of collections reflects the conceptual structure of the application. Let us now discuss some of the choices we have made: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For the users we store their email, username, password and date of registration. The simple functionalities required in the Miniwall application do not seem to require anything else; however, one could think of adding some user-specific settings in more sophisticated versions of the application. </w:t>
      </w:r>
      <w:r w:rsidDel="00000000" w:rsidR="00000000" w:rsidRPr="00000000">
        <w:rPr/>
        <w:drawing>
          <wp:inline distB="114300" distT="114300" distL="114300" distR="114300">
            <wp:extent cx="5314950" cy="1495425"/>
            <wp:effectExtent b="0" l="0" r="0" t="0"/>
            <wp:docPr id="48"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3149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For the posts we store the userID, postID, title, text and date of creation. Posts could also show images / report links - in that case, we would need to enrich the model in the future</w:t>
      </w:r>
    </w:p>
    <w:p w:rsidR="00000000" w:rsidDel="00000000" w:rsidP="00000000" w:rsidRDefault="00000000" w:rsidRPr="00000000" w14:paraId="00000092">
      <w:pPr>
        <w:ind w:left="720" w:firstLine="0"/>
        <w:rPr/>
      </w:pPr>
      <w:r w:rsidDel="00000000" w:rsidR="00000000" w:rsidRPr="00000000">
        <w:rPr/>
        <w:drawing>
          <wp:inline distB="114300" distT="114300" distL="114300" distR="114300">
            <wp:extent cx="4312963" cy="1469461"/>
            <wp:effectExtent b="0" l="0" r="0" t="0"/>
            <wp:docPr id="12"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4312963" cy="146946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Likes are very basic for now and we store the userID, postID, likeID and date of creation. In future versions of the application we could develop a wider range of reactions to a post, so that the model would need to specify how the user reacted to the post (or build one model for each reaction, which would likely be an overkill)</w:t>
      </w:r>
      <w:r w:rsidDel="00000000" w:rsidR="00000000" w:rsidRPr="00000000">
        <w:rPr/>
        <w:drawing>
          <wp:inline distB="114300" distT="114300" distL="114300" distR="114300">
            <wp:extent cx="3124200" cy="1314450"/>
            <wp:effectExtent b="0" l="0" r="0" t="0"/>
            <wp:docPr id="5"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31242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For comments we store the userID, postID and commentID together with a text and date of creation. In future versions of the application we might want to give users the opportunity to make comments on comments - in that case, the postID could generalize and refer either to a post or to another comment.</w:t>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3362325" cy="1447800"/>
            <wp:effectExtent b="0" l="0" r="0" t="0"/>
            <wp:docPr id="23"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3362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2"/>
        </w:numPr>
        <w:ind w:left="720" w:hanging="360"/>
        <w:rPr>
          <w:u w:val="none"/>
        </w:rPr>
      </w:pPr>
      <w:r w:rsidDel="00000000" w:rsidR="00000000" w:rsidRPr="00000000">
        <w:rPr>
          <w:rtl w:val="0"/>
        </w:rPr>
        <w:t xml:space="preserve">To store comments and likes we have chosen a relational model over a tree-structure for no particular reason other than that of keeping all documents simple to read and analyse. This is particularly valuable when the user wants to inspect posts. Clearly, as comments and likes refer to one and only one post, they could have well been stored in the post document directly. However, if in the future we were to allow the users to comment on other people’s comments as well, each post document would have to manage a significant complexity: by storing posts and likes in separate collections we gain some flexibility for future enhancements.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sz w:val="32"/>
          <w:szCs w:val="32"/>
        </w:rPr>
      </w:pPr>
      <w:r w:rsidDel="00000000" w:rsidR="00000000" w:rsidRPr="00000000">
        <w:rPr>
          <w:b w:val="1"/>
          <w:sz w:val="32"/>
          <w:szCs w:val="32"/>
          <w:rtl w:val="0"/>
        </w:rPr>
        <w:t xml:space="preserve">Deployment using Docker</w:t>
      </w:r>
    </w:p>
    <w:p w:rsidR="00000000" w:rsidDel="00000000" w:rsidP="00000000" w:rsidRDefault="00000000" w:rsidRPr="00000000" w14:paraId="00000099">
      <w:pPr>
        <w:rPr>
          <w:b w:val="1"/>
          <w:sz w:val="32"/>
          <w:szCs w:val="32"/>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repository contains the information necessary to build a docker image in the Dockerfile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32"/>
          <w:szCs w:val="32"/>
        </w:rPr>
      </w:pPr>
      <w:r w:rsidDel="00000000" w:rsidR="00000000" w:rsidRPr="00000000">
        <w:rPr/>
        <w:drawing>
          <wp:inline distB="114300" distT="114300" distL="114300" distR="114300">
            <wp:extent cx="4193285" cy="2071830"/>
            <wp:effectExtent b="0" l="0" r="0" t="0"/>
            <wp:docPr id="49"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4193285" cy="207183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GCP VM used for deployment has the following details</w:t>
      </w:r>
      <w:r w:rsidDel="00000000" w:rsidR="00000000" w:rsidRPr="00000000">
        <w:rPr/>
        <w:drawing>
          <wp:inline distB="114300" distT="114300" distL="114300" distR="114300">
            <wp:extent cx="6312175" cy="2610850"/>
            <wp:effectExtent b="0" l="0" r="0" t="0"/>
            <wp:docPr id="51"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6312175" cy="2610850"/>
                    </a:xfrm>
                    <a:prstGeom prst="rect"/>
                    <a:ln/>
                  </pic:spPr>
                </pic:pic>
              </a:graphicData>
            </a:graphic>
          </wp:inline>
        </w:drawing>
      </w:r>
      <w:r w:rsidDel="00000000" w:rsidR="00000000" w:rsidRPr="00000000">
        <w:rPr/>
        <w:drawing>
          <wp:inline distB="114300" distT="114300" distL="114300" distR="114300">
            <wp:extent cx="6396038" cy="1625571"/>
            <wp:effectExtent b="0" l="0" r="0" t="0"/>
            <wp:docPr id="33"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6396038" cy="1625571"/>
                    </a:xfrm>
                    <a:prstGeom prst="rect"/>
                    <a:ln/>
                  </pic:spPr>
                </pic:pic>
              </a:graphicData>
            </a:graphic>
          </wp:inline>
        </w:drawing>
      </w:r>
      <w:r w:rsidDel="00000000" w:rsidR="00000000" w:rsidRPr="00000000">
        <w:rPr/>
        <w:drawing>
          <wp:inline distB="114300" distT="114300" distL="114300" distR="114300">
            <wp:extent cx="6484029" cy="2703474"/>
            <wp:effectExtent b="0" l="0" r="0" t="0"/>
            <wp:docPr id="6"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6484029" cy="270347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After cloning the MiniWall repository in the GCP VM by “git clone </w:t>
      </w:r>
      <w:hyperlink r:id="rId61">
        <w:r w:rsidDel="00000000" w:rsidR="00000000" w:rsidRPr="00000000">
          <w:rPr>
            <w:color w:val="1155cc"/>
            <w:u w:val="single"/>
            <w:rtl w:val="0"/>
          </w:rPr>
          <w:t xml:space="preserve">https://github.com/DavideFerri/MiniWall.git</w:t>
        </w:r>
      </w:hyperlink>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t xml:space="preserve">the Docker image can be created by running “docker image build -t miniwall-image:1 .”, which uses the Dockerfile above to build a Docker image.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486400" cy="3295650"/>
            <wp:effectExtent b="0" l="0" r="0" t="0"/>
            <wp:docPr id="37"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54864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list of Docker images can be seen by running “docker images”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210175" cy="714375"/>
            <wp:effectExtent b="0" l="0" r="0" t="0"/>
            <wp:docPr id="44"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2101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Finally one can start the Docker container by running the following command: “docker container run -d --name miniwall-container --publish 80:3000 miniwall-image:1”</w:t>
      </w:r>
    </w:p>
    <w:p w:rsidR="00000000" w:rsidDel="00000000" w:rsidP="00000000" w:rsidRDefault="00000000" w:rsidRPr="00000000" w14:paraId="000000AA">
      <w:pPr>
        <w:rPr/>
      </w:pPr>
      <w:r w:rsidDel="00000000" w:rsidR="00000000" w:rsidRPr="00000000">
        <w:rPr/>
        <w:drawing>
          <wp:inline distB="114300" distT="114300" distL="114300" distR="114300">
            <wp:extent cx="6319838" cy="328303"/>
            <wp:effectExtent b="0" l="0" r="0" t="0"/>
            <wp:docPr id="2"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6319838" cy="32830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One can easily check that the operation was successful (if the GCP server is up and running) by visiting the following address: </w:t>
      </w:r>
      <w:hyperlink r:id="rId65">
        <w:r w:rsidDel="00000000" w:rsidR="00000000" w:rsidRPr="00000000">
          <w:rPr>
            <w:color w:val="1155cc"/>
            <w:u w:val="single"/>
            <w:rtl w:val="0"/>
          </w:rPr>
          <w:t xml:space="preserve">http://34.130.11.127/api-docs/</w:t>
        </w:r>
      </w:hyperlink>
      <w:r w:rsidDel="00000000" w:rsidR="00000000" w:rsidRPr="00000000">
        <w:rPr>
          <w:rtl w:val="0"/>
        </w:rPr>
        <w:t xml:space="preserve"> , as the following screenshot shows: </w:t>
      </w:r>
    </w:p>
    <w:p w:rsidR="00000000" w:rsidDel="00000000" w:rsidP="00000000" w:rsidRDefault="00000000" w:rsidRPr="00000000" w14:paraId="000000AD">
      <w:pPr>
        <w:rPr/>
      </w:pPr>
      <w:r w:rsidDel="00000000" w:rsidR="00000000" w:rsidRPr="00000000">
        <w:rPr/>
        <w:drawing>
          <wp:inline distB="114300" distT="114300" distL="114300" distR="114300">
            <wp:extent cx="6457342" cy="3529013"/>
            <wp:effectExtent b="0" l="0" r="0" t="0"/>
            <wp:docPr id="13" name="image27.png"/>
            <a:graphic>
              <a:graphicData uri="http://schemas.openxmlformats.org/drawingml/2006/picture">
                <pic:pic>
                  <pic:nvPicPr>
                    <pic:cNvPr id="0" name="image27.png"/>
                    <pic:cNvPicPr preferRelativeResize="0"/>
                  </pic:nvPicPr>
                  <pic:blipFill>
                    <a:blip r:embed="rId66"/>
                    <a:srcRect b="0" l="0" r="0" t="0"/>
                    <a:stretch>
                      <a:fillRect/>
                    </a:stretch>
                  </pic:blipFill>
                  <pic:spPr>
                    <a:xfrm>
                      <a:off x="0" y="0"/>
                      <a:ext cx="6457342"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sz w:val="32"/>
          <w:szCs w:val="32"/>
        </w:rPr>
      </w:pPr>
      <w:r w:rsidDel="00000000" w:rsidR="00000000" w:rsidRPr="00000000">
        <w:rPr>
          <w:b w:val="1"/>
          <w:sz w:val="32"/>
          <w:szCs w:val="32"/>
          <w:rtl w:val="0"/>
        </w:rPr>
        <w:t xml:space="preserve">Tests</w:t>
      </w:r>
    </w:p>
    <w:p w:rsidR="00000000" w:rsidDel="00000000" w:rsidP="00000000" w:rsidRDefault="00000000" w:rsidRPr="00000000" w14:paraId="000000B2">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B3">
      <w:pPr>
        <w:rPr/>
      </w:pPr>
      <w:r w:rsidDel="00000000" w:rsidR="00000000" w:rsidRPr="00000000">
        <w:rPr>
          <w:rtl w:val="0"/>
        </w:rPr>
        <w:t xml:space="preserve">We use </w:t>
      </w:r>
      <w:hyperlink r:id="rId67">
        <w:r w:rsidDel="00000000" w:rsidR="00000000" w:rsidRPr="00000000">
          <w:rPr>
            <w:color w:val="1155cc"/>
            <w:u w:val="single"/>
            <w:rtl w:val="0"/>
          </w:rPr>
          <w:t xml:space="preserve">Jest</w:t>
        </w:r>
      </w:hyperlink>
      <w:r w:rsidDel="00000000" w:rsidR="00000000" w:rsidRPr="00000000">
        <w:rPr>
          <w:rtl w:val="0"/>
        </w:rPr>
        <w:t xml:space="preserve"> to write the tests for this project. The test can be run in local by “npm test”.  There are 15 test cases, which correspond to those proposed in the coursework document. Here are the screenshots of the test cases:</w:t>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6557963" cy="5893451"/>
            <wp:effectExtent b="0" l="0" r="0" t="0"/>
            <wp:docPr id="39" name="image44.png"/>
            <a:graphic>
              <a:graphicData uri="http://schemas.openxmlformats.org/drawingml/2006/picture">
                <pic:pic>
                  <pic:nvPicPr>
                    <pic:cNvPr id="0" name="image44.png"/>
                    <pic:cNvPicPr preferRelativeResize="0"/>
                  </pic:nvPicPr>
                  <pic:blipFill>
                    <a:blip r:embed="rId68"/>
                    <a:srcRect b="0" l="0" r="0" t="0"/>
                    <a:stretch>
                      <a:fillRect/>
                    </a:stretch>
                  </pic:blipFill>
                  <pic:spPr>
                    <a:xfrm>
                      <a:off x="0" y="0"/>
                      <a:ext cx="6557963" cy="589345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6463006" cy="4243388"/>
            <wp:effectExtent b="0" l="0" r="0" t="0"/>
            <wp:docPr id="11"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6463006"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6443234" cy="6329363"/>
            <wp:effectExtent b="0" l="0" r="0" t="0"/>
            <wp:docPr id="3"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6443234" cy="63293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6529388" cy="5368849"/>
            <wp:effectExtent b="0" l="0" r="0" t="0"/>
            <wp:docPr id="45"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6529388" cy="536884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sz w:val="32"/>
          <w:szCs w:val="32"/>
        </w:rPr>
      </w:pPr>
      <w:r w:rsidDel="00000000" w:rsidR="00000000" w:rsidRPr="00000000">
        <w:rPr>
          <w:b w:val="1"/>
          <w:sz w:val="32"/>
          <w:szCs w:val="32"/>
          <w:rtl w:val="0"/>
        </w:rPr>
        <w:t xml:space="preserve">References </w:t>
      </w:r>
    </w:p>
    <w:p w:rsidR="00000000" w:rsidDel="00000000" w:rsidP="00000000" w:rsidRDefault="00000000" w:rsidRPr="00000000" w14:paraId="000000BA">
      <w:pPr>
        <w:rPr>
          <w:b w:val="1"/>
          <w:sz w:val="32"/>
          <w:szCs w:val="32"/>
        </w:rPr>
      </w:pPr>
      <w:r w:rsidDel="00000000" w:rsidR="00000000" w:rsidRPr="00000000">
        <w:rPr>
          <w:rtl w:val="0"/>
        </w:rPr>
      </w:r>
    </w:p>
    <w:p w:rsidR="00000000" w:rsidDel="00000000" w:rsidP="00000000" w:rsidRDefault="00000000" w:rsidRPr="00000000" w14:paraId="000000BB">
      <w:pPr>
        <w:rPr/>
      </w:pPr>
      <w:hyperlink r:id="rId72">
        <w:r w:rsidDel="00000000" w:rsidR="00000000" w:rsidRPr="00000000">
          <w:rPr>
            <w:color w:val="1155cc"/>
            <w:u w:val="single"/>
            <w:rtl w:val="0"/>
          </w:rPr>
          <w:t xml:space="preserve">https://swagger.io/</w:t>
        </w:r>
      </w:hyperlink>
      <w:r w:rsidDel="00000000" w:rsidR="00000000" w:rsidRPr="00000000">
        <w:rPr>
          <w:rtl w:val="0"/>
        </w:rPr>
      </w:r>
    </w:p>
    <w:p w:rsidR="00000000" w:rsidDel="00000000" w:rsidP="00000000" w:rsidRDefault="00000000" w:rsidRPr="00000000" w14:paraId="000000BC">
      <w:pPr>
        <w:rPr/>
      </w:pPr>
      <w:hyperlink r:id="rId73">
        <w:r w:rsidDel="00000000" w:rsidR="00000000" w:rsidRPr="00000000">
          <w:rPr>
            <w:color w:val="1155cc"/>
            <w:u w:val="single"/>
            <w:rtl w:val="0"/>
          </w:rPr>
          <w:t xml:space="preserve">https://jestjs.io/</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Cloud computing Lab tutorials 1-5</w:t>
      </w:r>
    </w:p>
    <w:p w:rsidR="00000000" w:rsidDel="00000000" w:rsidP="00000000" w:rsidRDefault="00000000" w:rsidRPr="00000000" w14:paraId="000000BE">
      <w:pPr>
        <w:rPr/>
      </w:pPr>
      <w:hyperlink r:id="rId74">
        <w:r w:rsidDel="00000000" w:rsidR="00000000" w:rsidRPr="00000000">
          <w:rPr>
            <w:color w:val="1155cc"/>
            <w:u w:val="single"/>
            <w:rtl w:val="0"/>
          </w:rPr>
          <w:t xml:space="preserve">https://www.docker.com/</w:t>
        </w:r>
      </w:hyperlink>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11.png"/><Relationship Id="rId41" Type="http://schemas.openxmlformats.org/officeDocument/2006/relationships/image" Target="media/image40.png"/><Relationship Id="rId44" Type="http://schemas.openxmlformats.org/officeDocument/2006/relationships/image" Target="media/image15.png"/><Relationship Id="rId43" Type="http://schemas.openxmlformats.org/officeDocument/2006/relationships/image" Target="media/image34.png"/><Relationship Id="rId46" Type="http://schemas.openxmlformats.org/officeDocument/2006/relationships/image" Target="media/image25.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47.png"/><Relationship Id="rId47" Type="http://schemas.openxmlformats.org/officeDocument/2006/relationships/image" Target="media/image16.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github.com/DavideFerri/MiniWall" TargetMode="External"/><Relationship Id="rId7" Type="http://schemas.openxmlformats.org/officeDocument/2006/relationships/image" Target="media/image57.png"/><Relationship Id="rId8" Type="http://schemas.openxmlformats.org/officeDocument/2006/relationships/image" Target="media/image42.png"/><Relationship Id="rId73" Type="http://schemas.openxmlformats.org/officeDocument/2006/relationships/hyperlink" Target="https://jestjs.io/" TargetMode="External"/><Relationship Id="rId72" Type="http://schemas.openxmlformats.org/officeDocument/2006/relationships/hyperlink" Target="https://swagger.io/" TargetMode="External"/><Relationship Id="rId31" Type="http://schemas.openxmlformats.org/officeDocument/2006/relationships/image" Target="media/image39.png"/><Relationship Id="rId30" Type="http://schemas.openxmlformats.org/officeDocument/2006/relationships/image" Target="media/image59.png"/><Relationship Id="rId74" Type="http://schemas.openxmlformats.org/officeDocument/2006/relationships/hyperlink" Target="https://www.docker.com/" TargetMode="External"/><Relationship Id="rId33" Type="http://schemas.openxmlformats.org/officeDocument/2006/relationships/image" Target="media/image56.png"/><Relationship Id="rId32" Type="http://schemas.openxmlformats.org/officeDocument/2006/relationships/image" Target="media/image28.png"/><Relationship Id="rId35" Type="http://schemas.openxmlformats.org/officeDocument/2006/relationships/image" Target="media/image29.png"/><Relationship Id="rId34" Type="http://schemas.openxmlformats.org/officeDocument/2006/relationships/image" Target="media/image10.png"/><Relationship Id="rId71" Type="http://schemas.openxmlformats.org/officeDocument/2006/relationships/image" Target="media/image45.png"/><Relationship Id="rId70" Type="http://schemas.openxmlformats.org/officeDocument/2006/relationships/image" Target="media/image17.png"/><Relationship Id="rId37" Type="http://schemas.openxmlformats.org/officeDocument/2006/relationships/image" Target="media/image7.png"/><Relationship Id="rId36" Type="http://schemas.openxmlformats.org/officeDocument/2006/relationships/image" Target="media/image37.png"/><Relationship Id="rId39" Type="http://schemas.openxmlformats.org/officeDocument/2006/relationships/image" Target="media/image32.png"/><Relationship Id="rId38" Type="http://schemas.openxmlformats.org/officeDocument/2006/relationships/image" Target="media/image30.png"/><Relationship Id="rId62" Type="http://schemas.openxmlformats.org/officeDocument/2006/relationships/image" Target="media/image38.png"/><Relationship Id="rId61" Type="http://schemas.openxmlformats.org/officeDocument/2006/relationships/hyperlink" Target="https://github.com/DavideFerri/MiniWall.git" TargetMode="External"/><Relationship Id="rId20" Type="http://schemas.openxmlformats.org/officeDocument/2006/relationships/image" Target="media/image60.png"/><Relationship Id="rId64" Type="http://schemas.openxmlformats.org/officeDocument/2006/relationships/image" Target="media/image2.png"/><Relationship Id="rId63" Type="http://schemas.openxmlformats.org/officeDocument/2006/relationships/image" Target="media/image33.png"/><Relationship Id="rId22" Type="http://schemas.openxmlformats.org/officeDocument/2006/relationships/image" Target="media/image19.png"/><Relationship Id="rId66" Type="http://schemas.openxmlformats.org/officeDocument/2006/relationships/image" Target="media/image27.png"/><Relationship Id="rId21" Type="http://schemas.openxmlformats.org/officeDocument/2006/relationships/image" Target="media/image3.png"/><Relationship Id="rId65" Type="http://schemas.openxmlformats.org/officeDocument/2006/relationships/hyperlink" Target="http://34.130.11.127/api-docs/" TargetMode="External"/><Relationship Id="rId24" Type="http://schemas.openxmlformats.org/officeDocument/2006/relationships/image" Target="media/image24.png"/><Relationship Id="rId68" Type="http://schemas.openxmlformats.org/officeDocument/2006/relationships/image" Target="media/image44.png"/><Relationship Id="rId23" Type="http://schemas.openxmlformats.org/officeDocument/2006/relationships/image" Target="media/image22.png"/><Relationship Id="rId67" Type="http://schemas.openxmlformats.org/officeDocument/2006/relationships/hyperlink" Target="https://jestjs.io/" TargetMode="External"/><Relationship Id="rId60" Type="http://schemas.openxmlformats.org/officeDocument/2006/relationships/image" Target="media/image9.png"/><Relationship Id="rId26" Type="http://schemas.openxmlformats.org/officeDocument/2006/relationships/image" Target="media/image18.png"/><Relationship Id="rId25" Type="http://schemas.openxmlformats.org/officeDocument/2006/relationships/image" Target="media/image23.png"/><Relationship Id="rId69" Type="http://schemas.openxmlformats.org/officeDocument/2006/relationships/image" Target="media/image6.png"/><Relationship Id="rId28" Type="http://schemas.openxmlformats.org/officeDocument/2006/relationships/image" Target="media/image41.png"/><Relationship Id="rId27" Type="http://schemas.openxmlformats.org/officeDocument/2006/relationships/image" Target="media/image53.png"/><Relationship Id="rId29" Type="http://schemas.openxmlformats.org/officeDocument/2006/relationships/image" Target="media/image35.png"/><Relationship Id="rId51" Type="http://schemas.openxmlformats.org/officeDocument/2006/relationships/image" Target="media/image14.png"/><Relationship Id="rId50" Type="http://schemas.openxmlformats.org/officeDocument/2006/relationships/image" Target="media/image51.png"/><Relationship Id="rId53" Type="http://schemas.openxmlformats.org/officeDocument/2006/relationships/image" Target="media/image36.png"/><Relationship Id="rId52" Type="http://schemas.openxmlformats.org/officeDocument/2006/relationships/image" Target="media/image20.png"/><Relationship Id="rId11" Type="http://schemas.openxmlformats.org/officeDocument/2006/relationships/image" Target="media/image43.png"/><Relationship Id="rId55" Type="http://schemas.openxmlformats.org/officeDocument/2006/relationships/image" Target="media/image1.png"/><Relationship Id="rId10" Type="http://schemas.openxmlformats.org/officeDocument/2006/relationships/image" Target="media/image4.png"/><Relationship Id="rId54" Type="http://schemas.openxmlformats.org/officeDocument/2006/relationships/image" Target="media/image13.png"/><Relationship Id="rId13" Type="http://schemas.openxmlformats.org/officeDocument/2006/relationships/image" Target="media/image5.png"/><Relationship Id="rId57" Type="http://schemas.openxmlformats.org/officeDocument/2006/relationships/image" Target="media/image50.png"/><Relationship Id="rId12" Type="http://schemas.openxmlformats.org/officeDocument/2006/relationships/image" Target="media/image26.png"/><Relationship Id="rId56" Type="http://schemas.openxmlformats.org/officeDocument/2006/relationships/image" Target="media/image21.png"/><Relationship Id="rId15" Type="http://schemas.openxmlformats.org/officeDocument/2006/relationships/hyperlink" Target="https://swagger.io/" TargetMode="External"/><Relationship Id="rId59" Type="http://schemas.openxmlformats.org/officeDocument/2006/relationships/image" Target="media/image31.png"/><Relationship Id="rId14" Type="http://schemas.openxmlformats.org/officeDocument/2006/relationships/hyperlink" Target="https://swagger.io/" TargetMode="External"/><Relationship Id="rId58" Type="http://schemas.openxmlformats.org/officeDocument/2006/relationships/image" Target="media/image49.png"/><Relationship Id="rId17" Type="http://schemas.openxmlformats.org/officeDocument/2006/relationships/image" Target="media/image52.png"/><Relationship Id="rId16" Type="http://schemas.openxmlformats.org/officeDocument/2006/relationships/image" Target="media/image48.png"/><Relationship Id="rId19" Type="http://schemas.openxmlformats.org/officeDocument/2006/relationships/image" Target="media/image5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