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C30A1" w14:textId="77777777" w:rsidR="002D2F15" w:rsidRPr="0066239C" w:rsidRDefault="002D2F15" w:rsidP="002D2F15">
      <w:pPr>
        <w:pStyle w:val="NormaleWeb"/>
        <w:shd w:val="clear" w:color="auto" w:fill="C00000"/>
        <w:spacing w:before="300" w:beforeAutospacing="0" w:after="300" w:afterAutospacing="0" w:line="300" w:lineRule="atLeast"/>
        <w:ind w:left="708" w:right="300"/>
        <w:rPr>
          <w:rStyle w:val="Enfasigrassetto"/>
          <w:rFonts w:ascii="Cambria" w:hAnsi="Cambria"/>
          <w:color w:val="FFFFFF" w:themeColor="background1"/>
          <w:sz w:val="32"/>
          <w:szCs w:val="32"/>
        </w:rPr>
      </w:pPr>
      <w:r w:rsidRPr="0066239C">
        <w:rPr>
          <w:rStyle w:val="Enfasigrassetto"/>
          <w:rFonts w:ascii="Cambria" w:hAnsi="Cambria" w:cstheme="minorHAnsi"/>
          <w:color w:val="FFFFFF" w:themeColor="background1"/>
          <w:sz w:val="32"/>
          <w:szCs w:val="32"/>
        </w:rPr>
        <w:t>2. PER ESPRIMERE LA NOSTRA GIOIA</w:t>
      </w:r>
    </w:p>
    <w:p w14:paraId="44825725" w14:textId="77777777" w:rsidR="002D2F15" w:rsidRPr="0066239C" w:rsidRDefault="002D2F15" w:rsidP="002D2F15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Gioiscano quanti in te si rifugiano,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esultino senza fine.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Proteggili, perché in te si allietino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quanti amano il tuo nome.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5</w:t>
      </w:r>
    </w:p>
    <w:p w14:paraId="57560B4B" w14:textId="77777777" w:rsidR="002D2F15" w:rsidRPr="0066239C" w:rsidRDefault="002D2F15" w:rsidP="002D2F15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Ma io nella tua fedeltà ho confidato;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esulterà il mio cuore nella tua salvezza,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canterò al Signore, che mi ha beneficato.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13</w:t>
      </w:r>
    </w:p>
    <w:p w14:paraId="1AFC28D2" w14:textId="77777777" w:rsidR="002D2F15" w:rsidRPr="0066239C" w:rsidRDefault="002D2F15" w:rsidP="002D2F15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Per questo gioisce il mio cuore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ed esulta la mia anima;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anche il mio corpo riposa al sicuro...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Mi indicherai il sentiero della vita,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gioia piena alla tua presenza,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dolcezza senza fine alla tua destra.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16</w:t>
      </w:r>
    </w:p>
    <w:p w14:paraId="56B6BB55" w14:textId="77777777" w:rsidR="002D2F15" w:rsidRPr="0066239C" w:rsidRDefault="002D2F15" w:rsidP="002D2F15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Esultino e gioiscano in te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quelli che ti cercano;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dicano sempre: «Il Signore è grande!»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quelli che amano la tua salvezza.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40</w:t>
      </w:r>
    </w:p>
    <w:p w14:paraId="3B3D8AD0" w14:textId="77777777" w:rsidR="002D2F15" w:rsidRPr="0066239C" w:rsidRDefault="002D2F15" w:rsidP="002D2F15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Gioisca il cuore di chi cerca il Signore.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Cercate il Signore e la sua potenza,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ricercate sempre il suo volto...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È lui il Signore, nostro Dio: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su tutta la terra i suoi giudizi.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105</w:t>
      </w:r>
    </w:p>
    <w:p w14:paraId="7EDB58A4" w14:textId="77777777" w:rsidR="0007573D" w:rsidRDefault="0007573D">
      <w:bookmarkStart w:id="0" w:name="_GoBack"/>
      <w:bookmarkEnd w:id="0"/>
    </w:p>
    <w:sectPr w:rsidR="000757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15"/>
    <w:rsid w:val="0007573D"/>
    <w:rsid w:val="002D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9D678"/>
  <w15:chartTrackingRefBased/>
  <w15:docId w15:val="{45D9E83A-CA4C-4148-86A9-72BFFC12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D2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2D2F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Michsdb</dc:creator>
  <cp:keywords/>
  <dc:description/>
  <cp:lastModifiedBy>Michsdb</cp:lastModifiedBy>
  <cp:revision>1</cp:revision>
  <dcterms:created xsi:type="dcterms:W3CDTF">2020-04-03T19:51:00Z</dcterms:created>
  <dcterms:modified xsi:type="dcterms:W3CDTF">2020-04-03T19:51:00Z</dcterms:modified>
</cp:coreProperties>
</file>