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39" w:rsidRPr="00E124E2" w:rsidRDefault="00A87C1C">
      <w:pPr>
        <w:rPr>
          <w:rFonts w:asciiTheme="majorHAnsi" w:hAnsiTheme="majorHAnsi" w:cstheme="majorHAnsi"/>
          <w:b/>
          <w:sz w:val="40"/>
          <w:szCs w:val="40"/>
        </w:rPr>
      </w:pPr>
      <w:bookmarkStart w:id="0" w:name="_GoBack"/>
      <w:r w:rsidRPr="00E124E2">
        <w:rPr>
          <w:rFonts w:asciiTheme="majorHAnsi" w:hAnsiTheme="majorHAnsi" w:cstheme="majorHAnsi"/>
          <w:b/>
          <w:sz w:val="40"/>
          <w:szCs w:val="40"/>
        </w:rPr>
        <w:t>SUBLIME</w:t>
      </w:r>
    </w:p>
    <w:bookmarkEnd w:id="0"/>
    <w:p w:rsidR="00A87C1C" w:rsidRDefault="00A87C1C">
      <w:pPr>
        <w:rPr>
          <w:rFonts w:asciiTheme="majorHAnsi" w:hAnsiTheme="majorHAnsi" w:cstheme="majorHAnsi"/>
          <w:sz w:val="40"/>
          <w:szCs w:val="40"/>
        </w:rPr>
      </w:pPr>
      <w:r w:rsidRPr="00A87C1C">
        <w:rPr>
          <w:rFonts w:asciiTheme="majorHAnsi" w:hAnsiTheme="majorHAnsi" w:cstheme="majorHAnsi"/>
          <w:sz w:val="40"/>
          <w:szCs w:val="40"/>
        </w:rPr>
        <w:t>Verte su un meccanismo di timore, paura, senso di piccolezza, che una volta superato provoca piacere ed attrazione.</w:t>
      </w:r>
    </w:p>
    <w:p w:rsidR="00A87C1C" w:rsidRDefault="00A87C1C">
      <w:pPr>
        <w:rPr>
          <w:rFonts w:asciiTheme="majorHAnsi" w:hAnsiTheme="majorHAnsi" w:cstheme="majorHAnsi"/>
          <w:sz w:val="40"/>
          <w:szCs w:val="40"/>
        </w:rPr>
      </w:pPr>
    </w:p>
    <w:p w:rsidR="00A87C1C" w:rsidRPr="00A87C1C" w:rsidRDefault="00A87C1C">
      <w:pPr>
        <w:rPr>
          <w:rFonts w:asciiTheme="majorHAnsi" w:hAnsiTheme="majorHAnsi" w:cstheme="majorHAnsi"/>
          <w:sz w:val="40"/>
          <w:szCs w:val="40"/>
        </w:rPr>
      </w:pPr>
      <w:r>
        <w:rPr>
          <w:rFonts w:asciiTheme="majorHAnsi" w:hAnsiTheme="majorHAnsi" w:cstheme="majorHAnsi"/>
          <w:sz w:val="40"/>
          <w:szCs w:val="40"/>
        </w:rPr>
        <w:t>Sublime settecentesco</w:t>
      </w:r>
    </w:p>
    <w:p w:rsidR="00A87C1C" w:rsidRDefault="00A87C1C">
      <w:pPr>
        <w:rPr>
          <w:rFonts w:asciiTheme="majorHAnsi" w:hAnsiTheme="majorHAnsi" w:cstheme="majorHAnsi"/>
          <w:sz w:val="40"/>
          <w:szCs w:val="40"/>
        </w:rPr>
      </w:pPr>
      <w:r w:rsidRPr="00A87C1C">
        <w:rPr>
          <w:rFonts w:asciiTheme="majorHAnsi" w:hAnsiTheme="majorHAnsi" w:cstheme="majorHAnsi"/>
          <w:sz w:val="40"/>
          <w:szCs w:val="40"/>
        </w:rPr>
        <w:t>“Sentimento di dilettoso orrore che l’uomo nella sua piccolezza prova di fronte a tutto ciò che non può controllare, ma che può contemplare senza correre pericoli”</w:t>
      </w:r>
      <w:r>
        <w:rPr>
          <w:rFonts w:asciiTheme="majorHAnsi" w:hAnsiTheme="majorHAnsi" w:cstheme="majorHAnsi"/>
          <w:sz w:val="40"/>
          <w:szCs w:val="40"/>
        </w:rPr>
        <w:t xml:space="preserve"> (Edmund Burke)</w:t>
      </w:r>
    </w:p>
    <w:p w:rsidR="00A87C1C" w:rsidRDefault="00774BF1">
      <w:pPr>
        <w:rPr>
          <w:rFonts w:asciiTheme="majorHAnsi" w:hAnsiTheme="majorHAnsi" w:cstheme="majorHAnsi"/>
          <w:sz w:val="40"/>
          <w:szCs w:val="40"/>
        </w:rPr>
      </w:pPr>
      <w:r>
        <w:rPr>
          <w:rFonts w:asciiTheme="majorHAnsi" w:hAnsiTheme="majorHAnsi" w:cstheme="majorHAnsi"/>
          <w:sz w:val="40"/>
          <w:szCs w:val="40"/>
        </w:rPr>
        <w:t xml:space="preserve">La differenza tra </w:t>
      </w:r>
      <w:r w:rsidR="00A87C1C">
        <w:rPr>
          <w:rFonts w:asciiTheme="majorHAnsi" w:hAnsiTheme="majorHAnsi" w:cstheme="majorHAnsi"/>
          <w:sz w:val="40"/>
          <w:szCs w:val="40"/>
        </w:rPr>
        <w:t>l’uomo e l’animale davanti ad uno spettacolo naturale, è che l’animale scappa e basta, non avendo la tendenza al sublime. L’uomo invece si trova un riparo e ammira.</w:t>
      </w:r>
    </w:p>
    <w:p w:rsidR="00774BF1" w:rsidRDefault="00774BF1">
      <w:pPr>
        <w:rPr>
          <w:rFonts w:asciiTheme="majorHAnsi" w:hAnsiTheme="majorHAnsi" w:cstheme="majorHAnsi"/>
          <w:sz w:val="40"/>
          <w:szCs w:val="40"/>
        </w:rPr>
      </w:pPr>
    </w:p>
    <w:p w:rsidR="00A87C1C" w:rsidRDefault="00774BF1">
      <w:pPr>
        <w:rPr>
          <w:rFonts w:asciiTheme="majorHAnsi" w:hAnsiTheme="majorHAnsi" w:cstheme="majorHAnsi"/>
          <w:sz w:val="40"/>
          <w:szCs w:val="40"/>
        </w:rPr>
      </w:pPr>
      <w:r>
        <w:rPr>
          <w:rFonts w:asciiTheme="majorHAnsi" w:hAnsiTheme="majorHAnsi" w:cstheme="majorHAnsi"/>
          <w:sz w:val="40"/>
          <w:szCs w:val="40"/>
        </w:rPr>
        <w:t>Si divide in:</w:t>
      </w:r>
    </w:p>
    <w:p w:rsidR="00774BF1" w:rsidRDefault="00774BF1" w:rsidP="00774BF1">
      <w:pPr>
        <w:pStyle w:val="Paragrafoelenco"/>
        <w:numPr>
          <w:ilvl w:val="0"/>
          <w:numId w:val="1"/>
        </w:numPr>
        <w:rPr>
          <w:rFonts w:asciiTheme="majorHAnsi" w:hAnsiTheme="majorHAnsi" w:cstheme="majorHAnsi"/>
          <w:sz w:val="40"/>
          <w:szCs w:val="40"/>
        </w:rPr>
      </w:pPr>
      <w:r w:rsidRPr="00774BF1">
        <w:rPr>
          <w:rFonts w:asciiTheme="majorHAnsi" w:hAnsiTheme="majorHAnsi" w:cstheme="majorHAnsi"/>
          <w:b/>
          <w:sz w:val="40"/>
          <w:szCs w:val="40"/>
          <w:u w:val="single"/>
        </w:rPr>
        <w:t>Matematico</w:t>
      </w:r>
      <w:r>
        <w:rPr>
          <w:rFonts w:asciiTheme="majorHAnsi" w:hAnsiTheme="majorHAnsi" w:cstheme="majorHAnsi"/>
          <w:sz w:val="40"/>
          <w:szCs w:val="40"/>
        </w:rPr>
        <w:t>: estensioni e dimensioni enormi.</w:t>
      </w:r>
    </w:p>
    <w:p w:rsidR="00774BF1" w:rsidRDefault="00774BF1" w:rsidP="00774BF1">
      <w:pPr>
        <w:pStyle w:val="Paragrafoelenco"/>
        <w:rPr>
          <w:rFonts w:asciiTheme="majorHAnsi" w:hAnsiTheme="majorHAnsi" w:cstheme="majorHAnsi"/>
          <w:sz w:val="40"/>
          <w:szCs w:val="40"/>
        </w:rPr>
      </w:pPr>
      <w:r w:rsidRPr="00774BF1">
        <w:rPr>
          <w:rFonts w:asciiTheme="majorHAnsi" w:hAnsiTheme="majorHAnsi" w:cstheme="majorHAnsi"/>
          <w:sz w:val="40"/>
          <w:szCs w:val="40"/>
        </w:rPr>
        <w:t>Ci innalza all’idea dell’infinito.</w:t>
      </w:r>
    </w:p>
    <w:p w:rsidR="00774BF1" w:rsidRDefault="00774BF1" w:rsidP="00774BF1">
      <w:pPr>
        <w:pStyle w:val="Paragrafoelenco"/>
        <w:numPr>
          <w:ilvl w:val="0"/>
          <w:numId w:val="1"/>
        </w:numPr>
        <w:rPr>
          <w:rFonts w:asciiTheme="majorHAnsi" w:hAnsiTheme="majorHAnsi" w:cstheme="majorHAnsi"/>
          <w:sz w:val="40"/>
          <w:szCs w:val="40"/>
        </w:rPr>
      </w:pPr>
      <w:r w:rsidRPr="00774BF1">
        <w:rPr>
          <w:rFonts w:asciiTheme="majorHAnsi" w:hAnsiTheme="majorHAnsi" w:cstheme="majorHAnsi"/>
          <w:b/>
          <w:sz w:val="40"/>
          <w:szCs w:val="40"/>
          <w:u w:val="single"/>
        </w:rPr>
        <w:t>Dinamico</w:t>
      </w:r>
      <w:r>
        <w:rPr>
          <w:rFonts w:asciiTheme="majorHAnsi" w:hAnsiTheme="majorHAnsi" w:cstheme="majorHAnsi"/>
          <w:sz w:val="40"/>
          <w:szCs w:val="40"/>
        </w:rPr>
        <w:t>: per la maestosità e la forza che esprime.</w:t>
      </w:r>
    </w:p>
    <w:p w:rsidR="00774BF1" w:rsidRDefault="00774BF1" w:rsidP="00774BF1">
      <w:pPr>
        <w:rPr>
          <w:rFonts w:asciiTheme="majorHAnsi" w:hAnsiTheme="majorHAnsi" w:cstheme="majorHAnsi"/>
          <w:sz w:val="40"/>
          <w:szCs w:val="40"/>
        </w:rPr>
      </w:pPr>
      <w:r>
        <w:rPr>
          <w:rFonts w:asciiTheme="majorHAnsi" w:hAnsiTheme="majorHAnsi" w:cstheme="majorHAnsi"/>
          <w:sz w:val="40"/>
          <w:szCs w:val="40"/>
        </w:rPr>
        <w:t>In entrambi i casi c’è sempre una sensazione di piccolezza ed impotenza, che si sviluppa in consapevolezza della grandezza spirituale. Se noi non ci poniamo con una certa levatura d’animo, non si vive il sublime, ma solo una sensazione di terrore</w:t>
      </w:r>
    </w:p>
    <w:p w:rsidR="00774BF1" w:rsidRDefault="00774BF1" w:rsidP="00774BF1">
      <w:pPr>
        <w:rPr>
          <w:rFonts w:asciiTheme="majorHAnsi" w:hAnsiTheme="majorHAnsi" w:cstheme="majorHAnsi"/>
          <w:sz w:val="40"/>
          <w:szCs w:val="40"/>
        </w:rPr>
      </w:pPr>
      <w:r>
        <w:rPr>
          <w:rFonts w:asciiTheme="majorHAnsi" w:hAnsiTheme="majorHAnsi" w:cstheme="majorHAnsi"/>
          <w:sz w:val="40"/>
          <w:szCs w:val="40"/>
        </w:rPr>
        <w:lastRenderedPageBreak/>
        <w:t xml:space="preserve">Il </w:t>
      </w:r>
      <w:r w:rsidRPr="00774BF1">
        <w:rPr>
          <w:rFonts w:asciiTheme="majorHAnsi" w:hAnsiTheme="majorHAnsi" w:cstheme="majorHAnsi"/>
          <w:b/>
          <w:i/>
          <w:sz w:val="40"/>
          <w:szCs w:val="40"/>
        </w:rPr>
        <w:t>bello</w:t>
      </w:r>
      <w:r>
        <w:rPr>
          <w:rFonts w:asciiTheme="majorHAnsi" w:hAnsiTheme="majorHAnsi" w:cstheme="majorHAnsi"/>
          <w:sz w:val="40"/>
          <w:szCs w:val="40"/>
        </w:rPr>
        <w:t xml:space="preserve"> è un equilibrio tra intelletto ed immaginazione, questo ci porta calma e serenità.</w:t>
      </w:r>
    </w:p>
    <w:p w:rsidR="00D15B32" w:rsidRPr="00774BF1" w:rsidRDefault="00D15B32" w:rsidP="00774BF1">
      <w:pPr>
        <w:rPr>
          <w:rFonts w:asciiTheme="majorHAnsi" w:hAnsiTheme="majorHAnsi" w:cstheme="majorHAnsi"/>
          <w:sz w:val="40"/>
          <w:szCs w:val="40"/>
        </w:rPr>
      </w:pPr>
      <w:r>
        <w:rPr>
          <w:rFonts w:asciiTheme="majorHAnsi" w:hAnsiTheme="majorHAnsi" w:cstheme="majorHAnsi"/>
          <w:sz w:val="40"/>
          <w:szCs w:val="40"/>
        </w:rPr>
        <w:t xml:space="preserve">Il </w:t>
      </w:r>
      <w:r w:rsidRPr="00D15B32">
        <w:rPr>
          <w:rFonts w:asciiTheme="majorHAnsi" w:hAnsiTheme="majorHAnsi" w:cstheme="majorHAnsi"/>
          <w:b/>
          <w:i/>
          <w:sz w:val="40"/>
          <w:szCs w:val="40"/>
        </w:rPr>
        <w:t>sublime</w:t>
      </w:r>
      <w:r>
        <w:rPr>
          <w:rFonts w:asciiTheme="majorHAnsi" w:hAnsiTheme="majorHAnsi" w:cstheme="majorHAnsi"/>
          <w:sz w:val="40"/>
          <w:szCs w:val="40"/>
        </w:rPr>
        <w:t xml:space="preserve"> invece fa leva sull’informe.</w:t>
      </w:r>
    </w:p>
    <w:p w:rsidR="00774BF1" w:rsidRDefault="00774BF1" w:rsidP="00774BF1">
      <w:pPr>
        <w:rPr>
          <w:rFonts w:asciiTheme="majorHAnsi" w:hAnsiTheme="majorHAnsi" w:cstheme="majorHAnsi"/>
          <w:sz w:val="40"/>
          <w:szCs w:val="40"/>
        </w:rPr>
      </w:pPr>
    </w:p>
    <w:p w:rsidR="00241DF4" w:rsidRPr="00E124E2" w:rsidRDefault="00241DF4" w:rsidP="00774BF1">
      <w:pPr>
        <w:rPr>
          <w:rFonts w:asciiTheme="majorHAnsi" w:hAnsiTheme="majorHAnsi" w:cstheme="majorHAnsi"/>
          <w:b/>
          <w:sz w:val="40"/>
          <w:szCs w:val="40"/>
        </w:rPr>
      </w:pPr>
      <w:r w:rsidRPr="00E124E2">
        <w:rPr>
          <w:rFonts w:asciiTheme="majorHAnsi" w:hAnsiTheme="majorHAnsi" w:cstheme="majorHAnsi"/>
          <w:b/>
          <w:sz w:val="40"/>
          <w:szCs w:val="40"/>
        </w:rPr>
        <w:t>IL BELLO NELL’ARTE</w:t>
      </w:r>
    </w:p>
    <w:p w:rsidR="00241DF4" w:rsidRDefault="00241DF4" w:rsidP="00774BF1">
      <w:pPr>
        <w:rPr>
          <w:rFonts w:asciiTheme="majorHAnsi" w:hAnsiTheme="majorHAnsi" w:cstheme="majorHAnsi"/>
          <w:sz w:val="40"/>
          <w:szCs w:val="40"/>
        </w:rPr>
      </w:pPr>
      <w:r>
        <w:rPr>
          <w:rFonts w:asciiTheme="majorHAnsi" w:hAnsiTheme="majorHAnsi" w:cstheme="majorHAnsi"/>
          <w:sz w:val="40"/>
          <w:szCs w:val="40"/>
        </w:rPr>
        <w:t xml:space="preserve">Il bello estetico ed il bello di natura possono essere affini. </w:t>
      </w:r>
    </w:p>
    <w:p w:rsidR="00241DF4" w:rsidRDefault="00241DF4" w:rsidP="00774BF1">
      <w:pPr>
        <w:pStyle w:val="Paragrafoelenco"/>
        <w:numPr>
          <w:ilvl w:val="0"/>
          <w:numId w:val="1"/>
        </w:numPr>
        <w:rPr>
          <w:rFonts w:asciiTheme="majorHAnsi" w:hAnsiTheme="majorHAnsi" w:cstheme="majorHAnsi"/>
          <w:sz w:val="40"/>
          <w:szCs w:val="40"/>
        </w:rPr>
      </w:pPr>
      <w:r w:rsidRPr="00241DF4">
        <w:rPr>
          <w:rFonts w:asciiTheme="majorHAnsi" w:hAnsiTheme="majorHAnsi" w:cstheme="majorHAnsi"/>
          <w:sz w:val="40"/>
          <w:szCs w:val="40"/>
        </w:rPr>
        <w:t xml:space="preserve">La </w:t>
      </w:r>
      <w:r w:rsidRPr="00241DF4">
        <w:rPr>
          <w:rFonts w:asciiTheme="majorHAnsi" w:hAnsiTheme="majorHAnsi" w:cstheme="majorHAnsi"/>
          <w:b/>
          <w:i/>
          <w:sz w:val="40"/>
          <w:szCs w:val="40"/>
        </w:rPr>
        <w:t>natura</w:t>
      </w:r>
      <w:r w:rsidRPr="00241DF4">
        <w:rPr>
          <w:rFonts w:asciiTheme="majorHAnsi" w:hAnsiTheme="majorHAnsi" w:cstheme="majorHAnsi"/>
          <w:sz w:val="40"/>
          <w:szCs w:val="40"/>
        </w:rPr>
        <w:t xml:space="preserve"> è bella quando ha l’apparenza dell’arte</w:t>
      </w:r>
    </w:p>
    <w:p w:rsidR="00241DF4" w:rsidRDefault="00241DF4" w:rsidP="00774BF1">
      <w:pPr>
        <w:pStyle w:val="Paragrafoelenco"/>
        <w:numPr>
          <w:ilvl w:val="0"/>
          <w:numId w:val="1"/>
        </w:numPr>
        <w:rPr>
          <w:rFonts w:asciiTheme="majorHAnsi" w:hAnsiTheme="majorHAnsi" w:cstheme="majorHAnsi"/>
          <w:sz w:val="40"/>
          <w:szCs w:val="40"/>
        </w:rPr>
      </w:pPr>
      <w:r w:rsidRPr="00241DF4">
        <w:rPr>
          <w:rFonts w:asciiTheme="majorHAnsi" w:hAnsiTheme="majorHAnsi" w:cstheme="majorHAnsi"/>
          <w:sz w:val="40"/>
          <w:szCs w:val="40"/>
        </w:rPr>
        <w:t>L’</w:t>
      </w:r>
      <w:r w:rsidRPr="00241DF4">
        <w:rPr>
          <w:rFonts w:asciiTheme="majorHAnsi" w:hAnsiTheme="majorHAnsi" w:cstheme="majorHAnsi"/>
          <w:b/>
          <w:i/>
          <w:sz w:val="40"/>
          <w:szCs w:val="40"/>
        </w:rPr>
        <w:t>arte</w:t>
      </w:r>
      <w:r w:rsidRPr="00241DF4">
        <w:rPr>
          <w:rFonts w:asciiTheme="majorHAnsi" w:hAnsiTheme="majorHAnsi" w:cstheme="majorHAnsi"/>
          <w:sz w:val="40"/>
          <w:szCs w:val="40"/>
        </w:rPr>
        <w:t xml:space="preserve"> è bella quando ha l’apparenza e la spontaneità della natura</w:t>
      </w:r>
    </w:p>
    <w:p w:rsidR="00D15B32" w:rsidRPr="00E124E2" w:rsidRDefault="00D15B32" w:rsidP="00241DF4">
      <w:pPr>
        <w:rPr>
          <w:rFonts w:asciiTheme="majorHAnsi" w:hAnsiTheme="majorHAnsi" w:cstheme="majorHAnsi"/>
          <w:b/>
          <w:sz w:val="40"/>
          <w:szCs w:val="40"/>
        </w:rPr>
      </w:pPr>
      <w:r w:rsidRPr="00E124E2">
        <w:rPr>
          <w:rFonts w:asciiTheme="majorHAnsi" w:hAnsiTheme="majorHAnsi" w:cstheme="majorHAnsi"/>
          <w:b/>
          <w:sz w:val="40"/>
          <w:szCs w:val="40"/>
        </w:rPr>
        <w:t>ARTE ESTETICA</w:t>
      </w:r>
    </w:p>
    <w:p w:rsidR="00D15B32" w:rsidRPr="00D15B32" w:rsidRDefault="00D15B32" w:rsidP="00D15B32">
      <w:pPr>
        <w:rPr>
          <w:rFonts w:asciiTheme="majorHAnsi" w:hAnsiTheme="majorHAnsi" w:cstheme="majorHAnsi"/>
          <w:sz w:val="40"/>
          <w:szCs w:val="40"/>
        </w:rPr>
      </w:pPr>
      <w:r w:rsidRPr="00D15B32">
        <w:rPr>
          <w:rFonts w:asciiTheme="majorHAnsi" w:hAnsiTheme="majorHAnsi" w:cstheme="majorHAnsi"/>
          <w:sz w:val="40"/>
          <w:szCs w:val="40"/>
        </w:rPr>
        <w:t xml:space="preserve">Si divide in </w:t>
      </w:r>
    </w:p>
    <w:p w:rsidR="00D15B32" w:rsidRDefault="00D15B32" w:rsidP="00D15B32">
      <w:pPr>
        <w:pStyle w:val="Paragrafoelenco"/>
        <w:numPr>
          <w:ilvl w:val="0"/>
          <w:numId w:val="2"/>
        </w:numPr>
        <w:rPr>
          <w:rFonts w:asciiTheme="majorHAnsi" w:hAnsiTheme="majorHAnsi" w:cstheme="majorHAnsi"/>
          <w:sz w:val="40"/>
          <w:szCs w:val="40"/>
        </w:rPr>
      </w:pPr>
      <w:r>
        <w:rPr>
          <w:rFonts w:asciiTheme="majorHAnsi" w:hAnsiTheme="majorHAnsi" w:cstheme="majorHAnsi"/>
          <w:sz w:val="40"/>
          <w:szCs w:val="40"/>
        </w:rPr>
        <w:t>Arte piacevole: indirizzata ad uno scopo secondario come rallegrare ed intrattenere.</w:t>
      </w:r>
    </w:p>
    <w:p w:rsidR="00D15B32" w:rsidRDefault="00D15B32" w:rsidP="00D15B32">
      <w:pPr>
        <w:pStyle w:val="Paragrafoelenco"/>
        <w:numPr>
          <w:ilvl w:val="0"/>
          <w:numId w:val="2"/>
        </w:numPr>
        <w:rPr>
          <w:rFonts w:asciiTheme="majorHAnsi" w:hAnsiTheme="majorHAnsi" w:cstheme="majorHAnsi"/>
          <w:sz w:val="40"/>
          <w:szCs w:val="40"/>
        </w:rPr>
      </w:pPr>
      <w:r>
        <w:rPr>
          <w:rFonts w:asciiTheme="majorHAnsi" w:hAnsiTheme="majorHAnsi" w:cstheme="majorHAnsi"/>
          <w:sz w:val="40"/>
          <w:szCs w:val="40"/>
        </w:rPr>
        <w:t xml:space="preserve">Arte bella: fatta per essere contemplata, non ha uno scopo esterno, non è fatta per procurare piacere, sarà lo spettatore che vedendola proverà un piacere disinteressato. </w:t>
      </w:r>
    </w:p>
    <w:p w:rsidR="00D15B32" w:rsidRDefault="00D15B32" w:rsidP="00D15B32">
      <w:pPr>
        <w:pStyle w:val="Paragrafoelenco"/>
        <w:rPr>
          <w:rFonts w:asciiTheme="majorHAnsi" w:hAnsiTheme="majorHAnsi" w:cstheme="majorHAnsi"/>
          <w:sz w:val="40"/>
          <w:szCs w:val="40"/>
        </w:rPr>
      </w:pPr>
      <w:r>
        <w:rPr>
          <w:rFonts w:asciiTheme="majorHAnsi" w:hAnsiTheme="majorHAnsi" w:cstheme="majorHAnsi"/>
          <w:sz w:val="40"/>
          <w:szCs w:val="40"/>
        </w:rPr>
        <w:t xml:space="preserve">Nasce dal </w:t>
      </w:r>
      <w:r w:rsidRPr="00D15B32">
        <w:rPr>
          <w:rFonts w:asciiTheme="majorHAnsi" w:hAnsiTheme="majorHAnsi" w:cstheme="majorHAnsi"/>
          <w:b/>
          <w:i/>
          <w:sz w:val="40"/>
          <w:szCs w:val="40"/>
        </w:rPr>
        <w:t>genio</w:t>
      </w:r>
      <w:r>
        <w:rPr>
          <w:rFonts w:asciiTheme="majorHAnsi" w:hAnsiTheme="majorHAnsi" w:cstheme="majorHAnsi"/>
          <w:sz w:val="40"/>
          <w:szCs w:val="40"/>
        </w:rPr>
        <w:t>, intermediario tra arte e natura, l’arte vera e propria nasce solo dalla spontaneità del genio.</w:t>
      </w:r>
    </w:p>
    <w:p w:rsidR="00D15B32" w:rsidRDefault="00D15B32" w:rsidP="00D15B32">
      <w:pPr>
        <w:pStyle w:val="Paragrafoelenco"/>
        <w:rPr>
          <w:rFonts w:asciiTheme="majorHAnsi" w:hAnsiTheme="majorHAnsi" w:cstheme="majorHAnsi"/>
          <w:sz w:val="40"/>
          <w:szCs w:val="40"/>
        </w:rPr>
      </w:pPr>
      <w:r>
        <w:rPr>
          <w:rFonts w:asciiTheme="majorHAnsi" w:hAnsiTheme="majorHAnsi" w:cstheme="majorHAnsi"/>
          <w:sz w:val="40"/>
          <w:szCs w:val="40"/>
        </w:rPr>
        <w:t>Per essere compreso non serve il geno, basta solo avere buon gusto.</w:t>
      </w:r>
    </w:p>
    <w:p w:rsidR="00D15B32" w:rsidRDefault="00D15B32" w:rsidP="00D15B32">
      <w:pPr>
        <w:rPr>
          <w:rFonts w:asciiTheme="majorHAnsi" w:hAnsiTheme="majorHAnsi" w:cstheme="majorHAnsi"/>
          <w:sz w:val="40"/>
          <w:szCs w:val="40"/>
        </w:rPr>
      </w:pPr>
      <w:r>
        <w:rPr>
          <w:rFonts w:asciiTheme="majorHAnsi" w:hAnsiTheme="majorHAnsi" w:cstheme="majorHAnsi"/>
          <w:sz w:val="40"/>
          <w:szCs w:val="40"/>
        </w:rPr>
        <w:t xml:space="preserve">Il genio è una capacità donata senza alcuno schema dalla natura ad alcuni esseri umani, con capacità superiori agli </w:t>
      </w:r>
      <w:r>
        <w:rPr>
          <w:rFonts w:asciiTheme="majorHAnsi" w:hAnsiTheme="majorHAnsi" w:cstheme="majorHAnsi"/>
          <w:sz w:val="40"/>
          <w:szCs w:val="40"/>
        </w:rPr>
        <w:lastRenderedPageBreak/>
        <w:t>altri. Nato per non essere sprecato, per esprimere a pieno l’essenza dell’uomo.</w:t>
      </w:r>
    </w:p>
    <w:p w:rsidR="00D15B32" w:rsidRDefault="00D15B32" w:rsidP="00D15B32">
      <w:pPr>
        <w:rPr>
          <w:rFonts w:asciiTheme="majorHAnsi" w:hAnsiTheme="majorHAnsi" w:cstheme="majorHAnsi"/>
          <w:sz w:val="40"/>
          <w:szCs w:val="40"/>
        </w:rPr>
      </w:pPr>
      <w:r>
        <w:rPr>
          <w:rFonts w:asciiTheme="majorHAnsi" w:hAnsiTheme="majorHAnsi" w:cstheme="majorHAnsi"/>
          <w:sz w:val="40"/>
          <w:szCs w:val="40"/>
        </w:rPr>
        <w:t xml:space="preserve">È il talento che dà la regola all’arte. È una predisposizione dell’anima che lo rende intermediario tra arte e natura. </w:t>
      </w:r>
    </w:p>
    <w:p w:rsidR="00D15B32" w:rsidRDefault="00D15B32" w:rsidP="00D15B32">
      <w:pPr>
        <w:rPr>
          <w:rFonts w:asciiTheme="majorHAnsi" w:hAnsiTheme="majorHAnsi" w:cstheme="majorHAnsi"/>
          <w:sz w:val="40"/>
          <w:szCs w:val="40"/>
        </w:rPr>
      </w:pPr>
      <w:r>
        <w:rPr>
          <w:rFonts w:asciiTheme="majorHAnsi" w:hAnsiTheme="majorHAnsi" w:cstheme="majorHAnsi"/>
          <w:sz w:val="40"/>
          <w:szCs w:val="40"/>
        </w:rPr>
        <w:t xml:space="preserve">Fa arte dalla natura e fa della natura arte. È impossibile dimostrare scientificamente questa capacità. Se nella scienza operano degli </w:t>
      </w:r>
      <w:r w:rsidRPr="00D15B32">
        <w:rPr>
          <w:rFonts w:asciiTheme="majorHAnsi" w:hAnsiTheme="majorHAnsi" w:cstheme="majorHAnsi"/>
          <w:i/>
          <w:sz w:val="40"/>
          <w:szCs w:val="40"/>
        </w:rPr>
        <w:t>ingegni</w:t>
      </w:r>
      <w:r>
        <w:rPr>
          <w:rFonts w:asciiTheme="majorHAnsi" w:hAnsiTheme="majorHAnsi" w:cstheme="majorHAnsi"/>
          <w:sz w:val="40"/>
          <w:szCs w:val="40"/>
        </w:rPr>
        <w:t>, nell’arte operano dei geni.</w:t>
      </w:r>
    </w:p>
    <w:p w:rsidR="00546C2B" w:rsidRDefault="00546C2B" w:rsidP="00D15B32">
      <w:pPr>
        <w:rPr>
          <w:rFonts w:asciiTheme="majorHAnsi" w:hAnsiTheme="majorHAnsi" w:cstheme="majorHAnsi"/>
          <w:sz w:val="40"/>
          <w:szCs w:val="40"/>
        </w:rPr>
      </w:pPr>
    </w:p>
    <w:p w:rsidR="00546C2B" w:rsidRPr="00E124E2" w:rsidRDefault="00546C2B" w:rsidP="00D15B32">
      <w:pPr>
        <w:rPr>
          <w:rFonts w:asciiTheme="majorHAnsi" w:hAnsiTheme="majorHAnsi" w:cstheme="majorHAnsi"/>
          <w:b/>
          <w:sz w:val="40"/>
          <w:szCs w:val="40"/>
        </w:rPr>
      </w:pPr>
      <w:r w:rsidRPr="00E124E2">
        <w:rPr>
          <w:rFonts w:asciiTheme="majorHAnsi" w:hAnsiTheme="majorHAnsi" w:cstheme="majorHAnsi"/>
          <w:b/>
          <w:sz w:val="40"/>
          <w:szCs w:val="40"/>
        </w:rPr>
        <w:t>GIUDIZIO TELEOLOGICO</w:t>
      </w:r>
    </w:p>
    <w:p w:rsidR="00546C2B" w:rsidRDefault="00546C2B" w:rsidP="00D15B32">
      <w:pPr>
        <w:rPr>
          <w:rFonts w:asciiTheme="majorHAnsi" w:hAnsiTheme="majorHAnsi" w:cstheme="majorHAnsi"/>
          <w:sz w:val="40"/>
          <w:szCs w:val="40"/>
        </w:rPr>
      </w:pPr>
      <w:r>
        <w:rPr>
          <w:rFonts w:asciiTheme="majorHAnsi" w:hAnsiTheme="majorHAnsi" w:cstheme="majorHAnsi"/>
          <w:sz w:val="40"/>
          <w:szCs w:val="40"/>
        </w:rPr>
        <w:t>Davanti alla vista della natura, si tende a pensare che ci sia stata una forza che abbia creato tutto senza alcun altro fine che per darlo come è. L’uomo tende a pensare che il modo sia stato creato su misura per lui.</w:t>
      </w:r>
    </w:p>
    <w:p w:rsidR="00546C2B" w:rsidRDefault="00546C2B" w:rsidP="00D15B32">
      <w:pPr>
        <w:rPr>
          <w:rFonts w:asciiTheme="majorHAnsi" w:hAnsiTheme="majorHAnsi" w:cstheme="majorHAnsi"/>
          <w:sz w:val="40"/>
          <w:szCs w:val="40"/>
        </w:rPr>
      </w:pPr>
      <w:r>
        <w:rPr>
          <w:rFonts w:asciiTheme="majorHAnsi" w:hAnsiTheme="majorHAnsi" w:cstheme="majorHAnsi"/>
          <w:sz w:val="40"/>
          <w:szCs w:val="40"/>
        </w:rPr>
        <w:t>Questo giudizio non è scientifico ma è appunto teleologico perché si basa su uno scopo primo che si trova oltre alle nostre conoscenze. Mi spinge comunque verso la ricerca, nonostante non sia scientifico.</w:t>
      </w:r>
    </w:p>
    <w:p w:rsidR="00E124E2" w:rsidRPr="00E124E2" w:rsidRDefault="00E124E2" w:rsidP="00D15B32">
      <w:pPr>
        <w:rPr>
          <w:rFonts w:asciiTheme="majorHAnsi" w:hAnsiTheme="majorHAnsi" w:cstheme="majorHAnsi"/>
          <w:b/>
          <w:i/>
          <w:sz w:val="40"/>
          <w:szCs w:val="40"/>
        </w:rPr>
      </w:pPr>
      <w:r w:rsidRPr="00E124E2">
        <w:rPr>
          <w:rFonts w:asciiTheme="majorHAnsi" w:hAnsiTheme="majorHAnsi" w:cstheme="majorHAnsi"/>
          <w:b/>
          <w:i/>
          <w:sz w:val="40"/>
          <w:szCs w:val="40"/>
        </w:rPr>
        <w:t>Antinomia del giudizio teleologico</w:t>
      </w:r>
    </w:p>
    <w:p w:rsidR="00E124E2" w:rsidRDefault="00E124E2" w:rsidP="00D15B32">
      <w:pPr>
        <w:rPr>
          <w:rFonts w:asciiTheme="majorHAnsi" w:hAnsiTheme="majorHAnsi" w:cstheme="majorHAnsi"/>
          <w:sz w:val="40"/>
          <w:szCs w:val="40"/>
        </w:rPr>
      </w:pPr>
      <w:r>
        <w:rPr>
          <w:rFonts w:asciiTheme="majorHAnsi" w:hAnsiTheme="majorHAnsi" w:cstheme="majorHAnsi"/>
          <w:sz w:val="40"/>
          <w:szCs w:val="40"/>
        </w:rPr>
        <w:t xml:space="preserve">Deriva dal considerare i principi del giudizio riflettente, come principi costituivi degli oggetti. Giudizio scientifico e teleologico non sono in concorrenza tra di loro, e non creano antinomia se considerate nei loro giusti limiti ed ambiti. </w:t>
      </w:r>
    </w:p>
    <w:p w:rsidR="00D15B32" w:rsidRPr="00D15B32" w:rsidRDefault="00D15B32" w:rsidP="00D15B32">
      <w:pPr>
        <w:rPr>
          <w:rFonts w:asciiTheme="majorHAnsi" w:hAnsiTheme="majorHAnsi" w:cstheme="majorHAnsi"/>
          <w:sz w:val="40"/>
          <w:szCs w:val="40"/>
        </w:rPr>
      </w:pPr>
    </w:p>
    <w:sectPr w:rsidR="00D15B32" w:rsidRPr="00D15B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8E2" w:rsidRDefault="009828E2" w:rsidP="00A87C1C">
      <w:pPr>
        <w:spacing w:after="0" w:line="240" w:lineRule="auto"/>
      </w:pPr>
      <w:r>
        <w:separator/>
      </w:r>
    </w:p>
  </w:endnote>
  <w:endnote w:type="continuationSeparator" w:id="0">
    <w:p w:rsidR="009828E2" w:rsidRDefault="009828E2" w:rsidP="00A87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8E2" w:rsidRDefault="009828E2" w:rsidP="00A87C1C">
      <w:pPr>
        <w:spacing w:after="0" w:line="240" w:lineRule="auto"/>
      </w:pPr>
      <w:r>
        <w:separator/>
      </w:r>
    </w:p>
  </w:footnote>
  <w:footnote w:type="continuationSeparator" w:id="0">
    <w:p w:rsidR="009828E2" w:rsidRDefault="009828E2" w:rsidP="00A87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3C93"/>
    <w:multiLevelType w:val="hybridMultilevel"/>
    <w:tmpl w:val="B9709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7486112"/>
    <w:multiLevelType w:val="hybridMultilevel"/>
    <w:tmpl w:val="678CB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1C"/>
    <w:rsid w:val="00241DF4"/>
    <w:rsid w:val="00546C2B"/>
    <w:rsid w:val="00774BF1"/>
    <w:rsid w:val="009828E2"/>
    <w:rsid w:val="00A87C1C"/>
    <w:rsid w:val="00BE6A39"/>
    <w:rsid w:val="00D15B32"/>
    <w:rsid w:val="00E12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943F"/>
  <w15:chartTrackingRefBased/>
  <w15:docId w15:val="{06F945E9-A632-4FB5-AED8-1E7C34B4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87C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87C1C"/>
  </w:style>
  <w:style w:type="paragraph" w:styleId="Pidipagina">
    <w:name w:val="footer"/>
    <w:basedOn w:val="Normale"/>
    <w:link w:val="PidipaginaCarattere"/>
    <w:uiPriority w:val="99"/>
    <w:unhideWhenUsed/>
    <w:rsid w:val="00A87C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87C1C"/>
  </w:style>
  <w:style w:type="paragraph" w:styleId="Paragrafoelenco">
    <w:name w:val="List Paragraph"/>
    <w:basedOn w:val="Normale"/>
    <w:uiPriority w:val="34"/>
    <w:qFormat/>
    <w:rsid w:val="0077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434</Words>
  <Characters>2480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2020-12-17T11:06:00Z</dcterms:created>
  <dcterms:modified xsi:type="dcterms:W3CDTF">2020-12-17T11:49:00Z</dcterms:modified>
</cp:coreProperties>
</file>