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12C" w:rsidRPr="009F71A5" w:rsidRDefault="0010668E" w:rsidP="009F71A5">
      <w:pPr>
        <w:pStyle w:val="Titolo"/>
      </w:pPr>
      <w:r w:rsidRPr="009F71A5">
        <w:t>Schopenhauer</w:t>
      </w:r>
    </w:p>
    <w:p w:rsidR="0009112C" w:rsidRPr="0009112C" w:rsidRDefault="0009112C" w:rsidP="009F71A5">
      <w:pPr>
        <w:pStyle w:val="Titolo2"/>
      </w:pPr>
      <w:r w:rsidRPr="0009112C">
        <w:t>Fenomeno e Noumeno</w:t>
      </w:r>
    </w:p>
    <w:p w:rsidR="00DE3CF5" w:rsidRDefault="000E0882" w:rsidP="009F71A5">
      <w:r w:rsidRPr="000E0882">
        <w:t xml:space="preserve">Il punto di </w:t>
      </w:r>
      <w:r>
        <w:t xml:space="preserve">partenza della filosofia di </w:t>
      </w:r>
      <w:r w:rsidR="0010668E">
        <w:t xml:space="preserve">Schopenhauer </w:t>
      </w:r>
      <w:r>
        <w:t xml:space="preserve">è la </w:t>
      </w:r>
      <w:r w:rsidRPr="0009112C">
        <w:rPr>
          <w:highlight w:val="yellow"/>
        </w:rPr>
        <w:t>distinzione kantiana</w:t>
      </w:r>
      <w:r>
        <w:t xml:space="preserve"> tra </w:t>
      </w:r>
      <w:r w:rsidRPr="0009112C">
        <w:rPr>
          <w:b/>
        </w:rPr>
        <w:t>fenomeno</w:t>
      </w:r>
      <w:r>
        <w:t xml:space="preserve"> (unica realtà accessibile alla mente umana, cosa così come appare) e </w:t>
      </w:r>
      <w:r w:rsidRPr="0009112C">
        <w:rPr>
          <w:b/>
        </w:rPr>
        <w:t>noumeno</w:t>
      </w:r>
      <w:r>
        <w:t xml:space="preserve"> (concetto limite che serviva da promemoria critico, rammentava all’uomo i limiti della conoscenza)</w:t>
      </w:r>
    </w:p>
    <w:p w:rsidR="0009112C" w:rsidRDefault="000E0882" w:rsidP="009F71A5">
      <w:r>
        <w:t xml:space="preserve">Per lui invece il </w:t>
      </w:r>
      <w:r w:rsidRPr="0009112C">
        <w:rPr>
          <w:highlight w:val="yellow"/>
        </w:rPr>
        <w:t>fenomeno</w:t>
      </w:r>
      <w:r>
        <w:t xml:space="preserve"> è </w:t>
      </w:r>
      <w:r w:rsidRPr="0009112C">
        <w:rPr>
          <w:b/>
        </w:rPr>
        <w:t>parvenza</w:t>
      </w:r>
      <w:r>
        <w:t xml:space="preserve">, </w:t>
      </w:r>
      <w:r w:rsidRPr="0009112C">
        <w:rPr>
          <w:b/>
        </w:rPr>
        <w:t>illusione</w:t>
      </w:r>
      <w:r>
        <w:t xml:space="preserve"> e </w:t>
      </w:r>
      <w:r w:rsidRPr="0009112C">
        <w:rPr>
          <w:b/>
        </w:rPr>
        <w:t>sogno</w:t>
      </w:r>
      <w:r>
        <w:t xml:space="preserve">, ovvero ciò che nell’antica sapienza indiana veniva detto il </w:t>
      </w:r>
      <w:r w:rsidRPr="0009112C">
        <w:rPr>
          <w:b/>
        </w:rPr>
        <w:t>velo di Maia</w:t>
      </w:r>
      <w:r>
        <w:t xml:space="preserve">. </w:t>
      </w:r>
    </w:p>
    <w:p w:rsidR="000E0882" w:rsidRDefault="000E0882" w:rsidP="009F71A5">
      <w:r>
        <w:t xml:space="preserve">Il </w:t>
      </w:r>
      <w:r w:rsidRPr="0009112C">
        <w:rPr>
          <w:highlight w:val="yellow"/>
        </w:rPr>
        <w:t>noumeno</w:t>
      </w:r>
      <w:r>
        <w:t xml:space="preserve"> invece è quella realtà che si nasconde dietro a questo velo.</w:t>
      </w:r>
    </w:p>
    <w:p w:rsidR="000E0882" w:rsidRDefault="000E0882" w:rsidP="009F71A5">
      <w:r>
        <w:t>La sua filosofia ha un’</w:t>
      </w:r>
      <w:r w:rsidRPr="0009112C">
        <w:rPr>
          <w:b/>
        </w:rPr>
        <w:t xml:space="preserve">impronta orientale </w:t>
      </w:r>
      <w:r>
        <w:t xml:space="preserve">data dalla sua passione e dedizione in materia. </w:t>
      </w:r>
    </w:p>
    <w:p w:rsidR="000E0882" w:rsidRDefault="000E0882" w:rsidP="009F71A5">
      <w:r>
        <w:t xml:space="preserve">Per </w:t>
      </w:r>
      <w:r w:rsidRPr="0009112C">
        <w:rPr>
          <w:highlight w:val="yellow"/>
        </w:rPr>
        <w:t>Kant</w:t>
      </w:r>
      <w:r>
        <w:t xml:space="preserve"> il fenomeno è </w:t>
      </w:r>
      <w:r>
        <w:rPr>
          <w:i/>
        </w:rPr>
        <w:t>l’oggetto della rappresentazione</w:t>
      </w:r>
      <w:r w:rsidR="0009112C">
        <w:t>:</w:t>
      </w:r>
      <w:r>
        <w:rPr>
          <w:i/>
        </w:rPr>
        <w:t xml:space="preserve"> </w:t>
      </w:r>
      <w:r>
        <w:t>esso quindi come cosa, esiste anche al di fuori della coscienza umana.</w:t>
      </w:r>
    </w:p>
    <w:p w:rsidR="000E0882" w:rsidRDefault="000E0882" w:rsidP="009F71A5">
      <w:r>
        <w:t xml:space="preserve">Per </w:t>
      </w:r>
      <w:r w:rsidRPr="0009112C">
        <w:rPr>
          <w:highlight w:val="yellow"/>
        </w:rPr>
        <w:t>Schopenhauer</w:t>
      </w:r>
      <w:r>
        <w:t xml:space="preserve"> è invece la </w:t>
      </w:r>
      <w:r>
        <w:rPr>
          <w:i/>
        </w:rPr>
        <w:t xml:space="preserve">rappresentazione </w:t>
      </w:r>
      <w:r w:rsidR="00A31C83">
        <w:rPr>
          <w:i/>
        </w:rPr>
        <w:t>soggettiva</w:t>
      </w:r>
      <w:r w:rsidR="00A31C83">
        <w:t>, esiste quindi solo dentro la coscienza.</w:t>
      </w:r>
    </w:p>
    <w:p w:rsidR="00A31C83" w:rsidRDefault="00A31C83" w:rsidP="009F71A5">
      <w:r>
        <w:t xml:space="preserve">Lui definisce due elementi principali che compongono la </w:t>
      </w:r>
      <w:r w:rsidRPr="0009112C">
        <w:rPr>
          <w:highlight w:val="yellow"/>
        </w:rPr>
        <w:t>conoscenza</w:t>
      </w:r>
      <w:r>
        <w:t xml:space="preserve">, che sono il </w:t>
      </w:r>
      <w:r w:rsidRPr="0009112C">
        <w:rPr>
          <w:b/>
        </w:rPr>
        <w:t>soggetto rappresentante</w:t>
      </w:r>
      <w:r>
        <w:t xml:space="preserve"> (ciò che conosce ma non è conosciuto da alcuno) e </w:t>
      </w:r>
      <w:r w:rsidRPr="0009112C">
        <w:rPr>
          <w:b/>
        </w:rPr>
        <w:t xml:space="preserve">l’oggetto rappresentato </w:t>
      </w:r>
      <w:r>
        <w:t>(ciò che viene conosciuto). Sono elementi imprescindibili e nessun dei due precede l’altro in tempo ed importanza.</w:t>
      </w:r>
    </w:p>
    <w:p w:rsidR="00A31C83" w:rsidRDefault="00A31C83" w:rsidP="009F71A5">
      <w:r>
        <w:t xml:space="preserve">Riprende anche le </w:t>
      </w:r>
      <w:r w:rsidRPr="0009112C">
        <w:rPr>
          <w:highlight w:val="yellow"/>
        </w:rPr>
        <w:t>forme a priori</w:t>
      </w:r>
      <w:r>
        <w:t xml:space="preserve"> di Kant, lui ne riconosce solo tre però: </w:t>
      </w:r>
      <w:r w:rsidRPr="0009112C">
        <w:rPr>
          <w:b/>
        </w:rPr>
        <w:t>tempo</w:t>
      </w:r>
      <w:r>
        <w:t xml:space="preserve">, </w:t>
      </w:r>
      <w:r w:rsidRPr="0009112C">
        <w:rPr>
          <w:b/>
        </w:rPr>
        <w:t>spazio</w:t>
      </w:r>
      <w:r>
        <w:t xml:space="preserve"> e </w:t>
      </w:r>
      <w:r w:rsidRPr="0009112C">
        <w:rPr>
          <w:b/>
        </w:rPr>
        <w:t>causalità</w:t>
      </w:r>
      <w:r>
        <w:t>.</w:t>
      </w:r>
    </w:p>
    <w:p w:rsidR="00A31C83" w:rsidRDefault="00A31C83" w:rsidP="009F71A5">
      <w:r>
        <w:t xml:space="preserve">Per lui la </w:t>
      </w:r>
      <w:r w:rsidRPr="0009112C">
        <w:rPr>
          <w:highlight w:val="yellow"/>
        </w:rPr>
        <w:t>casualità</w:t>
      </w:r>
      <w:r>
        <w:t xml:space="preserve"> le racchiude tutte, per lui dire “materia” è dire “azione causale”. Per lui la causalità è il principio di ragion sufficiente, e assume forme diverse in relazione ai diversi ambiti in cui opera.</w:t>
      </w:r>
    </w:p>
    <w:p w:rsidR="00A31C83" w:rsidRDefault="00A31C83" w:rsidP="009F71A5">
      <w:r>
        <w:t xml:space="preserve">Per lui la </w:t>
      </w:r>
      <w:r w:rsidRPr="0009112C">
        <w:rPr>
          <w:highlight w:val="yellow"/>
        </w:rPr>
        <w:t>vita</w:t>
      </w:r>
      <w:r>
        <w:t xml:space="preserve"> percepita da noi, la rappresentazione, è come un </w:t>
      </w:r>
      <w:r w:rsidRPr="0009112C">
        <w:rPr>
          <w:b/>
        </w:rPr>
        <w:t>sogno</w:t>
      </w:r>
      <w:r>
        <w:t>, un tessuto di apparenze.</w:t>
      </w:r>
    </w:p>
    <w:p w:rsidR="00430FB7" w:rsidRDefault="00A31C83" w:rsidP="009F71A5">
      <w:r>
        <w:t>L’</w:t>
      </w:r>
      <w:r w:rsidRPr="0009112C">
        <w:rPr>
          <w:highlight w:val="yellow"/>
        </w:rPr>
        <w:t>uomo</w:t>
      </w:r>
      <w:r>
        <w:t xml:space="preserve">, a differenza degli altri animali, è portato a stupirsi della propria esistenza e ad interrogarsi sull’esistenza ultima della vita, naturalmente in misura della propria </w:t>
      </w:r>
      <w:r w:rsidRPr="0009112C">
        <w:rPr>
          <w:b/>
        </w:rPr>
        <w:t>intelligenza</w:t>
      </w:r>
      <w:r>
        <w:t>.</w:t>
      </w:r>
    </w:p>
    <w:p w:rsidR="0009112C" w:rsidRDefault="0010668E" w:rsidP="009F71A5">
      <w:r>
        <w:t>Schopenhauer</w:t>
      </w:r>
      <w:r w:rsidR="00430FB7">
        <w:t xml:space="preserve"> presenta la sua filosofia come </w:t>
      </w:r>
      <w:r w:rsidR="00430FB7" w:rsidRPr="0009112C">
        <w:rPr>
          <w:highlight w:val="yellow"/>
        </w:rPr>
        <w:t>un’integrazione a quella di Kant</w:t>
      </w:r>
      <w:r w:rsidR="00430FB7">
        <w:t xml:space="preserve">. Lui infatti dice di aver trovato il passaggio segreto che dal </w:t>
      </w:r>
      <w:r w:rsidR="00430FB7" w:rsidRPr="0009112C">
        <w:rPr>
          <w:b/>
        </w:rPr>
        <w:t>mondo fenomenico</w:t>
      </w:r>
      <w:r w:rsidR="00430FB7">
        <w:t xml:space="preserve"> ci può portare in quello </w:t>
      </w:r>
      <w:r w:rsidR="00430FB7" w:rsidRPr="0009112C">
        <w:rPr>
          <w:b/>
        </w:rPr>
        <w:t>noumenico</w:t>
      </w:r>
      <w:r w:rsidR="00430FB7">
        <w:t>, per poterlo osservare e capire.</w:t>
      </w:r>
    </w:p>
    <w:p w:rsidR="0009112C" w:rsidRPr="0009112C" w:rsidRDefault="0009112C" w:rsidP="009F71A5">
      <w:pPr>
        <w:pStyle w:val="Titolo2"/>
      </w:pPr>
      <w:r>
        <w:t>La volontà di vivere</w:t>
      </w:r>
    </w:p>
    <w:p w:rsidR="00430FB7" w:rsidRDefault="00430FB7" w:rsidP="009F71A5">
      <w:r>
        <w:t xml:space="preserve">L’uomo ha conoscenza di </w:t>
      </w:r>
      <w:proofErr w:type="gramStart"/>
      <w:r>
        <w:t>se</w:t>
      </w:r>
      <w:proofErr w:type="gramEnd"/>
      <w:r>
        <w:t xml:space="preserve"> stesso non solo materialmente, come </w:t>
      </w:r>
      <w:r w:rsidRPr="0009112C">
        <w:rPr>
          <w:b/>
        </w:rPr>
        <w:t>corpo</w:t>
      </w:r>
      <w:r>
        <w:t xml:space="preserve"> e </w:t>
      </w:r>
      <w:r w:rsidRPr="0009112C">
        <w:rPr>
          <w:b/>
        </w:rPr>
        <w:t>fenomeno</w:t>
      </w:r>
      <w:r>
        <w:t xml:space="preserve">, bensì ci viviamo dall’interno. Il nostro corpo è quindi una manifestazione e della nostra vera essenza, noi avendo esperienza della nostra interiorità possiamo quindi conoscere l’oggetto di cui il corpo è rappresentazione, la cosa in sé del nostro corpo. Essa per lui è </w:t>
      </w:r>
      <w:r w:rsidRPr="0009112C">
        <w:rPr>
          <w:highlight w:val="yellow"/>
        </w:rPr>
        <w:t>la volontà e la voglia di vivere</w:t>
      </w:r>
      <w:r>
        <w:t>, di esistere. Il nostro corpo non è quindi altro che la manifestazione delle nostre brame interiori. L’intestino della fame, gli organi riproduttivi della volontà di accoppiarci.</w:t>
      </w:r>
    </w:p>
    <w:p w:rsidR="00430FB7" w:rsidRDefault="00430FB7" w:rsidP="009F71A5">
      <w:r>
        <w:t xml:space="preserve">La volontà di vivere non è solo la </w:t>
      </w:r>
      <w:r w:rsidRPr="0009112C">
        <w:rPr>
          <w:b/>
        </w:rPr>
        <w:t>radice noumenica</w:t>
      </w:r>
      <w:r>
        <w:t xml:space="preserve"> dell’uomo, ma anche </w:t>
      </w:r>
      <w:r w:rsidRPr="0009112C">
        <w:rPr>
          <w:highlight w:val="yellow"/>
        </w:rPr>
        <w:t>l’essenza di tut</w:t>
      </w:r>
      <w:r w:rsidR="0009112C" w:rsidRPr="0009112C">
        <w:rPr>
          <w:highlight w:val="yellow"/>
        </w:rPr>
        <w:t>t</w:t>
      </w:r>
      <w:r w:rsidRPr="0009112C">
        <w:rPr>
          <w:highlight w:val="yellow"/>
        </w:rPr>
        <w:t>e le cose</w:t>
      </w:r>
      <w:r>
        <w:t>, la cosa in sé dell’universo.</w:t>
      </w:r>
    </w:p>
    <w:p w:rsidR="003A6CF8" w:rsidRDefault="003A6CF8" w:rsidP="009F71A5">
      <w:r>
        <w:t xml:space="preserve">Nel momento in cui io </w:t>
      </w:r>
      <w:r w:rsidRPr="0009112C">
        <w:rPr>
          <w:highlight w:val="yellow"/>
        </w:rPr>
        <w:t>vivo il mio corpo</w:t>
      </w:r>
      <w:r>
        <w:t xml:space="preserve">, lo faccio trascendendo dall’approccio </w:t>
      </w:r>
      <w:r w:rsidRPr="0009112C">
        <w:rPr>
          <w:b/>
        </w:rPr>
        <w:t>fenomenico</w:t>
      </w:r>
      <w:r>
        <w:t xml:space="preserve">, smetto quindi di usare </w:t>
      </w:r>
      <w:r w:rsidRPr="0009112C">
        <w:rPr>
          <w:b/>
        </w:rPr>
        <w:t>spazio</w:t>
      </w:r>
      <w:r>
        <w:t xml:space="preserve">, </w:t>
      </w:r>
      <w:r w:rsidRPr="0009112C">
        <w:rPr>
          <w:b/>
        </w:rPr>
        <w:t>tempo</w:t>
      </w:r>
      <w:r>
        <w:t xml:space="preserve"> e </w:t>
      </w:r>
      <w:r w:rsidRPr="0009112C">
        <w:rPr>
          <w:b/>
        </w:rPr>
        <w:t>causalità</w:t>
      </w:r>
      <w:r>
        <w:t>.</w:t>
      </w:r>
    </w:p>
    <w:p w:rsidR="003A6CF8" w:rsidRDefault="003A6CF8" w:rsidP="009F71A5">
      <w:r>
        <w:lastRenderedPageBreak/>
        <w:t xml:space="preserve">Trascendendo da queste forme a priori, il noumeno perde la qualità di </w:t>
      </w:r>
      <w:r w:rsidRPr="0009112C">
        <w:rPr>
          <w:highlight w:val="yellow"/>
        </w:rPr>
        <w:t>unicità</w:t>
      </w:r>
      <w:r>
        <w:t>. Il volere non è quindi noumeno e cosa in sé solo dell’uomo, bensì di tutto l’universo.</w:t>
      </w:r>
    </w:p>
    <w:p w:rsidR="009F71A5" w:rsidRDefault="003A6CF8" w:rsidP="009F71A5">
      <w:r>
        <w:t>L’</w:t>
      </w:r>
      <w:r w:rsidRPr="0009112C">
        <w:rPr>
          <w:highlight w:val="yellow"/>
        </w:rPr>
        <w:t xml:space="preserve">io di </w:t>
      </w:r>
      <w:r w:rsidR="0010668E" w:rsidRPr="0009112C">
        <w:rPr>
          <w:highlight w:val="yellow"/>
        </w:rPr>
        <w:t>Schopenhauer</w:t>
      </w:r>
      <w:r>
        <w:t xml:space="preserve"> non è più solo </w:t>
      </w:r>
      <w:r w:rsidRPr="0009112C">
        <w:rPr>
          <w:b/>
        </w:rPr>
        <w:t>coscienza</w:t>
      </w:r>
      <w:r>
        <w:t xml:space="preserve"> e so</w:t>
      </w:r>
      <w:r w:rsidR="0009112C">
        <w:t>l</w:t>
      </w:r>
      <w:r>
        <w:t xml:space="preserve">o </w:t>
      </w:r>
      <w:r w:rsidRPr="0009112C">
        <w:rPr>
          <w:b/>
        </w:rPr>
        <w:t>corpo</w:t>
      </w:r>
      <w:r>
        <w:t xml:space="preserve">, lui fonde tutto insieme, esso è quindi la </w:t>
      </w:r>
      <w:r w:rsidRPr="0009112C">
        <w:rPr>
          <w:i/>
        </w:rPr>
        <w:t>coincidenza di coscienza, volontà e corpo</w:t>
      </w:r>
      <w:r>
        <w:t>.</w:t>
      </w:r>
    </w:p>
    <w:p w:rsidR="003A6CF8" w:rsidRDefault="003A6CF8" w:rsidP="009F71A5">
      <w:r>
        <w:t xml:space="preserve">La </w:t>
      </w:r>
      <w:r w:rsidRPr="0009112C">
        <w:rPr>
          <w:highlight w:val="yellow"/>
        </w:rPr>
        <w:t>volontà di vivere</w:t>
      </w:r>
      <w:r>
        <w:t xml:space="preserve"> ha diversi attributi</w:t>
      </w:r>
      <w:r w:rsidR="0009112C">
        <w:t>:</w:t>
      </w:r>
    </w:p>
    <w:p w:rsidR="0009112C" w:rsidRDefault="003A6CF8" w:rsidP="009F71A5">
      <w:pPr>
        <w:pStyle w:val="Paragrafoelenco"/>
        <w:numPr>
          <w:ilvl w:val="0"/>
          <w:numId w:val="1"/>
        </w:numPr>
      </w:pPr>
      <w:r w:rsidRPr="0009112C">
        <w:t xml:space="preserve">È </w:t>
      </w:r>
      <w:r w:rsidRPr="0009112C">
        <w:rPr>
          <w:b/>
        </w:rPr>
        <w:t>inconscia</w:t>
      </w:r>
      <w:r w:rsidRPr="0009112C">
        <w:t>: impulso inconsapevole, la consapevolezza e l’intelletto ne sono soltanto delle possibili manifestazioni secondarie. Nella sua forma primordiale è energia ed impulso.</w:t>
      </w:r>
    </w:p>
    <w:p w:rsidR="0009112C" w:rsidRDefault="003A6CF8" w:rsidP="009F71A5">
      <w:pPr>
        <w:pStyle w:val="Paragrafoelenco"/>
        <w:numPr>
          <w:ilvl w:val="0"/>
          <w:numId w:val="1"/>
        </w:numPr>
      </w:pPr>
      <w:r w:rsidRPr="0009112C">
        <w:t>È unica</w:t>
      </w:r>
    </w:p>
    <w:p w:rsidR="0009112C" w:rsidRDefault="003A6CF8" w:rsidP="009F71A5">
      <w:pPr>
        <w:pStyle w:val="Paragrafoelenco"/>
        <w:numPr>
          <w:ilvl w:val="0"/>
          <w:numId w:val="1"/>
        </w:numPr>
      </w:pPr>
      <w:r w:rsidRPr="0009112C">
        <w:t xml:space="preserve">È </w:t>
      </w:r>
      <w:r w:rsidRPr="0009112C">
        <w:rPr>
          <w:b/>
        </w:rPr>
        <w:t>eterna</w:t>
      </w:r>
      <w:r w:rsidRPr="0009112C">
        <w:t xml:space="preserve"> ed indistruttibile: questo perché prescinde dal tempo</w:t>
      </w:r>
    </w:p>
    <w:p w:rsidR="0009112C" w:rsidRDefault="003A6CF8" w:rsidP="009F71A5">
      <w:pPr>
        <w:pStyle w:val="Paragrafoelenco"/>
        <w:numPr>
          <w:ilvl w:val="0"/>
          <w:numId w:val="1"/>
        </w:numPr>
      </w:pPr>
      <w:r w:rsidRPr="0009112C">
        <w:t xml:space="preserve">È </w:t>
      </w:r>
      <w:proofErr w:type="spellStart"/>
      <w:r w:rsidRPr="0009112C">
        <w:rPr>
          <w:b/>
        </w:rPr>
        <w:t>incausata</w:t>
      </w:r>
      <w:proofErr w:type="spellEnd"/>
      <w:r w:rsidRPr="0009112C">
        <w:t>: prescinde dalla causalità</w:t>
      </w:r>
    </w:p>
    <w:p w:rsidR="0009112C" w:rsidRPr="0009112C" w:rsidRDefault="003A6CF8" w:rsidP="009F71A5">
      <w:pPr>
        <w:pStyle w:val="Paragrafoelenco"/>
        <w:numPr>
          <w:ilvl w:val="0"/>
          <w:numId w:val="1"/>
        </w:numPr>
      </w:pPr>
      <w:r w:rsidRPr="0009112C">
        <w:t xml:space="preserve">È </w:t>
      </w:r>
      <w:r w:rsidRPr="0009112C">
        <w:rPr>
          <w:b/>
        </w:rPr>
        <w:t>senza scopo</w:t>
      </w:r>
      <w:r w:rsidRPr="0009112C">
        <w:t>: non ha oltre che una ca</w:t>
      </w:r>
      <w:r w:rsidR="001E1FFB" w:rsidRPr="0009112C">
        <w:t>usa una meta.</w:t>
      </w:r>
    </w:p>
    <w:p w:rsidR="001E1FFB" w:rsidRDefault="0010668E" w:rsidP="009F71A5">
      <w:r>
        <w:t>Schopenhauer</w:t>
      </w:r>
      <w:r w:rsidR="001E1FFB">
        <w:t xml:space="preserve"> individua due gradi di </w:t>
      </w:r>
      <w:r w:rsidR="001E1FFB" w:rsidRPr="0009112C">
        <w:rPr>
          <w:highlight w:val="yellow"/>
        </w:rPr>
        <w:t>oggettivazione della volont</w:t>
      </w:r>
      <w:r w:rsidR="001E1FFB" w:rsidRPr="009F71A5">
        <w:rPr>
          <w:highlight w:val="yellow"/>
        </w:rPr>
        <w:t>à</w:t>
      </w:r>
      <w:r w:rsidR="001E1FFB">
        <w:t>:</w:t>
      </w:r>
    </w:p>
    <w:p w:rsidR="0009112C" w:rsidRDefault="001E1FFB" w:rsidP="009F71A5">
      <w:pPr>
        <w:pStyle w:val="Paragrafoelenco"/>
        <w:numPr>
          <w:ilvl w:val="0"/>
          <w:numId w:val="1"/>
        </w:numPr>
      </w:pPr>
      <w:r w:rsidRPr="0009112C">
        <w:t xml:space="preserve">le </w:t>
      </w:r>
      <w:r w:rsidRPr="0009112C">
        <w:rPr>
          <w:b/>
        </w:rPr>
        <w:t>idee</w:t>
      </w:r>
      <w:r w:rsidRPr="0009112C">
        <w:t>: sistema di forme immutabili, senza spazio o tempo</w:t>
      </w:r>
    </w:p>
    <w:p w:rsidR="001E1FFB" w:rsidRPr="0009112C" w:rsidRDefault="001E1FFB" w:rsidP="009F71A5">
      <w:pPr>
        <w:pStyle w:val="Paragrafoelenco"/>
        <w:numPr>
          <w:ilvl w:val="0"/>
          <w:numId w:val="1"/>
        </w:numPr>
      </w:pPr>
      <w:r w:rsidRPr="0009112C">
        <w:t xml:space="preserve">le </w:t>
      </w:r>
      <w:r w:rsidRPr="0009112C">
        <w:rPr>
          <w:b/>
        </w:rPr>
        <w:t>realtà</w:t>
      </w:r>
      <w:r w:rsidRPr="0009112C">
        <w:t xml:space="preserve"> </w:t>
      </w:r>
      <w:r w:rsidRPr="0009112C">
        <w:rPr>
          <w:b/>
        </w:rPr>
        <w:t>naturali</w:t>
      </w:r>
      <w:r w:rsidRPr="0009112C">
        <w:t>: hanno sia un tempo che uno spazio, sono la moltiplicazione delle idee, le realtà naturali e le idee hanno quindi un rapporto di copia-modello.</w:t>
      </w:r>
    </w:p>
    <w:p w:rsidR="001E1FFB" w:rsidRDefault="001E1FFB" w:rsidP="009F71A5">
      <w:r>
        <w:t>Il grado più basso di queste realtà sono le forze della natura, il più alto sono le piante e gli animali, culminando con l’uomo.</w:t>
      </w:r>
    </w:p>
    <w:p w:rsidR="001E1FFB" w:rsidRDefault="001E1FFB" w:rsidP="009F71A5">
      <w:r>
        <w:t xml:space="preserve">Nell’uomo la </w:t>
      </w:r>
      <w:r w:rsidRPr="009F71A5">
        <w:rPr>
          <w:highlight w:val="yellow"/>
        </w:rPr>
        <w:t>volontà diventa pienamente consapevole</w:t>
      </w:r>
      <w:r>
        <w:t>, ma questo si traduce in un calo nella sicurezza. La guida della vita più affidabile e sicura no</w:t>
      </w:r>
      <w:r w:rsidR="009F71A5">
        <w:t>n</w:t>
      </w:r>
      <w:r>
        <w:t xml:space="preserve"> è la </w:t>
      </w:r>
      <w:r w:rsidRPr="009F71A5">
        <w:rPr>
          <w:b/>
        </w:rPr>
        <w:t>ragione</w:t>
      </w:r>
      <w:r>
        <w:t>, bensì l’</w:t>
      </w:r>
      <w:r w:rsidRPr="009F71A5">
        <w:rPr>
          <w:b/>
        </w:rPr>
        <w:t>istinto</w:t>
      </w:r>
      <w:r>
        <w:t xml:space="preserve">. Questo causa lo </w:t>
      </w:r>
      <w:r w:rsidRPr="009F71A5">
        <w:rPr>
          <w:i/>
        </w:rPr>
        <w:t>stato perenne di dolore dell’uomo</w:t>
      </w:r>
      <w:r>
        <w:t>.</w:t>
      </w:r>
    </w:p>
    <w:p w:rsidR="008D4BBE" w:rsidRDefault="00B5624D" w:rsidP="009F71A5">
      <w:r>
        <w:t xml:space="preserve">In quanto l’essenza della vita è il volere, ed il volere significa desiderare, noi ci troviamo in una costante </w:t>
      </w:r>
      <w:r w:rsidRPr="009F71A5">
        <w:rPr>
          <w:highlight w:val="yellow"/>
        </w:rPr>
        <w:t>situazione di mancanza</w:t>
      </w:r>
      <w:r>
        <w:t xml:space="preserve">, di </w:t>
      </w:r>
      <w:r w:rsidRPr="009F71A5">
        <w:rPr>
          <w:b/>
        </w:rPr>
        <w:t>desiderio</w:t>
      </w:r>
      <w:r>
        <w:t xml:space="preserve"> e quindi di </w:t>
      </w:r>
      <w:r w:rsidRPr="009F71A5">
        <w:rPr>
          <w:b/>
        </w:rPr>
        <w:t>dolore</w:t>
      </w:r>
      <w:r>
        <w:t>. La vita</w:t>
      </w:r>
      <w:r w:rsidR="008D4BBE">
        <w:t xml:space="preserve"> è quindi dolore per essenza, e visto che nell’uomo vi è la forma più cosciente del volere, l’uomo risulta il più desideroso e mancante.</w:t>
      </w:r>
    </w:p>
    <w:p w:rsidR="008D4BBE" w:rsidRDefault="008D4BBE" w:rsidP="009F71A5">
      <w:r>
        <w:t xml:space="preserve">Il godimento fisico o la gioia psichica non sono altro che una </w:t>
      </w:r>
      <w:r w:rsidRPr="009F71A5">
        <w:rPr>
          <w:highlight w:val="yellow"/>
        </w:rPr>
        <w:t>cessazione momentanea del dolore</w:t>
      </w:r>
      <w:r>
        <w:t xml:space="preserve">. Il </w:t>
      </w:r>
      <w:r w:rsidRPr="009F71A5">
        <w:rPr>
          <w:b/>
        </w:rPr>
        <w:t>piacere</w:t>
      </w:r>
      <w:r>
        <w:t xml:space="preserve"> quindi esiste solo nel momento in cui vi è il dolore, una tensione precedente da scaricare. Se il piacere è dipendente dal dolore, esso essendo eterno ed indistruttibile, non ha bisogno del piacere per esistere. Il </w:t>
      </w:r>
      <w:r w:rsidRPr="009F71A5">
        <w:rPr>
          <w:b/>
        </w:rPr>
        <w:t>dolore</w:t>
      </w:r>
      <w:r>
        <w:t xml:space="preserve"> è la condizione di base, tensione perennemente insoddisfatta, il </w:t>
      </w:r>
      <w:r w:rsidRPr="009F71A5">
        <w:rPr>
          <w:b/>
        </w:rPr>
        <w:t>piacere</w:t>
      </w:r>
      <w:r>
        <w:t xml:space="preserve"> è una </w:t>
      </w:r>
      <w:r w:rsidRPr="009F71A5">
        <w:rPr>
          <w:i/>
        </w:rPr>
        <w:t>piccola deviazione momentanea ed effimera</w:t>
      </w:r>
      <w:r>
        <w:t>.</w:t>
      </w:r>
    </w:p>
    <w:p w:rsidR="009F71A5" w:rsidRDefault="009F71A5" w:rsidP="009F71A5">
      <w:r>
        <w:t>Schopenhauer i</w:t>
      </w:r>
      <w:r w:rsidR="008D4BBE">
        <w:t xml:space="preserve">dentifica un terzo stadio dell’uomo, che è la </w:t>
      </w:r>
      <w:r w:rsidR="008D4BBE" w:rsidRPr="009F71A5">
        <w:rPr>
          <w:highlight w:val="yellow"/>
        </w:rPr>
        <w:t>noia</w:t>
      </w:r>
      <w:r w:rsidR="008D4BBE">
        <w:t xml:space="preserve">. Essa subentra nel momento in cui, dopo aver provato piacere ottenendo l’oggetto del desiderio, si prova un senso di </w:t>
      </w:r>
      <w:r w:rsidR="008D4BBE" w:rsidRPr="009F71A5">
        <w:rPr>
          <w:b/>
        </w:rPr>
        <w:t>monotonia</w:t>
      </w:r>
      <w:r w:rsidR="008D4BBE">
        <w:t xml:space="preserve"> e </w:t>
      </w:r>
      <w:r w:rsidR="008D4BBE" w:rsidRPr="009F71A5">
        <w:rPr>
          <w:b/>
        </w:rPr>
        <w:t>sazietà</w:t>
      </w:r>
      <w:r w:rsidR="008D4BBE">
        <w:t xml:space="preserve">. </w:t>
      </w:r>
    </w:p>
    <w:p w:rsidR="008D4BBE" w:rsidRDefault="008D4BBE" w:rsidP="009F71A5">
      <w:r>
        <w:t xml:space="preserve">L’andamento della vita è quindi assimilabile ad un </w:t>
      </w:r>
      <w:r w:rsidRPr="009F71A5">
        <w:rPr>
          <w:i/>
        </w:rPr>
        <w:t>pendolo che oscilla tra dolore e noia, passando per un breve tratto per il piacere</w:t>
      </w:r>
      <w:r>
        <w:t>.</w:t>
      </w:r>
    </w:p>
    <w:p w:rsidR="008D4BBE" w:rsidRDefault="009F71A5" w:rsidP="009F71A5">
      <w:pPr>
        <w:pStyle w:val="Titolo2"/>
      </w:pPr>
      <w:r>
        <w:t>Pessimismo cosmico</w:t>
      </w:r>
    </w:p>
    <w:p w:rsidR="006724D8" w:rsidRDefault="006724D8" w:rsidP="009F71A5">
      <w:r>
        <w:t xml:space="preserve">Essendo il volere e quindi il dolore universale, il </w:t>
      </w:r>
      <w:r w:rsidRPr="009F71A5">
        <w:rPr>
          <w:highlight w:val="yellow"/>
        </w:rPr>
        <w:t>dolore ed il male</w:t>
      </w:r>
      <w:r>
        <w:t xml:space="preserve"> perv</w:t>
      </w:r>
      <w:r w:rsidR="005E1713">
        <w:t xml:space="preserve">adono tutte le cose che esistono. Naturalmente hanno effetto diverso sulle diverse realtà naturali, in base alla loro consapevolezza. L’uomo avendo il più alto grado di </w:t>
      </w:r>
      <w:r w:rsidR="005E1713" w:rsidRPr="009F71A5">
        <w:rPr>
          <w:b/>
        </w:rPr>
        <w:t>consapevolezza</w:t>
      </w:r>
      <w:r w:rsidR="005E1713">
        <w:t>, soffre di più rispetto alle altre creature, questo perché sente in modo più accentuato il dolore, la mancanza e la noia.</w:t>
      </w:r>
    </w:p>
    <w:p w:rsidR="005E1713" w:rsidRDefault="005E1713" w:rsidP="009F71A5">
      <w:r>
        <w:t xml:space="preserve">Il </w:t>
      </w:r>
      <w:r w:rsidRPr="009F71A5">
        <w:rPr>
          <w:highlight w:val="yellow"/>
        </w:rPr>
        <w:t>genio</w:t>
      </w:r>
      <w:r>
        <w:t xml:space="preserve"> avendo maggiore sensibilità tra gli uomini, è destinato a soffrire in maniera più intensa.</w:t>
      </w:r>
    </w:p>
    <w:p w:rsidR="005E1713" w:rsidRDefault="005E1713" w:rsidP="009F71A5">
      <w:r>
        <w:t xml:space="preserve">L’espressione di questo dolore universale è lo stato perenne di </w:t>
      </w:r>
      <w:r w:rsidRPr="009F71A5">
        <w:rPr>
          <w:highlight w:val="yellow"/>
        </w:rPr>
        <w:t>lotta crudele</w:t>
      </w:r>
      <w:r>
        <w:t xml:space="preserve"> tra tutte le cose. La vita stessa va avanti grazie a questa lotta. L’individuo quindi non è che uno strumento nella perpetuazione della specie e del dolore.</w:t>
      </w:r>
    </w:p>
    <w:p w:rsidR="005E1713" w:rsidRDefault="009F71A5" w:rsidP="009F71A5">
      <w:pPr>
        <w:pStyle w:val="Titolo2"/>
      </w:pPr>
      <w:r>
        <w:lastRenderedPageBreak/>
        <w:t>Amore</w:t>
      </w:r>
    </w:p>
    <w:p w:rsidR="002E7E15" w:rsidRDefault="002E7E15" w:rsidP="009F71A5">
      <w:r>
        <w:t>L’</w:t>
      </w:r>
      <w:r w:rsidRPr="009F71A5">
        <w:rPr>
          <w:highlight w:val="yellow"/>
        </w:rPr>
        <w:t>amore</w:t>
      </w:r>
      <w:r>
        <w:t xml:space="preserve"> non è niente più che una </w:t>
      </w:r>
      <w:r w:rsidRPr="009F71A5">
        <w:rPr>
          <w:b/>
        </w:rPr>
        <w:t>manifestazione</w:t>
      </w:r>
      <w:r>
        <w:t xml:space="preserve"> del fatto che alla natura importi solo la </w:t>
      </w:r>
      <w:r w:rsidRPr="009F71A5">
        <w:rPr>
          <w:i/>
        </w:rPr>
        <w:t>sopravvivenza della specie</w:t>
      </w:r>
      <w:r>
        <w:t xml:space="preserve">. Il fine dell’amore è solo </w:t>
      </w:r>
      <w:r w:rsidRPr="009F71A5">
        <w:rPr>
          <w:b/>
        </w:rPr>
        <w:t>l’accoppiamento</w:t>
      </w:r>
      <w:r>
        <w:t xml:space="preserve"> e quindi la </w:t>
      </w:r>
      <w:r w:rsidRPr="009F71A5">
        <w:rPr>
          <w:b/>
        </w:rPr>
        <w:t>procreazione</w:t>
      </w:r>
      <w:r>
        <w:t xml:space="preserve">, ed è per questo che è anche responsabile del </w:t>
      </w:r>
      <w:r w:rsidR="009F71A5">
        <w:t>m</w:t>
      </w:r>
      <w:r>
        <w:t xml:space="preserve">aggiore dei delitti, la creazione di altri individui destinati a soffrire. </w:t>
      </w:r>
    </w:p>
    <w:p w:rsidR="002E7E15" w:rsidRDefault="002E7E15" w:rsidP="009F71A5">
      <w:r>
        <w:t xml:space="preserve">Nel momento in cui l’uomo pensa di realizzare maggiormente il proprio godimento ed individualismo, non è altro che pedina nel </w:t>
      </w:r>
      <w:r w:rsidRPr="009F71A5">
        <w:rPr>
          <w:i/>
        </w:rPr>
        <w:t>gioco della natura</w:t>
      </w:r>
      <w:r>
        <w:t xml:space="preserve">. Non c’è quindi amore senza </w:t>
      </w:r>
      <w:r w:rsidRPr="009F71A5">
        <w:rPr>
          <w:highlight w:val="yellow"/>
        </w:rPr>
        <w:t>sessualità</w:t>
      </w:r>
      <w:r>
        <w:t xml:space="preserve">, ed è per questo che l’amore procreativo viene avvertito come </w:t>
      </w:r>
      <w:r w:rsidRPr="009F71A5">
        <w:rPr>
          <w:b/>
        </w:rPr>
        <w:t>peccato</w:t>
      </w:r>
      <w:r>
        <w:t xml:space="preserve"> e </w:t>
      </w:r>
      <w:r w:rsidRPr="009F71A5">
        <w:rPr>
          <w:b/>
        </w:rPr>
        <w:t>vergogna</w:t>
      </w:r>
      <w:r>
        <w:t xml:space="preserve">. </w:t>
      </w:r>
    </w:p>
    <w:p w:rsidR="002E7E15" w:rsidRDefault="002E7E15" w:rsidP="009F71A5">
      <w:r>
        <w:t xml:space="preserve">L’unico amore di cui si può tessere l’elogio è quello disinteressato della </w:t>
      </w:r>
      <w:r w:rsidRPr="009F71A5">
        <w:rPr>
          <w:highlight w:val="yellow"/>
        </w:rPr>
        <w:t>pietà</w:t>
      </w:r>
      <w:r>
        <w:t>.</w:t>
      </w:r>
    </w:p>
    <w:p w:rsidR="00F06CB2" w:rsidRDefault="009F71A5" w:rsidP="009F71A5">
      <w:pPr>
        <w:pStyle w:val="Titolo2"/>
      </w:pPr>
      <w:r>
        <w:t>Critica alle forme di ottimismo</w:t>
      </w:r>
    </w:p>
    <w:p w:rsidR="002A0FAC" w:rsidRDefault="002A0FAC" w:rsidP="009F71A5">
      <w:r>
        <w:t xml:space="preserve">Per lui sono solo dei modi dell’uomo di </w:t>
      </w:r>
      <w:r w:rsidRPr="009F71A5">
        <w:rPr>
          <w:b/>
        </w:rPr>
        <w:t>mascherare</w:t>
      </w:r>
      <w:r>
        <w:t xml:space="preserve"> la </w:t>
      </w:r>
      <w:r w:rsidRPr="009F71A5">
        <w:rPr>
          <w:highlight w:val="yellow"/>
        </w:rPr>
        <w:t>dura verità</w:t>
      </w:r>
    </w:p>
    <w:p w:rsidR="00F06CB2" w:rsidRPr="009F71A5" w:rsidRDefault="00F06CB2" w:rsidP="009F71A5">
      <w:pPr>
        <w:pStyle w:val="Titolo3"/>
      </w:pPr>
      <w:r w:rsidRPr="009F71A5">
        <w:t>Ottimismo cosmico</w:t>
      </w:r>
    </w:p>
    <w:p w:rsidR="00F06CB2" w:rsidRDefault="00F06CB2" w:rsidP="009F71A5">
      <w:r>
        <w:t>Interpreta il mondo</w:t>
      </w:r>
      <w:r w:rsidR="008224FB">
        <w:t xml:space="preserve"> come </w:t>
      </w:r>
      <w:r w:rsidR="008224FB" w:rsidRPr="009F71A5">
        <w:rPr>
          <w:b/>
        </w:rPr>
        <w:t>organismo perfetto</w:t>
      </w:r>
      <w:r w:rsidR="008224FB">
        <w:t xml:space="preserve">. Per lui questa </w:t>
      </w:r>
      <w:r w:rsidR="008224FB" w:rsidRPr="00F000B6">
        <w:rPr>
          <w:highlight w:val="yellow"/>
        </w:rPr>
        <w:t>visione è consolatric</w:t>
      </w:r>
      <w:r w:rsidR="008224FB">
        <w:t>e e quindi falsa. Il mondo è governato da forze illogiche e dalla sopraffazione</w:t>
      </w:r>
      <w:r w:rsidR="0084523E">
        <w:t xml:space="preserve">. Immagina di portare un ostinato ottimista in un lazzaretto, in un ospedale, dove nessuno sarebbe capace di trovare un fondo di ragione e bontà che loro tanto professano. Questo preannuncia il suo </w:t>
      </w:r>
      <w:r w:rsidR="0084523E">
        <w:rPr>
          <w:b/>
        </w:rPr>
        <w:t>ateismo filosofico</w:t>
      </w:r>
      <w:r w:rsidR="0084523E">
        <w:t>. Questo mondo non può essere davvero opera di Dio per come viene descritto in religione.</w:t>
      </w:r>
    </w:p>
    <w:p w:rsidR="00F73509" w:rsidRDefault="00F73509" w:rsidP="009F71A5">
      <w:pPr>
        <w:pStyle w:val="Titolo3"/>
      </w:pPr>
      <w:r>
        <w:t>Ottimismo sociale</w:t>
      </w:r>
    </w:p>
    <w:p w:rsidR="00F73509" w:rsidRDefault="00F73509" w:rsidP="009F71A5">
      <w:r>
        <w:t xml:space="preserve">Si scaglia contro la tesi della bontà e socievolezza dell’uomo. Secondo </w:t>
      </w:r>
      <w:r w:rsidR="0010668E">
        <w:t>Schopenhauer</w:t>
      </w:r>
      <w:r>
        <w:t xml:space="preserve"> la regola dei rapporti umani è il conflitto ed il </w:t>
      </w:r>
      <w:r w:rsidRPr="009F71A5">
        <w:rPr>
          <w:highlight w:val="yellow"/>
        </w:rPr>
        <w:t>tentativo di sopraffazione reciproca</w:t>
      </w:r>
      <w:r>
        <w:t xml:space="preserve">. In base al costrutto sociale ci sono persone che esprimono di meno questo impulso primordiale, ma è alla base di tutti. Se gli uomini vivono assieme non è tanto per simpatia e socievolezza, ma per </w:t>
      </w:r>
      <w:r w:rsidRPr="00F000B6">
        <w:rPr>
          <w:b/>
        </w:rPr>
        <w:t>bisogno</w:t>
      </w:r>
      <w:r>
        <w:t xml:space="preserve"> (…individuo come strumento a servizio della specie). Lo </w:t>
      </w:r>
      <w:r w:rsidRPr="00F000B6">
        <w:rPr>
          <w:b/>
        </w:rPr>
        <w:t>Stato</w:t>
      </w:r>
      <w:r>
        <w:t xml:space="preserve"> e le </w:t>
      </w:r>
      <w:r w:rsidRPr="00F000B6">
        <w:rPr>
          <w:b/>
        </w:rPr>
        <w:t>leggi</w:t>
      </w:r>
      <w:r>
        <w:t xml:space="preserve"> esistono solo per potersi proteggere dagli altri, e </w:t>
      </w:r>
      <w:r w:rsidRPr="00F000B6">
        <w:rPr>
          <w:i/>
        </w:rPr>
        <w:t>non per un bisogno innato di eticità</w:t>
      </w:r>
      <w:r>
        <w:t>.</w:t>
      </w:r>
    </w:p>
    <w:p w:rsidR="00F73509" w:rsidRDefault="00F73509" w:rsidP="009F71A5">
      <w:r>
        <w:t xml:space="preserve">Questo suo </w:t>
      </w:r>
      <w:r>
        <w:rPr>
          <w:b/>
        </w:rPr>
        <w:t>pessimismo antropologico e sociale</w:t>
      </w:r>
      <w:r>
        <w:t xml:space="preserve"> riconosce </w:t>
      </w:r>
      <w:r w:rsidRPr="008C6E66">
        <w:rPr>
          <w:highlight w:val="yellow"/>
        </w:rPr>
        <w:t>l’uomo come essere cattivo</w:t>
      </w:r>
      <w:r w:rsidRPr="008C6E66">
        <w:t xml:space="preserve"> per eccellenza</w:t>
      </w:r>
      <w:r>
        <w:t xml:space="preserve">, </w:t>
      </w:r>
      <w:r w:rsidR="00091C6F">
        <w:t xml:space="preserve">come Hobbes, </w:t>
      </w:r>
      <w:r>
        <w:t>questo perché l’uomo fa del male solo pe il piacere di farlo, mentre gli animali lo fanno solo per sopravvivere.</w:t>
      </w:r>
    </w:p>
    <w:p w:rsidR="00F73509" w:rsidRDefault="00F73509" w:rsidP="009F71A5">
      <w:r>
        <w:t>Il suo pessimismo è però solo una strada di accesso per favorire la scelta della via etica della pietà.</w:t>
      </w:r>
    </w:p>
    <w:p w:rsidR="00F73509" w:rsidRDefault="000E059F" w:rsidP="009F71A5">
      <w:pPr>
        <w:pStyle w:val="Titolo3"/>
      </w:pPr>
      <w:r>
        <w:t>Ottimismo storico</w:t>
      </w:r>
    </w:p>
    <w:p w:rsidR="000E059F" w:rsidRDefault="000E059F" w:rsidP="009F71A5">
      <w:r>
        <w:t xml:space="preserve">La sua è una </w:t>
      </w:r>
      <w:r w:rsidRPr="008C6E66">
        <w:rPr>
          <w:highlight w:val="yellow"/>
        </w:rPr>
        <w:t>polemica contro ogni forma di storicismo</w:t>
      </w:r>
      <w:r>
        <w:t>. Vive in un’epoca in cui c’è estrema speranza nel futuro e nel progresso</w:t>
      </w:r>
      <w:r w:rsidR="008C6E66">
        <w:t>. D</w:t>
      </w:r>
      <w:r w:rsidR="00091C6F">
        <w:t xml:space="preserve">ifferentemente da </w:t>
      </w:r>
      <w:proofErr w:type="spellStart"/>
      <w:r w:rsidR="00091C6F">
        <w:t>Hegel</w:t>
      </w:r>
      <w:proofErr w:type="spellEnd"/>
      <w:r w:rsidR="008C6E66">
        <w:t>, l</w:t>
      </w:r>
      <w:r>
        <w:t xml:space="preserve">ui ne è totalmente indifferente, in quanto il destino dell’uomo è uno solo, il </w:t>
      </w:r>
      <w:r w:rsidRPr="008C6E66">
        <w:rPr>
          <w:b/>
        </w:rPr>
        <w:t>dolore</w:t>
      </w:r>
      <w:r>
        <w:t>.</w:t>
      </w:r>
    </w:p>
    <w:p w:rsidR="000E059F" w:rsidRDefault="000E059F" w:rsidP="009F71A5">
      <w:r>
        <w:t xml:space="preserve">Il limite della storia è il limitarsi a </w:t>
      </w:r>
      <w:r w:rsidRPr="008C6E66">
        <w:rPr>
          <w:highlight w:val="yellow"/>
        </w:rPr>
        <w:t>descrivere ogni avvenimento</w:t>
      </w:r>
      <w:r>
        <w:t xml:space="preserve"> nella sua </w:t>
      </w:r>
      <w:r w:rsidRPr="008C6E66">
        <w:rPr>
          <w:b/>
        </w:rPr>
        <w:t>individualità</w:t>
      </w:r>
      <w:r>
        <w:t xml:space="preserve">, senza studiare il quadro generale. La storia dell’uomo se studiata presenta in sé degli </w:t>
      </w:r>
      <w:r w:rsidRPr="008C6E66">
        <w:rPr>
          <w:b/>
        </w:rPr>
        <w:t>schemi immutabili</w:t>
      </w:r>
      <w:r>
        <w:t xml:space="preserve"> ed il </w:t>
      </w:r>
      <w:r w:rsidRPr="008C6E66">
        <w:rPr>
          <w:b/>
        </w:rPr>
        <w:t>destino dell’uomo</w:t>
      </w:r>
      <w:r>
        <w:t>.</w:t>
      </w:r>
    </w:p>
    <w:p w:rsidR="000E059F" w:rsidRDefault="000E059F" w:rsidP="009F71A5">
      <w:r>
        <w:t xml:space="preserve">La cosa che lo studio storico dovrebbe fare è quella di evidenziare l’uniformità e </w:t>
      </w:r>
      <w:r w:rsidRPr="008C6E66">
        <w:rPr>
          <w:highlight w:val="yellow"/>
        </w:rPr>
        <w:t>ripetitività della storia</w:t>
      </w:r>
      <w:r>
        <w:t xml:space="preserve">, offrendo all’uomo la </w:t>
      </w:r>
      <w:r w:rsidRPr="000E059F">
        <w:rPr>
          <w:b/>
        </w:rPr>
        <w:t>conoscenza di sé e del proprio destino</w:t>
      </w:r>
      <w:r>
        <w:t>. La storia è come un circolo vizioso, sono sempre le stesse cause e gli stessi effetti, solo in panni diversi.</w:t>
      </w:r>
    </w:p>
    <w:p w:rsidR="009F71A5" w:rsidRDefault="009F71A5" w:rsidP="009F71A5"/>
    <w:p w:rsidR="008C6E66" w:rsidRDefault="008C6E66" w:rsidP="009F71A5"/>
    <w:p w:rsidR="002A0FAC" w:rsidRDefault="002A0FAC" w:rsidP="009F71A5">
      <w:pPr>
        <w:pStyle w:val="Titolo2"/>
      </w:pPr>
      <w:r>
        <w:lastRenderedPageBreak/>
        <w:t xml:space="preserve"> </w:t>
      </w:r>
      <w:r w:rsidR="009F71A5">
        <w:t>Vie per la liberazione dal dolore</w:t>
      </w:r>
    </w:p>
    <w:p w:rsidR="008C6E66" w:rsidRDefault="0056138F" w:rsidP="009F71A5">
      <w:r>
        <w:t xml:space="preserve">L’esistenza è qualcosa che col tempo si impara a </w:t>
      </w:r>
      <w:r w:rsidRPr="008C6E66">
        <w:rPr>
          <w:b/>
        </w:rPr>
        <w:t>non volere</w:t>
      </w:r>
      <w:r>
        <w:t xml:space="preserve">, nonostante questo lui rifiuta e condanna il </w:t>
      </w:r>
      <w:r w:rsidRPr="008C6E66">
        <w:rPr>
          <w:highlight w:val="yellow"/>
        </w:rPr>
        <w:t>suicidio</w:t>
      </w:r>
      <w:r>
        <w:t>,</w:t>
      </w:r>
      <w:r w:rsidR="00091C6F">
        <w:t xml:space="preserve"> principalmente per due motivi: </w:t>
      </w:r>
    </w:p>
    <w:p w:rsidR="0056138F" w:rsidRDefault="00091C6F" w:rsidP="008C6E66">
      <w:pPr>
        <w:pStyle w:val="Paragrafoelenco"/>
        <w:numPr>
          <w:ilvl w:val="0"/>
          <w:numId w:val="1"/>
        </w:numPr>
      </w:pPr>
      <w:r>
        <w:t>È</w:t>
      </w:r>
      <w:r w:rsidR="0056138F">
        <w:t xml:space="preserve"> un </w:t>
      </w:r>
      <w:r w:rsidR="0056138F" w:rsidRPr="008C6E66">
        <w:rPr>
          <w:i/>
        </w:rPr>
        <w:t>atto di forte affermazione della volontà stessa</w:t>
      </w:r>
      <w:r w:rsidR="0056138F">
        <w:t>, anziché negare la volontà, unico modo per liberarsi davvero dal dolore, nega la vita.</w:t>
      </w:r>
      <w:r w:rsidR="008C6E6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</w:t>
      </w:r>
      <w:r w:rsidRPr="00091C6F">
        <w:t>Vede nel suicidio una remota riaffermazione della volontà di vivere.</w:t>
      </w:r>
    </w:p>
    <w:p w:rsidR="0056138F" w:rsidRDefault="0056138F" w:rsidP="008C6E66">
      <w:pPr>
        <w:pStyle w:val="Paragrafoelenco"/>
        <w:numPr>
          <w:ilvl w:val="0"/>
          <w:numId w:val="1"/>
        </w:numPr>
      </w:pPr>
      <w:r>
        <w:t>Ess</w:t>
      </w:r>
      <w:r w:rsidR="008C6E66">
        <w:t xml:space="preserve">o </w:t>
      </w:r>
      <w:r>
        <w:t xml:space="preserve">sopprime solo una delle </w:t>
      </w:r>
      <w:r w:rsidRPr="008C6E66">
        <w:rPr>
          <w:i/>
        </w:rPr>
        <w:t>manifestazioni fenomeniche della volontà di vivere</w:t>
      </w:r>
      <w:r>
        <w:t>, cioè la vi</w:t>
      </w:r>
      <w:r w:rsidR="006147CB">
        <w:t>ta di un solo individuo, essa rimane in tutto il resto dell’universo.</w:t>
      </w:r>
    </w:p>
    <w:p w:rsidR="009F71A5" w:rsidRDefault="006147CB" w:rsidP="009F71A5">
      <w:r>
        <w:t xml:space="preserve">La vera risposta al dolore è la </w:t>
      </w:r>
      <w:r>
        <w:rPr>
          <w:b/>
        </w:rPr>
        <w:t>liberazione dalla stessa volontà di vivere</w:t>
      </w:r>
      <w:r>
        <w:t>, questo con una progressiva negazione della coscienza di sé. Identifica tre principali strade</w:t>
      </w:r>
    </w:p>
    <w:p w:rsidR="009F71A5" w:rsidRDefault="009F71A5" w:rsidP="009F71A5">
      <w:pPr>
        <w:pStyle w:val="Titolo3"/>
      </w:pPr>
      <w:r>
        <w:t>Arte</w:t>
      </w:r>
    </w:p>
    <w:p w:rsidR="009C677A" w:rsidRDefault="008C6E66" w:rsidP="009F71A5">
      <w:r w:rsidRPr="008C6E66">
        <w:rPr>
          <w:b/>
          <w:highlight w:val="yellow"/>
        </w:rPr>
        <w:t>MANCA UN PEZZO</w:t>
      </w:r>
      <w:r w:rsidR="00027E48" w:rsidRPr="008C6E66">
        <w:rPr>
          <w:b/>
        </w:rPr>
        <w:t xml:space="preserve"> </w:t>
      </w:r>
      <w:r w:rsidR="006147CB">
        <w:t xml:space="preserve">alle </w:t>
      </w:r>
      <w:r w:rsidR="006147CB" w:rsidRPr="008C6E66">
        <w:rPr>
          <w:b/>
        </w:rPr>
        <w:t>idee</w:t>
      </w:r>
      <w:r w:rsidR="006147CB">
        <w:t xml:space="preserve">, </w:t>
      </w:r>
      <w:r w:rsidR="006147CB" w:rsidRPr="008C6E66">
        <w:rPr>
          <w:b/>
        </w:rPr>
        <w:t>forme pure</w:t>
      </w:r>
      <w:r w:rsidR="006147CB">
        <w:t xml:space="preserve"> e </w:t>
      </w:r>
      <w:r w:rsidR="006147CB" w:rsidRPr="008C6E66">
        <w:rPr>
          <w:b/>
        </w:rPr>
        <w:t>modelli eterni</w:t>
      </w:r>
      <w:r w:rsidR="006147CB">
        <w:t xml:space="preserve">. Il soggetto che contempla le idee, aspetti universali della realtà, non è più soggetto alle voglie </w:t>
      </w:r>
      <w:r w:rsidR="009C677A">
        <w:t>fenomeniche. È un puro occhio del mondo.</w:t>
      </w:r>
    </w:p>
    <w:p w:rsidR="009C677A" w:rsidRDefault="009C677A" w:rsidP="009F71A5">
      <w:r>
        <w:t xml:space="preserve">Essa ha una funzione </w:t>
      </w:r>
      <w:r w:rsidRPr="008C6E66">
        <w:rPr>
          <w:highlight w:val="yellow"/>
        </w:rPr>
        <w:t>catartica</w:t>
      </w:r>
      <w:r>
        <w:t xml:space="preserve">, estraniamento dalla vita, </w:t>
      </w:r>
      <w:r w:rsidRPr="009C677A">
        <w:rPr>
          <w:b/>
        </w:rPr>
        <w:t>libera</w:t>
      </w:r>
      <w:r>
        <w:t xml:space="preserve"> l’uomo </w:t>
      </w:r>
      <w:r w:rsidRPr="009C677A">
        <w:rPr>
          <w:b/>
        </w:rPr>
        <w:t>dai bisogni e dai desideri quotidiani</w:t>
      </w:r>
      <w:r>
        <w:t>. Il livello più basso è l’architettura, per poi arrivare a scultura, pittura e poesia.</w:t>
      </w:r>
    </w:p>
    <w:p w:rsidR="009C677A" w:rsidRDefault="009C677A" w:rsidP="009F71A5">
      <w:r>
        <w:t xml:space="preserve">La </w:t>
      </w:r>
      <w:r w:rsidRPr="009C677A">
        <w:rPr>
          <w:b/>
        </w:rPr>
        <w:t>tragedia</w:t>
      </w:r>
      <w:r>
        <w:t xml:space="preserve"> spicca in quanto è l’autorappresentazione del dramma della vita. La </w:t>
      </w:r>
      <w:r w:rsidRPr="009C677A">
        <w:rPr>
          <w:b/>
        </w:rPr>
        <w:t>musica</w:t>
      </w:r>
      <w:r>
        <w:t xml:space="preserve"> è la forma più elevata dell’arte, essa è immediata rivelazione della volontà a </w:t>
      </w:r>
      <w:proofErr w:type="gramStart"/>
      <w:r>
        <w:t>se</w:t>
      </w:r>
      <w:proofErr w:type="gramEnd"/>
      <w:r>
        <w:t xml:space="preserve"> stessa, è capace di metterci a contatto con le radici della vita e dell’essere.</w:t>
      </w:r>
    </w:p>
    <w:p w:rsidR="00027E48" w:rsidRDefault="009F71A5" w:rsidP="009F71A5">
      <w:pPr>
        <w:pStyle w:val="Titolo3"/>
      </w:pPr>
      <w:r>
        <w:t>Etica della pietà</w:t>
      </w:r>
    </w:p>
    <w:p w:rsidR="00027E48" w:rsidRDefault="00027E48" w:rsidP="009F71A5">
      <w:r>
        <w:t xml:space="preserve">La morale implica un </w:t>
      </w:r>
      <w:r w:rsidRPr="008C6E66">
        <w:rPr>
          <w:highlight w:val="yellow"/>
        </w:rPr>
        <w:t>impegno nel sociale</w:t>
      </w:r>
      <w:r>
        <w:t>, a favore del prossimo. L’etica mira a combattere l’</w:t>
      </w:r>
      <w:r w:rsidRPr="008C6E66">
        <w:rPr>
          <w:b/>
        </w:rPr>
        <w:t>egoismo</w:t>
      </w:r>
      <w:r>
        <w:t xml:space="preserve"> e</w:t>
      </w:r>
      <w:r w:rsidR="008C6E66">
        <w:t xml:space="preserve"> </w:t>
      </w:r>
      <w:r>
        <w:t>a vincere quella lotta incessante tra gli esseri.</w:t>
      </w:r>
    </w:p>
    <w:p w:rsidR="00027E48" w:rsidRDefault="00027E48" w:rsidP="009F71A5">
      <w:r>
        <w:t>A differenza di Kant, lui pensa che l’etica nasca dall’</w:t>
      </w:r>
      <w:r w:rsidRPr="008C6E66">
        <w:rPr>
          <w:highlight w:val="yellow"/>
        </w:rPr>
        <w:t>esperienza dei dolori altrui</w:t>
      </w:r>
      <w:r>
        <w:t xml:space="preserve">, da un sentimento di </w:t>
      </w:r>
      <w:r>
        <w:rPr>
          <w:b/>
        </w:rPr>
        <w:t>pietà e compassione</w:t>
      </w:r>
      <w:r>
        <w:t xml:space="preserve">, avvertiamo quindi come nostre le sofferenze degli altri. È la moralità che crea </w:t>
      </w:r>
      <w:r w:rsidRPr="008C6E66">
        <w:rPr>
          <w:b/>
        </w:rPr>
        <w:t>conoscenza</w:t>
      </w:r>
      <w:r>
        <w:t xml:space="preserve">, </w:t>
      </w:r>
      <w:r w:rsidRPr="008C6E66">
        <w:rPr>
          <w:i/>
        </w:rPr>
        <w:t>tramite la pietà veniamo a conoscenza dell’unità delle cose nel dolore</w:t>
      </w:r>
      <w:r>
        <w:t>.</w:t>
      </w:r>
    </w:p>
    <w:p w:rsidR="00027E48" w:rsidRDefault="00027E48" w:rsidP="009F71A5">
      <w:r>
        <w:t xml:space="preserve">Il </w:t>
      </w:r>
      <w:r w:rsidRPr="008C6E66">
        <w:rPr>
          <w:b/>
        </w:rPr>
        <w:t>rimorso</w:t>
      </w:r>
      <w:r>
        <w:t xml:space="preserve"> e </w:t>
      </w:r>
      <w:r w:rsidRPr="008C6E66">
        <w:rPr>
          <w:b/>
        </w:rPr>
        <w:t>l’angoscia</w:t>
      </w:r>
      <w:r>
        <w:t xml:space="preserve"> costituiscono la consapevolezza dell’</w:t>
      </w:r>
      <w:r w:rsidRPr="008C6E66">
        <w:rPr>
          <w:highlight w:val="yellow"/>
        </w:rPr>
        <w:t>unità del volere cosmico</w:t>
      </w:r>
      <w:r>
        <w:t>.</w:t>
      </w:r>
    </w:p>
    <w:p w:rsidR="008C6E66" w:rsidRDefault="006E7D66" w:rsidP="009F71A5">
      <w:r>
        <w:t xml:space="preserve">La morale si concretizza in due </w:t>
      </w:r>
      <w:r w:rsidRPr="008C6E66">
        <w:rPr>
          <w:highlight w:val="yellow"/>
        </w:rPr>
        <w:t>virtù cardinali</w:t>
      </w:r>
      <w:r>
        <w:t>:</w:t>
      </w:r>
    </w:p>
    <w:p w:rsidR="006E7D66" w:rsidRDefault="006E7D66" w:rsidP="008C6E66">
      <w:pPr>
        <w:pStyle w:val="Paragrafoelenco"/>
        <w:numPr>
          <w:ilvl w:val="0"/>
          <w:numId w:val="1"/>
        </w:numPr>
      </w:pPr>
      <w:r>
        <w:t xml:space="preserve">la </w:t>
      </w:r>
      <w:r w:rsidRPr="008C6E66">
        <w:rPr>
          <w:b/>
        </w:rPr>
        <w:t>giustizia</w:t>
      </w:r>
      <w:r w:rsidRPr="006E7D66">
        <w:t>:</w:t>
      </w:r>
      <w:r>
        <w:t xml:space="preserve"> ha carattere negativo, essa fa sì che non si faccia del male</w:t>
      </w:r>
    </w:p>
    <w:p w:rsidR="006E7D66" w:rsidRDefault="006E7D66" w:rsidP="008C6E66">
      <w:pPr>
        <w:pStyle w:val="Paragrafoelenco"/>
        <w:numPr>
          <w:ilvl w:val="0"/>
          <w:numId w:val="1"/>
        </w:numPr>
      </w:pPr>
      <w:r>
        <w:t xml:space="preserve">la </w:t>
      </w:r>
      <w:r w:rsidRPr="008C6E66">
        <w:rPr>
          <w:b/>
        </w:rPr>
        <w:t>carità</w:t>
      </w:r>
      <w:r>
        <w:t>: è la volontà positiva di fare del bene, è la forma per eccellenza dell’amore, disinteressato. Ai massimi livelli ci si assume il dolore cosmico.</w:t>
      </w:r>
    </w:p>
    <w:p w:rsidR="006E7D66" w:rsidRPr="006E7D66" w:rsidRDefault="009F71A5" w:rsidP="009F71A5">
      <w:pPr>
        <w:pStyle w:val="Titolo3"/>
      </w:pPr>
      <w:r>
        <w:t>Ascesi</w:t>
      </w:r>
    </w:p>
    <w:p w:rsidR="006E7D66" w:rsidRDefault="00630186" w:rsidP="009F71A5">
      <w:r>
        <w:t>La mora</w:t>
      </w:r>
      <w:r w:rsidR="006E7D66">
        <w:t xml:space="preserve">le rimane comunque limitata dalla vita, solo in essa è attuabile. Con </w:t>
      </w:r>
      <w:r w:rsidR="006E7D66" w:rsidRPr="008C6E66">
        <w:rPr>
          <w:highlight w:val="yellow"/>
        </w:rPr>
        <w:t>l’ascesi</w:t>
      </w:r>
      <w:r w:rsidR="006E7D66">
        <w:t xml:space="preserve"> si arriva ad una </w:t>
      </w:r>
      <w:r w:rsidR="006E7D66" w:rsidRPr="006E7D66">
        <w:rPr>
          <w:b/>
        </w:rPr>
        <w:t>liberazione</w:t>
      </w:r>
      <w:r w:rsidR="006E7D66">
        <w:t xml:space="preserve"> totale della stessa </w:t>
      </w:r>
      <w:r w:rsidR="006E7D66" w:rsidRPr="006E7D66">
        <w:rPr>
          <w:b/>
        </w:rPr>
        <w:t>volontà di vivere</w:t>
      </w:r>
      <w:r w:rsidR="006E7D66">
        <w:t>.</w:t>
      </w:r>
      <w:r w:rsidR="008C6E66">
        <w:t xml:space="preserve"> </w:t>
      </w:r>
      <w:r>
        <w:t>L’ascesi nasce dall’</w:t>
      </w:r>
      <w:r w:rsidRPr="00630186">
        <w:rPr>
          <w:b/>
        </w:rPr>
        <w:t>orrore</w:t>
      </w:r>
      <w:r>
        <w:t xml:space="preserve"> dell’uomo per </w:t>
      </w:r>
      <w:proofErr w:type="gramStart"/>
      <w:r>
        <w:t>se</w:t>
      </w:r>
      <w:proofErr w:type="gramEnd"/>
      <w:r>
        <w:t xml:space="preserve"> stesso e per i</w:t>
      </w:r>
      <w:r w:rsidR="008C6E66">
        <w:t>l</w:t>
      </w:r>
      <w:r>
        <w:t xml:space="preserve"> </w:t>
      </w:r>
      <w:r w:rsidRPr="008C6E66">
        <w:rPr>
          <w:b/>
        </w:rPr>
        <w:t>noumeno</w:t>
      </w:r>
      <w:r>
        <w:t xml:space="preserve"> di cui è rappresentazione, cessando quindi di volere la vita e quindi il volere il volere stesso.</w:t>
      </w:r>
    </w:p>
    <w:p w:rsidR="00630186" w:rsidRDefault="00630186" w:rsidP="009F71A5">
      <w:r>
        <w:t xml:space="preserve">Ci sono </w:t>
      </w:r>
      <w:r w:rsidRPr="008C6E66">
        <w:rPr>
          <w:highlight w:val="yellow"/>
        </w:rPr>
        <w:t>diverse forme di ascesi</w:t>
      </w:r>
      <w:bookmarkStart w:id="0" w:name="_GoBack"/>
      <w:bookmarkEnd w:id="0"/>
      <w:r>
        <w:t xml:space="preserve">, che sono tutte </w:t>
      </w:r>
      <w:r w:rsidRPr="00630186">
        <w:rPr>
          <w:b/>
        </w:rPr>
        <w:t>liberazioni dai bisogni fisiologici</w:t>
      </w:r>
      <w:r>
        <w:t xml:space="preserve">, legati quindi alla volontà di vivere. Battendo quindi la voglia universale, estirpandola da </w:t>
      </w:r>
      <w:proofErr w:type="gramStart"/>
      <w:r>
        <w:t>se</w:t>
      </w:r>
      <w:proofErr w:type="gramEnd"/>
      <w:r>
        <w:t xml:space="preserve"> stesso la estirpa automaticamente da tutto ciò che esiste.</w:t>
      </w:r>
    </w:p>
    <w:p w:rsidR="000E0882" w:rsidRPr="000E0882" w:rsidRDefault="00630186" w:rsidP="009F71A5">
      <w:r>
        <w:t xml:space="preserve">È proprio l’ascesi la via per la libertà perfetta, e culmina con il </w:t>
      </w:r>
      <w:r w:rsidRPr="00630186">
        <w:rPr>
          <w:b/>
        </w:rPr>
        <w:t>nirvana buddista</w:t>
      </w:r>
      <w:r>
        <w:t>, esso è esperienza del nulla, inteso come negazione del mondo stesso.</w:t>
      </w:r>
    </w:p>
    <w:sectPr w:rsidR="000E0882" w:rsidRPr="000E08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77B5D"/>
    <w:multiLevelType w:val="hybridMultilevel"/>
    <w:tmpl w:val="F51A970C"/>
    <w:lvl w:ilvl="0" w:tplc="799026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882"/>
    <w:rsid w:val="00027E48"/>
    <w:rsid w:val="0009112C"/>
    <w:rsid w:val="00091C6F"/>
    <w:rsid w:val="000E059F"/>
    <w:rsid w:val="000E0882"/>
    <w:rsid w:val="0010668E"/>
    <w:rsid w:val="001E1FFB"/>
    <w:rsid w:val="002A0FAC"/>
    <w:rsid w:val="002E7E15"/>
    <w:rsid w:val="003A6CF8"/>
    <w:rsid w:val="00430FB7"/>
    <w:rsid w:val="0056138F"/>
    <w:rsid w:val="005E1713"/>
    <w:rsid w:val="006147CB"/>
    <w:rsid w:val="00630186"/>
    <w:rsid w:val="006558AD"/>
    <w:rsid w:val="006724D8"/>
    <w:rsid w:val="006E7D66"/>
    <w:rsid w:val="008224FB"/>
    <w:rsid w:val="0084523E"/>
    <w:rsid w:val="008C6E66"/>
    <w:rsid w:val="008D4BBE"/>
    <w:rsid w:val="009C677A"/>
    <w:rsid w:val="009F71A5"/>
    <w:rsid w:val="00A31C83"/>
    <w:rsid w:val="00B5624D"/>
    <w:rsid w:val="00DE3CF5"/>
    <w:rsid w:val="00F000B6"/>
    <w:rsid w:val="00F06CB2"/>
    <w:rsid w:val="00F7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EDEE"/>
  <w15:chartTrackingRefBased/>
  <w15:docId w15:val="{1E16F49D-230E-4C8E-B9B4-00D61D63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F71A5"/>
    <w:pPr>
      <w:jc w:val="both"/>
    </w:pPr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F71A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F71A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F71A5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F71A5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F71A5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F71A5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F71A5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F71A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F71A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91C6F"/>
    <w:pPr>
      <w:spacing w:after="0" w:line="240" w:lineRule="auto"/>
    </w:pPr>
    <w:rPr>
      <w:rFonts w:ascii="Consolas" w:hAnsi="Consola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91C6F"/>
    <w:rPr>
      <w:rFonts w:ascii="Consolas" w:hAnsi="Consolas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F71A5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9F71A5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F71A5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F71A5"/>
    <w:rPr>
      <w:caps/>
      <w:spacing w:val="15"/>
      <w:shd w:val="clear" w:color="auto" w:fill="DEEAF6" w:themeFill="accent1" w:themeFillTint="33"/>
    </w:rPr>
  </w:style>
  <w:style w:type="paragraph" w:styleId="Paragrafoelenco">
    <w:name w:val="List Paragraph"/>
    <w:basedOn w:val="Normale"/>
    <w:uiPriority w:val="34"/>
    <w:qFormat/>
    <w:rsid w:val="009F71A5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F71A5"/>
    <w:rPr>
      <w:caps/>
      <w:color w:val="1F4D78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F71A5"/>
    <w:rPr>
      <w:caps/>
      <w:color w:val="2E74B5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F71A5"/>
    <w:rPr>
      <w:caps/>
      <w:color w:val="2E74B5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F71A5"/>
    <w:rPr>
      <w:caps/>
      <w:color w:val="2E74B5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F71A5"/>
    <w:rPr>
      <w:caps/>
      <w:color w:val="2E74B5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F71A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F71A5"/>
    <w:rPr>
      <w:i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9F71A5"/>
    <w:rPr>
      <w:b/>
      <w:bCs/>
      <w:color w:val="2E74B5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F71A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F71A5"/>
    <w:rPr>
      <w:caps/>
      <w:color w:val="595959" w:themeColor="text1" w:themeTint="A6"/>
      <w:spacing w:val="10"/>
      <w:sz w:val="24"/>
      <w:szCs w:val="24"/>
    </w:rPr>
  </w:style>
  <w:style w:type="character" w:styleId="Enfasigrassetto">
    <w:name w:val="Strong"/>
    <w:uiPriority w:val="22"/>
    <w:qFormat/>
    <w:rsid w:val="009F71A5"/>
    <w:rPr>
      <w:b/>
      <w:bCs/>
    </w:rPr>
  </w:style>
  <w:style w:type="character" w:styleId="Enfasicorsivo">
    <w:name w:val="Emphasis"/>
    <w:uiPriority w:val="20"/>
    <w:qFormat/>
    <w:rsid w:val="009F71A5"/>
    <w:rPr>
      <w:caps/>
      <w:color w:val="1F4D78" w:themeColor="accent1" w:themeShade="7F"/>
      <w:spacing w:val="5"/>
    </w:rPr>
  </w:style>
  <w:style w:type="paragraph" w:styleId="Nessunaspaziatura">
    <w:name w:val="No Spacing"/>
    <w:basedOn w:val="Normale"/>
    <w:link w:val="NessunaspaziaturaCarattere"/>
    <w:uiPriority w:val="1"/>
    <w:qFormat/>
    <w:rsid w:val="009F71A5"/>
    <w:pPr>
      <w:spacing w:before="0"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F71A5"/>
    <w:rPr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F71A5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F71A5"/>
    <w:rPr>
      <w:i/>
      <w:iCs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F71A5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F71A5"/>
    <w:rPr>
      <w:i/>
      <w:iCs/>
      <w:color w:val="5B9BD5" w:themeColor="accent1"/>
      <w:sz w:val="20"/>
      <w:szCs w:val="20"/>
    </w:rPr>
  </w:style>
  <w:style w:type="character" w:styleId="Enfasidelicata">
    <w:name w:val="Subtle Emphasis"/>
    <w:uiPriority w:val="19"/>
    <w:qFormat/>
    <w:rsid w:val="009F71A5"/>
    <w:rPr>
      <w:i/>
      <w:iCs/>
      <w:color w:val="1F4D78" w:themeColor="accent1" w:themeShade="7F"/>
    </w:rPr>
  </w:style>
  <w:style w:type="character" w:styleId="Enfasiintensa">
    <w:name w:val="Intense Emphasis"/>
    <w:uiPriority w:val="21"/>
    <w:qFormat/>
    <w:rsid w:val="009F71A5"/>
    <w:rPr>
      <w:b/>
      <w:bCs/>
      <w:caps/>
      <w:color w:val="1F4D78" w:themeColor="accent1" w:themeShade="7F"/>
      <w:spacing w:val="10"/>
    </w:rPr>
  </w:style>
  <w:style w:type="character" w:styleId="Riferimentodelicato">
    <w:name w:val="Subtle Reference"/>
    <w:uiPriority w:val="31"/>
    <w:qFormat/>
    <w:rsid w:val="009F71A5"/>
    <w:rPr>
      <w:b/>
      <w:bCs/>
      <w:color w:val="5B9BD5" w:themeColor="accent1"/>
    </w:rPr>
  </w:style>
  <w:style w:type="character" w:styleId="Riferimentointenso">
    <w:name w:val="Intense Reference"/>
    <w:uiPriority w:val="32"/>
    <w:qFormat/>
    <w:rsid w:val="009F71A5"/>
    <w:rPr>
      <w:b/>
      <w:bCs/>
      <w:i/>
      <w:iCs/>
      <w:caps/>
      <w:color w:val="5B9BD5" w:themeColor="accent1"/>
    </w:rPr>
  </w:style>
  <w:style w:type="character" w:styleId="Titolodellibro">
    <w:name w:val="Book Title"/>
    <w:uiPriority w:val="33"/>
    <w:qFormat/>
    <w:rsid w:val="009F71A5"/>
    <w:rPr>
      <w:b/>
      <w:bCs/>
      <w:i/>
      <w:iCs/>
      <w:spacing w:val="9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F71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4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Davide Peccioli</cp:lastModifiedBy>
  <cp:revision>6</cp:revision>
  <dcterms:created xsi:type="dcterms:W3CDTF">2021-03-27T15:06:00Z</dcterms:created>
  <dcterms:modified xsi:type="dcterms:W3CDTF">2021-03-29T19:31:00Z</dcterms:modified>
</cp:coreProperties>
</file>