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BDD" w:rsidRPr="0006729B" w:rsidRDefault="008E25A7" w:rsidP="008E25A7">
      <w:pPr>
        <w:jc w:val="center"/>
        <w:rPr>
          <w:b/>
          <w:sz w:val="28"/>
        </w:rPr>
      </w:pPr>
      <w:r w:rsidRPr="0006729B">
        <w:rPr>
          <w:b/>
          <w:sz w:val="28"/>
        </w:rPr>
        <w:t>ATTRATTIVITA’ TURISTICA DI MILANO</w:t>
      </w:r>
    </w:p>
    <w:p w:rsidR="008E25A7" w:rsidRDefault="0006729B" w:rsidP="008E25A7">
      <w:pPr>
        <w:rPr>
          <w:b/>
        </w:rPr>
      </w:pPr>
      <w:r w:rsidRPr="0006729B">
        <w:rPr>
          <w:b/>
        </w:rPr>
        <w:t>Introduzione</w:t>
      </w:r>
    </w:p>
    <w:p w:rsidR="00C91AC0" w:rsidRDefault="0006729B" w:rsidP="00C91AC0">
      <w:r>
        <w:t xml:space="preserve">L’obiettivo del nostro progetto è valutare l’attrattività turistica delle zone periferiche di Milano. </w:t>
      </w:r>
      <w:r w:rsidR="00C91AC0">
        <w:t>Abbiamo scelto di analizzare solo le periferie della città, perché considerando anche le zone centrali il risultato sarebbe stato scontato: il centro di Milano è nettamente la zona più bella della città e le periferie, confrontate con il centro, risulterebbero tutte indiscriminatamente di basso livello.</w:t>
      </w:r>
    </w:p>
    <w:p w:rsidR="0006729B" w:rsidRDefault="00C91AC0" w:rsidP="0006729B">
      <w:r>
        <w:t xml:space="preserve">È </w:t>
      </w:r>
      <w:r w:rsidR="0006729B">
        <w:t>innanzi tutto necessario rispondere alle seguenti domande: quali sono le zone periferiche di Milano? C</w:t>
      </w:r>
      <w:r w:rsidR="00652F43">
        <w:t>osa definisce la figura de</w:t>
      </w:r>
      <w:r w:rsidR="0006729B">
        <w:t>l turista? Cosa definisce l’attrattività di una zona?</w:t>
      </w:r>
    </w:p>
    <w:p w:rsidR="007360E1" w:rsidRDefault="007360E1" w:rsidP="0006729B">
      <w:r>
        <w:t>Per determinare quali sono le zone periferiche di Milano abbiamo approfittato di un confine naturale presente nella città. Infatti, riteniamo che la circonvallazione lungo la quale transitano i filobus 90-91 separi piuttosto bene le due zone di Milano.</w:t>
      </w:r>
    </w:p>
    <w:p w:rsidR="00384FB7" w:rsidRDefault="00384FB7" w:rsidP="0006729B">
      <w:r>
        <w:t xml:space="preserve">Per definire un turista abbiamo pensato ad alcuni parametri: distanza del luogo di interesse dalla propria abitazione, durata della visita, motivo della visita. Alcuni esempi ci hanno portato a concludere che la distanza e la durata non sono caratterizzanti per un turista. A primo impatto si potrebbe pensare che un turista è colui che </w:t>
      </w:r>
      <w:r w:rsidR="00960048">
        <w:t>trascorre un tempo abbastanza lungo in un luogo lontano da casa propria. A questa descrizione corrispondo profili che non riteniamo turisti e viceversa profili che riteniamo turisti non sono considerati:</w:t>
      </w:r>
    </w:p>
    <w:p w:rsidR="00960048" w:rsidRDefault="00960048" w:rsidP="00960048">
      <w:pPr>
        <w:pStyle w:val="Paragrafoelenco"/>
        <w:numPr>
          <w:ilvl w:val="0"/>
          <w:numId w:val="3"/>
        </w:numPr>
      </w:pPr>
      <w:r>
        <w:t>chi compie una trasferta lavorativa per più giorni</w:t>
      </w:r>
      <w:r w:rsidR="00111CF6">
        <w:t xml:space="preserve"> non può essere considerato un turista;</w:t>
      </w:r>
    </w:p>
    <w:p w:rsidR="00111CF6" w:rsidRDefault="00111CF6" w:rsidP="00960048">
      <w:pPr>
        <w:pStyle w:val="Paragrafoelenco"/>
        <w:numPr>
          <w:ilvl w:val="0"/>
          <w:numId w:val="3"/>
        </w:numPr>
      </w:pPr>
      <w:r>
        <w:t>un cittadino di Milano che trascorre mezza giornata a visitare un punto d’interesse della città è per noi un turista;</w:t>
      </w:r>
    </w:p>
    <w:p w:rsidR="00111CF6" w:rsidRDefault="00111CF6" w:rsidP="00960048">
      <w:pPr>
        <w:pStyle w:val="Paragrafoelenco"/>
        <w:numPr>
          <w:ilvl w:val="0"/>
          <w:numId w:val="3"/>
        </w:numPr>
      </w:pPr>
      <w:r>
        <w:t>un tifoso che si sposta per vedere una partita della propria squadra riteniamo non sia un turista</w:t>
      </w:r>
      <w:r w:rsidR="00821085">
        <w:t>;</w:t>
      </w:r>
    </w:p>
    <w:p w:rsidR="00821085" w:rsidRDefault="00821085" w:rsidP="00960048">
      <w:pPr>
        <w:pStyle w:val="Paragrafoelenco"/>
        <w:numPr>
          <w:ilvl w:val="0"/>
          <w:numId w:val="3"/>
        </w:numPr>
      </w:pPr>
      <w:r>
        <w:t>una persona che fa un lungo viaggio per andare ad un concerto musicale riteniamo non sia un turista della città.</w:t>
      </w:r>
    </w:p>
    <w:p w:rsidR="00821085" w:rsidRDefault="00821085" w:rsidP="00821085">
      <w:r>
        <w:t>Questi esempi mostrano che la distanza e la durata del viaggio non sono per noi caratterizzanti la figura di un turista, mentre lo è il motivo per cui una persona si reca nel luogo. Riteniamo che l’interesse di una persona per il luogo in cui si reca sia la caratteristica che distingue chi è turista da chi non lo è. A tale proposito, giudichiamo un tifoso come non turista</w:t>
      </w:r>
      <w:r w:rsidR="00965602">
        <w:t>,</w:t>
      </w:r>
      <w:r>
        <w:t xml:space="preserve"> in quanto il suo interesse è la propria squadra e non il luogo in cui gioca</w:t>
      </w:r>
      <w:r w:rsidR="003C472B">
        <w:t>; però, nel momento in cui approfitta della trasferta per visitare la città, egli viene considerato turista.</w:t>
      </w:r>
    </w:p>
    <w:p w:rsidR="00F12C4A" w:rsidRDefault="00F12C4A" w:rsidP="00C7097A">
      <w:r>
        <w:t>Abbiamo pensato che l’attrattività di una zona sia definita dalla presenza delle seguenti strutture: chiese, musei, teatri, edifici architettonici di altro tipo, parchi, ristoranti e locali.</w:t>
      </w:r>
    </w:p>
    <w:p w:rsidR="00F67160" w:rsidRDefault="00967FA9" w:rsidP="00C7097A">
      <w:pPr>
        <w:rPr>
          <w:b/>
        </w:rPr>
      </w:pPr>
      <w:r>
        <w:rPr>
          <w:b/>
        </w:rPr>
        <w:t>Dati</w:t>
      </w:r>
    </w:p>
    <w:p w:rsidR="00967FA9" w:rsidRDefault="00967FA9" w:rsidP="00C7097A">
      <w:r>
        <w:t xml:space="preserve">Come fonte dei dati da analizzare avevamo pensato di utilizzare gli </w:t>
      </w:r>
      <w:r w:rsidR="00DF60AC">
        <w:t>O</w:t>
      </w:r>
      <w:r>
        <w:t xml:space="preserve">pen </w:t>
      </w:r>
      <w:r w:rsidR="00DF60AC">
        <w:t>D</w:t>
      </w:r>
      <w:r>
        <w:t xml:space="preserve">ata di Milano. Abbiamo riscontrato alcuni aspetti negativi di questi dati e perciò ne abbiamo utilizzato solo una piccola parte. Una criticità </w:t>
      </w:r>
      <w:r w:rsidR="00DF60AC">
        <w:t xml:space="preserve">è stata </w:t>
      </w:r>
      <w:r>
        <w:t xml:space="preserve">riscontrata </w:t>
      </w:r>
      <w:r w:rsidR="00DF60AC">
        <w:t xml:space="preserve">nella sezione di musei e mostre, poiché negli Open Data erano presenti pochi record e localizzati nel centro della città. Un altro esempio di dato non utile è nella sezione dei bar e ristoranti, in quanto vengono considerati tutti i servizi alimentari e non solo quelli che aggiungono valore alla zona. Perciò abbiamo cercato altre fonti, individuando nel sito </w:t>
      </w:r>
      <w:hyperlink r:id="rId6" w:history="1">
        <w:r w:rsidR="00DF60AC">
          <w:rPr>
            <w:rStyle w:val="Collegamentoipertestuale"/>
          </w:rPr>
          <w:t>https://zero.eu/it/milano/luoghi/</w:t>
        </w:r>
      </w:hyperlink>
      <w:r w:rsidR="00DF60AC">
        <w:t xml:space="preserve"> una </w:t>
      </w:r>
      <w:r w:rsidR="00F22E45">
        <w:t xml:space="preserve">raccolta interessante di luoghi. Questi vengono divisi dal sito in 6 categorie: Musei e Gallerie, Club e </w:t>
      </w:r>
      <w:r w:rsidR="00F22E45">
        <w:lastRenderedPageBreak/>
        <w:t xml:space="preserve">Discoteche, Cinema e Teatri, Bar, Ristoranti e Spazi pubblici. Abbiamo deciso di utilizzare queste classi, così ripartite, per stabilire l’attrattività di una zona. </w:t>
      </w:r>
      <w:r w:rsidR="0009532F">
        <w:t xml:space="preserve">Riteniamo che </w:t>
      </w:r>
      <w:r w:rsidR="00F22E45">
        <w:t xml:space="preserve">i dati raccolti dal sito Zero </w:t>
      </w:r>
      <w:r w:rsidR="0009532F">
        <w:t>siano adatti</w:t>
      </w:r>
      <w:r w:rsidR="00F22E45">
        <w:t xml:space="preserve"> </w:t>
      </w:r>
      <w:r w:rsidR="0009532F">
        <w:t xml:space="preserve">perché </w:t>
      </w:r>
      <w:r w:rsidR="00806476">
        <w:t>riguardano non tutti i luoghi della città ma solo quelli ritenuti interessanti</w:t>
      </w:r>
      <w:r w:rsidR="00FE7ACA">
        <w:t>, noti o meno noti.</w:t>
      </w:r>
      <w:r w:rsidR="00806476">
        <w:t xml:space="preserve"> </w:t>
      </w:r>
      <w:r w:rsidR="00FE7ACA">
        <w:t xml:space="preserve">Una controindicazione di questa scelta è che i luoghi presenti nel sito sono selezionati con dei criteri che non conosciamo, perciò non </w:t>
      </w:r>
      <w:r w:rsidR="00A15998">
        <w:t>escludiamo che siano assenti alcuni punti di interesse di valore</w:t>
      </w:r>
      <w:r w:rsidR="000548FE">
        <w:t xml:space="preserve">. Solo per quanto concerne l’architettura abbiamo deciso di unire le due fonti, così da avere un dataset più vasto e completo. </w:t>
      </w:r>
    </w:p>
    <w:p w:rsidR="009317A0" w:rsidRDefault="009317A0" w:rsidP="00C7097A">
      <w:r>
        <w:t xml:space="preserve">Sul sito è presente una pagina per ognuna delle 6 categorie. Abbiamo scaricato </w:t>
      </w:r>
      <w:proofErr w:type="spellStart"/>
      <w:r>
        <w:t>l’html</w:t>
      </w:r>
      <w:proofErr w:type="spellEnd"/>
      <w:r>
        <w:t xml:space="preserve"> di ciascuna e abbiamo effettuato </w:t>
      </w:r>
      <w:proofErr w:type="spellStart"/>
      <w:r>
        <w:t>parsing</w:t>
      </w:r>
      <w:proofErr w:type="spellEnd"/>
      <w:r>
        <w:t xml:space="preserve"> di tali file con </w:t>
      </w:r>
      <w:proofErr w:type="spellStart"/>
      <w:r w:rsidR="00EB7256">
        <w:t>P</w:t>
      </w:r>
      <w:r>
        <w:t>ython</w:t>
      </w:r>
      <w:proofErr w:type="spellEnd"/>
      <w:r>
        <w:t xml:space="preserve">. I file html sono: </w:t>
      </w:r>
      <w:r w:rsidR="00EB7256">
        <w:t xml:space="preserve">“ArchitetturaSpaziPubb.html”, “Bar.html”, “CinemaTeatri.html”, “ClubDistoteche.html”, “Musei.html” e “Ristoranti.html”. Il file con lo script di </w:t>
      </w:r>
      <w:proofErr w:type="spellStart"/>
      <w:r w:rsidR="00EB7256">
        <w:t>Python</w:t>
      </w:r>
      <w:proofErr w:type="spellEnd"/>
      <w:r w:rsidR="00EB7256">
        <w:t xml:space="preserve"> è “</w:t>
      </w:r>
      <w:proofErr w:type="spellStart"/>
      <w:r w:rsidR="00EB7256">
        <w:t>Parsing</w:t>
      </w:r>
      <w:proofErr w:type="spellEnd"/>
      <w:r w:rsidR="00EB7256">
        <w:t xml:space="preserve"> Html Zero.py”.</w:t>
      </w:r>
    </w:p>
    <w:p w:rsidR="00A02511" w:rsidRDefault="00C85D94" w:rsidP="00C7097A">
      <w:r>
        <w:t>Per ciascun luogo estraiamo le seguenti informazioni: nome, indirizzo e valutazione</w:t>
      </w:r>
      <w:r w:rsidR="00500DC1">
        <w:t xml:space="preserve"> (da 0 a 5)</w:t>
      </w:r>
      <w:r>
        <w:t xml:space="preserve">. L’indirizzo lo trasformiamo in coordinate grazie al sito </w:t>
      </w:r>
      <w:hyperlink r:id="rId7" w:history="1">
        <w:r w:rsidRPr="00120F53">
          <w:rPr>
            <w:rStyle w:val="Collegamentoipertestuale"/>
          </w:rPr>
          <w:t>https://geocode.localfocus.nl/</w:t>
        </w:r>
      </w:hyperlink>
      <w:r w:rsidR="00B87EC2">
        <w:t>.</w:t>
      </w:r>
    </w:p>
    <w:p w:rsidR="00C85D94" w:rsidRDefault="00B87EC2" w:rsidP="00C7097A">
      <w:r>
        <w:rPr>
          <w:noProof/>
          <w:lang w:eastAsia="it-IT"/>
        </w:rPr>
        <w:drawing>
          <wp:inline distT="0" distB="0" distL="0" distR="0" wp14:anchorId="2435009A" wp14:editId="2064E10C">
            <wp:extent cx="5357542" cy="2880000"/>
            <wp:effectExtent l="0" t="0" r="0" b="0"/>
            <wp:docPr id="1" name="Immagine 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7542" cy="2880000"/>
                    </a:xfrm>
                    <a:prstGeom prst="rect">
                      <a:avLst/>
                    </a:prstGeom>
                  </pic:spPr>
                </pic:pic>
              </a:graphicData>
            </a:graphic>
          </wp:inline>
        </w:drawing>
      </w:r>
      <w:r>
        <w:rPr>
          <w:noProof/>
          <w:lang w:eastAsia="it-IT"/>
        </w:rPr>
        <w:drawing>
          <wp:inline distT="0" distB="0" distL="0" distR="0" wp14:anchorId="576BA0C3" wp14:editId="570335C0">
            <wp:extent cx="5357537" cy="2880000"/>
            <wp:effectExtent l="0" t="0" r="0" b="0"/>
            <wp:docPr id="2" name="Immagine 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7537" cy="2880000"/>
                    </a:xfrm>
                    <a:prstGeom prst="rect">
                      <a:avLst/>
                    </a:prstGeom>
                  </pic:spPr>
                </pic:pic>
              </a:graphicData>
            </a:graphic>
          </wp:inline>
        </w:drawing>
      </w:r>
    </w:p>
    <w:p w:rsidR="00B87EC2" w:rsidRDefault="00B87EC2" w:rsidP="00C7097A">
      <w:r>
        <w:t>Purtroppo, il sito in alcune occasioni non classifica univocamente l’indirizzo inserito ma propone la scelta tra alcuni indirizzi. Queste situazioni sono state risolte manualmente.</w:t>
      </w:r>
    </w:p>
    <w:p w:rsidR="00C66F15" w:rsidRDefault="00B87EC2" w:rsidP="00C66F15">
      <w:r>
        <w:lastRenderedPageBreak/>
        <w:t>Inizialmente abbiamo pensato di tener conto anche delle valutazioni</w:t>
      </w:r>
      <w:r w:rsidR="00500DC1">
        <w:t xml:space="preserve"> di zero.eu</w:t>
      </w:r>
      <w:r>
        <w:t xml:space="preserve"> per poter dare maggiore importanza ai luoghi meglio valutati. Abbiamo incontrato però due problemi che ci hanno portato ad escludere questa ipotesi</w:t>
      </w:r>
      <w:r w:rsidR="00500DC1">
        <w:t>. Il primo problema è che non è specificato il criterio con cui vengono assegnat</w:t>
      </w:r>
      <w:r w:rsidR="00C66F15">
        <w:t>e</w:t>
      </w:r>
      <w:r w:rsidR="00500DC1">
        <w:t xml:space="preserve"> le valutazioni</w:t>
      </w:r>
      <w:r w:rsidR="00F61F3E">
        <w:t>, che tra l’altro</w:t>
      </w:r>
      <w:r w:rsidR="00C66F15">
        <w:t xml:space="preserve"> non sembrano particolarmente discriminanti (la maggior parte dei luoghi ha voti tra il </w:t>
      </w:r>
      <w:r w:rsidR="00F61F3E">
        <w:t>4</w:t>
      </w:r>
      <w:r w:rsidR="00C66F15">
        <w:t xml:space="preserve"> e il 4.5)</w:t>
      </w:r>
      <w:r w:rsidR="00F61F3E">
        <w:t>. Inoltre,</w:t>
      </w:r>
      <w:r w:rsidR="00C66F15">
        <w:t xml:space="preserve"> </w:t>
      </w:r>
      <w:r w:rsidR="00500DC1">
        <w:t>alcune non ci sembravano adeguate.</w:t>
      </w:r>
    </w:p>
    <w:p w:rsidR="00C66F15" w:rsidRDefault="00C66F15" w:rsidP="00C66F15">
      <w:pPr>
        <w:jc w:val="center"/>
      </w:pPr>
      <w:r>
        <w:rPr>
          <w:noProof/>
          <w:lang w:eastAsia="it-IT"/>
        </w:rPr>
        <w:drawing>
          <wp:inline distT="0" distB="0" distL="0" distR="0">
            <wp:extent cx="2492308" cy="3600000"/>
            <wp:effectExtent l="0" t="0" r="381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tura3.PNG"/>
                    <pic:cNvPicPr/>
                  </pic:nvPicPr>
                  <pic:blipFill>
                    <a:blip r:embed="rId10">
                      <a:extLst>
                        <a:ext uri="{28A0092B-C50C-407E-A947-70E740481C1C}">
                          <a14:useLocalDpi xmlns:a14="http://schemas.microsoft.com/office/drawing/2010/main" val="0"/>
                        </a:ext>
                      </a:extLst>
                    </a:blip>
                    <a:stretch>
                      <a:fillRect/>
                    </a:stretch>
                  </pic:blipFill>
                  <pic:spPr>
                    <a:xfrm>
                      <a:off x="0" y="0"/>
                      <a:ext cx="2492308" cy="3600000"/>
                    </a:xfrm>
                    <a:prstGeom prst="rect">
                      <a:avLst/>
                    </a:prstGeom>
                  </pic:spPr>
                </pic:pic>
              </a:graphicData>
            </a:graphic>
          </wp:inline>
        </w:drawing>
      </w:r>
      <w:r w:rsidR="00F61F3E">
        <w:rPr>
          <w:noProof/>
          <w:lang w:eastAsia="it-IT"/>
        </w:rPr>
        <w:drawing>
          <wp:inline distT="0" distB="0" distL="0" distR="0" wp14:anchorId="6C4F3AF7" wp14:editId="3695FB09">
            <wp:extent cx="2400300" cy="3599815"/>
            <wp:effectExtent l="0" t="0" r="0" b="63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attura4.PNG"/>
                    <pic:cNvPicPr/>
                  </pic:nvPicPr>
                  <pic:blipFill>
                    <a:blip r:embed="rId11">
                      <a:extLst>
                        <a:ext uri="{28A0092B-C50C-407E-A947-70E740481C1C}">
                          <a14:useLocalDpi xmlns:a14="http://schemas.microsoft.com/office/drawing/2010/main" val="0"/>
                        </a:ext>
                      </a:extLst>
                    </a:blip>
                    <a:stretch>
                      <a:fillRect/>
                    </a:stretch>
                  </pic:blipFill>
                  <pic:spPr>
                    <a:xfrm>
                      <a:off x="0" y="0"/>
                      <a:ext cx="2400425" cy="3600002"/>
                    </a:xfrm>
                    <a:prstGeom prst="rect">
                      <a:avLst/>
                    </a:prstGeom>
                  </pic:spPr>
                </pic:pic>
              </a:graphicData>
            </a:graphic>
          </wp:inline>
        </w:drawing>
      </w:r>
    </w:p>
    <w:p w:rsidR="00C66F15" w:rsidRDefault="00C66F15" w:rsidP="00500DC1"/>
    <w:p w:rsidR="00F61F3E" w:rsidRDefault="00F61F3E" w:rsidP="00500DC1">
      <w:r>
        <w:t xml:space="preserve">Ad esempio, non capiamo per quale motivo questi due edifici abbiamo valutazioni così differenti. Inoltre, Torre Unicredit ha valutazioni pari a 4.5 e 4.6 rispettivamente su </w:t>
      </w:r>
      <w:proofErr w:type="spellStart"/>
      <w:r>
        <w:t>TripAdvisor</w:t>
      </w:r>
      <w:proofErr w:type="spellEnd"/>
      <w:r>
        <w:t xml:space="preserve"> e Google.</w:t>
      </w:r>
    </w:p>
    <w:p w:rsidR="00B87EC2" w:rsidRDefault="00F61F3E" w:rsidP="00500DC1">
      <w:r>
        <w:t xml:space="preserve">Il secondo problema è che </w:t>
      </w:r>
      <w:r w:rsidR="00500DC1">
        <w:t xml:space="preserve">non tutti i dati che utilizziamo sono estratti da questo sito, ma alcuni da Open Data e </w:t>
      </w:r>
      <w:r>
        <w:t xml:space="preserve">quest’ultimi </w:t>
      </w:r>
      <w:r w:rsidR="00500DC1">
        <w:t>non hanno valutazione.</w:t>
      </w:r>
    </w:p>
    <w:p w:rsidR="00EF2E45" w:rsidRDefault="00EF2E45" w:rsidP="00EF2E45">
      <w:r>
        <w:t>Per unire il dataset delle architetture di zero.eu con quello di Open Data abbiamo dovuto precedentemente verificare che non ci fossero doppioni. Per far ciò, approssimando la superficie di Milano ad un piano, abbiamo calcolato le distanze euclidee tra tutti i luoghi di Open Data e quelli di zero.eu. Successivamente abbiamo selezionato le coppie la cui distanza fosse inferiore ai 50 metri e infine verificato che fossero lo stesso luogo. Partendo da 156 architetture di zero.eu e 833 di Open Data, abbiamo trovato 7 doppioni, che sono stati esclusi dal dataset. Tutti i calcoli sono presenti nel file “doppioni architetture.xlsx”.</w:t>
      </w:r>
    </w:p>
    <w:p w:rsidR="00C50EEF" w:rsidRDefault="008B037A" w:rsidP="00500DC1">
      <w:r>
        <w:t>In definitiva abbiamo 6 dataset, ciascuno riferito a una delle categorie sopracitate</w:t>
      </w:r>
      <w:r w:rsidR="00EF2E45">
        <w:t xml:space="preserve"> (Bar, Ristoranti, Cinema e Teatro, Musei, Club e Discoteche, Architetture)</w:t>
      </w:r>
      <w:r>
        <w:t xml:space="preserve">. </w:t>
      </w:r>
      <w:r w:rsidR="00EF2E45">
        <w:t>Solo Architetture è ottenuto dall’unione di due fonti.</w:t>
      </w:r>
      <w:r w:rsidR="003264F1">
        <w:t xml:space="preserve"> Per ciascun dataset ogni riga è relativa ad un luogo, che è caratterizzato dalle sue coordinate, dal nome e dall’indirizzo.</w:t>
      </w:r>
    </w:p>
    <w:p w:rsidR="005D4DED" w:rsidRDefault="005D4DED" w:rsidP="00500DC1">
      <w:pPr>
        <w:rPr>
          <w:b/>
        </w:rPr>
      </w:pPr>
    </w:p>
    <w:p w:rsidR="005D4DED" w:rsidRDefault="005D4DED" w:rsidP="00500DC1">
      <w:pPr>
        <w:rPr>
          <w:b/>
        </w:rPr>
      </w:pPr>
    </w:p>
    <w:p w:rsidR="000B7C8B" w:rsidRDefault="000B7C8B" w:rsidP="00500DC1">
      <w:r>
        <w:rPr>
          <w:b/>
        </w:rPr>
        <w:lastRenderedPageBreak/>
        <w:t>Gestione mappa di Milano</w:t>
      </w:r>
    </w:p>
    <w:p w:rsidR="00354F96" w:rsidRDefault="000B7C8B" w:rsidP="00500DC1">
      <w:r>
        <w:t>Per gestire i dati spaziali raccolti abbiamo costruito una griglia a celle quadrate sulla mappa di Milano, di dimensioni 18x17 in modo che la lunghezza dei lati delle celle che costituiscono la griglia corrispon</w:t>
      </w:r>
      <w:r w:rsidR="00224856">
        <w:t>dono</w:t>
      </w:r>
      <w:r>
        <w:t xml:space="preserve"> nella realtà </w:t>
      </w:r>
      <w:r w:rsidR="00224856">
        <w:t xml:space="preserve">a </w:t>
      </w:r>
      <w:r>
        <w:t>circa 1km</w:t>
      </w:r>
      <w:r w:rsidR="00224856">
        <w:t xml:space="preserve">. Le coordinate dei dati originali, angolari, erano differenti rispetto a quelle della mappa di Milano, georeferenziata con sistema UTM. È stato quindi necessario utilizzare una funzione per trasformare le coordinate </w:t>
      </w:r>
      <w:r w:rsidR="00354F96">
        <w:t xml:space="preserve">dei dati così che fossero adeguate al sistema della mappa. </w:t>
      </w:r>
      <w:r w:rsidR="00224856">
        <w:t>Mediante un</w:t>
      </w:r>
      <w:r w:rsidR="00354F96">
        <w:t>’</w:t>
      </w:r>
      <w:r w:rsidR="00224856">
        <w:t>a</w:t>
      </w:r>
      <w:r w:rsidR="00354F96">
        <w:t>ltra</w:t>
      </w:r>
      <w:r w:rsidR="00224856">
        <w:t xml:space="preserve"> funzione è stato possibile associare ad ogni cella la frequenza di luoghi per ogni categoria. Il risultato ottenuto corrisponde ad un dataset in cui ogni riga è una cella della griglia e le variabili sono i conteggi per ogni categoria e il </w:t>
      </w:r>
      <w:proofErr w:type="spellStart"/>
      <w:r w:rsidR="00224856">
        <w:t>centroide</w:t>
      </w:r>
      <w:proofErr w:type="spellEnd"/>
      <w:r w:rsidR="00224856">
        <w:t xml:space="preserve"> della cella. </w:t>
      </w:r>
    </w:p>
    <w:p w:rsidR="005D4DED" w:rsidRDefault="00354F96" w:rsidP="00500DC1">
      <w:r>
        <w:t>Per stabilire quali fossero le celle corrispondenti a zone di periferia, abbiamo inizialmente pensato di usare la circonvallazione esterna come confine tra centro e periferia. Poiché si sono riscontrate difficolta nella gestione della circonvallazione abbiamo deciso di approssimare il suo percorso con una circonferenza. In questo modo, avendo il centro della circonferenza e il suo raggio</w:t>
      </w:r>
      <w:r w:rsidR="005D4DED">
        <w:t>,</w:t>
      </w:r>
      <w:r>
        <w:t xml:space="preserve"> è stato possibile calcolare le distanze di o</w:t>
      </w:r>
      <w:r w:rsidR="005D4DED">
        <w:t xml:space="preserve">gni </w:t>
      </w:r>
      <w:proofErr w:type="spellStart"/>
      <w:r w:rsidR="005D4DED">
        <w:t>centroide</w:t>
      </w:r>
      <w:proofErr w:type="spellEnd"/>
      <w:r w:rsidR="005D4DED">
        <w:t xml:space="preserve"> con il centro. Abbiamo deciso di considerare come celle centrali quelle il cui </w:t>
      </w:r>
      <w:proofErr w:type="spellStart"/>
      <w:r w:rsidR="005D4DED">
        <w:t>centroide</w:t>
      </w:r>
      <w:proofErr w:type="spellEnd"/>
      <w:r w:rsidR="005D4DED">
        <w:t xml:space="preserve"> ha distanza dal centro minore/uguale del raggio della circonferenza e di periferia quelle con distanza maggiore. </w:t>
      </w:r>
    </w:p>
    <w:p w:rsidR="005D4DED" w:rsidRPr="005D4DED" w:rsidRDefault="005D4DED" w:rsidP="00500DC1">
      <w:r>
        <w:t>Tutti questi passaggi sono visibili nello script “prog2.R”.</w:t>
      </w:r>
    </w:p>
    <w:p w:rsidR="003264F1" w:rsidRDefault="0079080A" w:rsidP="00500DC1">
      <w:pPr>
        <w:rPr>
          <w:b/>
        </w:rPr>
      </w:pPr>
      <w:r>
        <w:rPr>
          <w:b/>
        </w:rPr>
        <w:t>Score</w:t>
      </w:r>
    </w:p>
    <w:p w:rsidR="00AA0103" w:rsidRDefault="00AA0103" w:rsidP="00500DC1">
      <w:r>
        <w:t>Per poter confrontare in maniera adeguata le zone abbiamo pensato di trasformare le variabili di conteggio in variabili categoriali. Infatti, mantenendole come numeriche se la zona A ha 0 ristoranti, la B ne ha 1, la C ne ha 8 e la D ne ha 9, la differenza tra A e B è la stessa che c’è tra C e D. Invece riteniamo che la differenza tra A e B sia notevolmente maggiore di quella tra C e D</w:t>
      </w:r>
      <w:r w:rsidR="00577C7D">
        <w:t>, infatti la presenza di un ristorante rispetto la totale assenza pesa di più che la presenza di un ristorante in più rispetto ad una zona che ne ha comunque tanti (9)</w:t>
      </w:r>
      <w:r>
        <w:t>.</w:t>
      </w:r>
      <w:r w:rsidR="0032062F">
        <w:t xml:space="preserve"> Inoltre</w:t>
      </w:r>
      <w:r w:rsidR="007914CE">
        <w:t>,</w:t>
      </w:r>
      <w:r w:rsidR="0032062F">
        <w:t xml:space="preserve"> diverse zone hanno frequenza 0 per almeno una delle variabili e anche per questo vogliamo sottolineare la differenza tra 1 e 0.</w:t>
      </w:r>
    </w:p>
    <w:p w:rsidR="005E69BC" w:rsidRDefault="00616991" w:rsidP="00500DC1">
      <w:r w:rsidRPr="001521D7">
        <w:t>Abbiamo osservato le distribuzioni empiriche delle variabili e su questa base abbiamo creato i livelli.</w:t>
      </w:r>
    </w:p>
    <w:p w:rsidR="001521D7" w:rsidRPr="001521D7" w:rsidRDefault="001521D7" w:rsidP="00500DC1">
      <w:pPr>
        <w:rPr>
          <w:u w:val="single"/>
        </w:rPr>
      </w:pPr>
      <w:r>
        <w:rPr>
          <w:u w:val="single"/>
        </w:rPr>
        <w:t>Cinema e Teatri</w:t>
      </w:r>
    </w:p>
    <w:tbl>
      <w:tblPr>
        <w:tblStyle w:val="Grigliatabella"/>
        <w:tblW w:w="0" w:type="auto"/>
        <w:tblLook w:val="04A0" w:firstRow="1" w:lastRow="0" w:firstColumn="1" w:lastColumn="0" w:noHBand="0" w:noVBand="1"/>
      </w:tblPr>
      <w:tblGrid>
        <w:gridCol w:w="1444"/>
        <w:gridCol w:w="1444"/>
        <w:gridCol w:w="1445"/>
      </w:tblGrid>
      <w:tr w:rsidR="005E69BC" w:rsidRPr="001521D7" w:rsidTr="001521D7">
        <w:trPr>
          <w:trHeight w:val="233"/>
        </w:trPr>
        <w:tc>
          <w:tcPr>
            <w:tcW w:w="1444" w:type="dxa"/>
          </w:tcPr>
          <w:p w:rsidR="005E69BC" w:rsidRPr="001521D7" w:rsidRDefault="001521D7" w:rsidP="00500DC1">
            <w:proofErr w:type="spellStart"/>
            <w:r w:rsidRPr="001521D7">
              <w:t>num</w:t>
            </w:r>
            <w:proofErr w:type="spellEnd"/>
            <w:r w:rsidRPr="001521D7">
              <w:t xml:space="preserve"> </w:t>
            </w:r>
            <w:proofErr w:type="spellStart"/>
            <w:r w:rsidR="005E69BC" w:rsidRPr="001521D7">
              <w:t>Cin_Tea</w:t>
            </w:r>
            <w:proofErr w:type="spellEnd"/>
          </w:p>
        </w:tc>
        <w:tc>
          <w:tcPr>
            <w:tcW w:w="1444" w:type="dxa"/>
          </w:tcPr>
          <w:p w:rsidR="005E69BC" w:rsidRPr="001521D7" w:rsidRDefault="005E69BC" w:rsidP="00500DC1">
            <w:r w:rsidRPr="001521D7">
              <w:t>0</w:t>
            </w:r>
          </w:p>
        </w:tc>
        <w:tc>
          <w:tcPr>
            <w:tcW w:w="1445" w:type="dxa"/>
          </w:tcPr>
          <w:p w:rsidR="005E69BC" w:rsidRPr="001521D7" w:rsidRDefault="005E69BC" w:rsidP="00500DC1">
            <w:r w:rsidRPr="001521D7">
              <w:t>1</w:t>
            </w:r>
          </w:p>
        </w:tc>
      </w:tr>
      <w:tr w:rsidR="005E69BC" w:rsidRPr="001521D7" w:rsidTr="001521D7">
        <w:trPr>
          <w:trHeight w:val="233"/>
        </w:trPr>
        <w:tc>
          <w:tcPr>
            <w:tcW w:w="1444" w:type="dxa"/>
          </w:tcPr>
          <w:p w:rsidR="005E69BC" w:rsidRPr="001521D7" w:rsidRDefault="00A02511" w:rsidP="00500DC1">
            <w:proofErr w:type="spellStart"/>
            <w:r>
              <w:t>F</w:t>
            </w:r>
            <w:r w:rsidR="005E69BC" w:rsidRPr="001521D7">
              <w:t>req</w:t>
            </w:r>
            <w:proofErr w:type="spellEnd"/>
          </w:p>
        </w:tc>
        <w:tc>
          <w:tcPr>
            <w:tcW w:w="1444" w:type="dxa"/>
          </w:tcPr>
          <w:p w:rsidR="005E69BC" w:rsidRPr="001521D7" w:rsidRDefault="005E69BC" w:rsidP="00500DC1">
            <w:r w:rsidRPr="001521D7">
              <w:t>190</w:t>
            </w:r>
          </w:p>
        </w:tc>
        <w:tc>
          <w:tcPr>
            <w:tcW w:w="1445" w:type="dxa"/>
          </w:tcPr>
          <w:p w:rsidR="005E69BC" w:rsidRPr="001521D7" w:rsidRDefault="005E69BC" w:rsidP="00500DC1">
            <w:r w:rsidRPr="001521D7">
              <w:t>4</w:t>
            </w:r>
          </w:p>
        </w:tc>
      </w:tr>
    </w:tbl>
    <w:p w:rsidR="005E69BC" w:rsidRDefault="005E69BC" w:rsidP="00500DC1"/>
    <w:p w:rsidR="001521D7" w:rsidRDefault="00F25C7D" w:rsidP="00500DC1">
      <w:r>
        <w:t>Abbiamo creato la variabile “Cinema e Teatri” categoriale con i seguenti livelli</w:t>
      </w:r>
      <w:r w:rsidR="001521D7">
        <w:t>: 0 e 1</w:t>
      </w:r>
      <w:r>
        <w:t xml:space="preserve"> (uguale a quella originale)</w:t>
      </w:r>
      <w:r w:rsidR="001521D7">
        <w:t>.</w:t>
      </w:r>
    </w:p>
    <w:p w:rsidR="001521D7" w:rsidRPr="001521D7" w:rsidRDefault="001521D7" w:rsidP="00500DC1">
      <w:pPr>
        <w:rPr>
          <w:u w:val="single"/>
        </w:rPr>
      </w:pPr>
      <w:r>
        <w:rPr>
          <w:u w:val="single"/>
        </w:rPr>
        <w:t>Architetture</w:t>
      </w:r>
    </w:p>
    <w:tbl>
      <w:tblPr>
        <w:tblStyle w:val="Grigliatabella"/>
        <w:tblW w:w="9013" w:type="dxa"/>
        <w:tblLook w:val="04A0" w:firstRow="1" w:lastRow="0" w:firstColumn="1" w:lastColumn="0" w:noHBand="0" w:noVBand="1"/>
      </w:tblPr>
      <w:tblGrid>
        <w:gridCol w:w="1129"/>
        <w:gridCol w:w="788"/>
        <w:gridCol w:w="788"/>
        <w:gridCol w:w="789"/>
        <w:gridCol w:w="788"/>
        <w:gridCol w:w="789"/>
        <w:gridCol w:w="788"/>
        <w:gridCol w:w="788"/>
        <w:gridCol w:w="789"/>
        <w:gridCol w:w="788"/>
        <w:gridCol w:w="789"/>
      </w:tblGrid>
      <w:tr w:rsidR="005E69BC" w:rsidRPr="001521D7" w:rsidTr="001521D7">
        <w:trPr>
          <w:trHeight w:val="532"/>
        </w:trPr>
        <w:tc>
          <w:tcPr>
            <w:tcW w:w="1129" w:type="dxa"/>
          </w:tcPr>
          <w:p w:rsidR="005E69BC" w:rsidRPr="001521D7" w:rsidRDefault="001521D7" w:rsidP="00500DC1">
            <w:proofErr w:type="spellStart"/>
            <w:r w:rsidRPr="001521D7">
              <w:t>num</w:t>
            </w:r>
            <w:proofErr w:type="spellEnd"/>
            <w:r w:rsidRPr="001521D7">
              <w:t xml:space="preserve"> </w:t>
            </w:r>
            <w:proofErr w:type="spellStart"/>
            <w:r w:rsidR="005E69BC" w:rsidRPr="001521D7">
              <w:t>Arch</w:t>
            </w:r>
            <w:proofErr w:type="spellEnd"/>
          </w:p>
        </w:tc>
        <w:tc>
          <w:tcPr>
            <w:tcW w:w="788" w:type="dxa"/>
          </w:tcPr>
          <w:p w:rsidR="005E69BC" w:rsidRPr="001521D7" w:rsidRDefault="005E69BC" w:rsidP="00500DC1">
            <w:r w:rsidRPr="001521D7">
              <w:t>0</w:t>
            </w:r>
          </w:p>
        </w:tc>
        <w:tc>
          <w:tcPr>
            <w:tcW w:w="788" w:type="dxa"/>
          </w:tcPr>
          <w:p w:rsidR="005E69BC" w:rsidRPr="001521D7" w:rsidRDefault="005E69BC" w:rsidP="00500DC1">
            <w:r w:rsidRPr="001521D7">
              <w:t>1</w:t>
            </w:r>
          </w:p>
        </w:tc>
        <w:tc>
          <w:tcPr>
            <w:tcW w:w="789" w:type="dxa"/>
          </w:tcPr>
          <w:p w:rsidR="005E69BC" w:rsidRPr="001521D7" w:rsidRDefault="005E69BC" w:rsidP="00500DC1">
            <w:r w:rsidRPr="001521D7">
              <w:t>2</w:t>
            </w:r>
          </w:p>
        </w:tc>
        <w:tc>
          <w:tcPr>
            <w:tcW w:w="788" w:type="dxa"/>
          </w:tcPr>
          <w:p w:rsidR="005E69BC" w:rsidRPr="001521D7" w:rsidRDefault="005E69BC" w:rsidP="00500DC1">
            <w:r w:rsidRPr="001521D7">
              <w:t>3</w:t>
            </w:r>
          </w:p>
        </w:tc>
        <w:tc>
          <w:tcPr>
            <w:tcW w:w="789" w:type="dxa"/>
          </w:tcPr>
          <w:p w:rsidR="005E69BC" w:rsidRPr="001521D7" w:rsidRDefault="005E69BC" w:rsidP="00500DC1">
            <w:r w:rsidRPr="001521D7">
              <w:t>4</w:t>
            </w:r>
          </w:p>
        </w:tc>
        <w:tc>
          <w:tcPr>
            <w:tcW w:w="788" w:type="dxa"/>
          </w:tcPr>
          <w:p w:rsidR="005E69BC" w:rsidRPr="001521D7" w:rsidRDefault="005E69BC" w:rsidP="00500DC1">
            <w:r w:rsidRPr="001521D7">
              <w:t>5</w:t>
            </w:r>
          </w:p>
        </w:tc>
        <w:tc>
          <w:tcPr>
            <w:tcW w:w="788" w:type="dxa"/>
          </w:tcPr>
          <w:p w:rsidR="005E69BC" w:rsidRPr="001521D7" w:rsidRDefault="005E69BC" w:rsidP="00500DC1">
            <w:r w:rsidRPr="001521D7">
              <w:t>6</w:t>
            </w:r>
          </w:p>
        </w:tc>
        <w:tc>
          <w:tcPr>
            <w:tcW w:w="789" w:type="dxa"/>
          </w:tcPr>
          <w:p w:rsidR="005E69BC" w:rsidRPr="001521D7" w:rsidRDefault="005E69BC" w:rsidP="00500DC1">
            <w:r w:rsidRPr="001521D7">
              <w:t>7</w:t>
            </w:r>
          </w:p>
        </w:tc>
        <w:tc>
          <w:tcPr>
            <w:tcW w:w="788" w:type="dxa"/>
          </w:tcPr>
          <w:p w:rsidR="005E69BC" w:rsidRPr="001521D7" w:rsidRDefault="005E69BC" w:rsidP="00500DC1">
            <w:r w:rsidRPr="001521D7">
              <w:t>8</w:t>
            </w:r>
          </w:p>
        </w:tc>
        <w:tc>
          <w:tcPr>
            <w:tcW w:w="789" w:type="dxa"/>
          </w:tcPr>
          <w:p w:rsidR="005E69BC" w:rsidRPr="001521D7" w:rsidRDefault="005E69BC" w:rsidP="00500DC1">
            <w:r w:rsidRPr="001521D7">
              <w:t>10</w:t>
            </w:r>
          </w:p>
        </w:tc>
      </w:tr>
      <w:tr w:rsidR="005E69BC" w:rsidRPr="001521D7" w:rsidTr="001521D7">
        <w:trPr>
          <w:trHeight w:val="260"/>
        </w:trPr>
        <w:tc>
          <w:tcPr>
            <w:tcW w:w="1129" w:type="dxa"/>
          </w:tcPr>
          <w:p w:rsidR="005E69BC" w:rsidRPr="001521D7" w:rsidRDefault="00A02511" w:rsidP="00500DC1">
            <w:proofErr w:type="spellStart"/>
            <w:r>
              <w:t>F</w:t>
            </w:r>
            <w:r w:rsidR="005E69BC" w:rsidRPr="001521D7">
              <w:t>req</w:t>
            </w:r>
            <w:proofErr w:type="spellEnd"/>
          </w:p>
        </w:tc>
        <w:tc>
          <w:tcPr>
            <w:tcW w:w="788" w:type="dxa"/>
          </w:tcPr>
          <w:p w:rsidR="005E69BC" w:rsidRPr="001521D7" w:rsidRDefault="005E69BC" w:rsidP="00500DC1">
            <w:r w:rsidRPr="001521D7">
              <w:t>102</w:t>
            </w:r>
          </w:p>
        </w:tc>
        <w:tc>
          <w:tcPr>
            <w:tcW w:w="788" w:type="dxa"/>
          </w:tcPr>
          <w:p w:rsidR="005E69BC" w:rsidRPr="001521D7" w:rsidRDefault="005E69BC" w:rsidP="00500DC1">
            <w:r w:rsidRPr="001521D7">
              <w:t>40</w:t>
            </w:r>
          </w:p>
        </w:tc>
        <w:tc>
          <w:tcPr>
            <w:tcW w:w="789" w:type="dxa"/>
          </w:tcPr>
          <w:p w:rsidR="005E69BC" w:rsidRPr="001521D7" w:rsidRDefault="005E69BC" w:rsidP="00500DC1">
            <w:r w:rsidRPr="001521D7">
              <w:t>14</w:t>
            </w:r>
          </w:p>
        </w:tc>
        <w:tc>
          <w:tcPr>
            <w:tcW w:w="788" w:type="dxa"/>
          </w:tcPr>
          <w:p w:rsidR="005E69BC" w:rsidRPr="001521D7" w:rsidRDefault="005E69BC" w:rsidP="00500DC1">
            <w:r w:rsidRPr="001521D7">
              <w:t>15</w:t>
            </w:r>
          </w:p>
        </w:tc>
        <w:tc>
          <w:tcPr>
            <w:tcW w:w="789" w:type="dxa"/>
          </w:tcPr>
          <w:p w:rsidR="005E69BC" w:rsidRPr="001521D7" w:rsidRDefault="005E69BC" w:rsidP="00500DC1">
            <w:r w:rsidRPr="001521D7">
              <w:t>10</w:t>
            </w:r>
          </w:p>
        </w:tc>
        <w:tc>
          <w:tcPr>
            <w:tcW w:w="788" w:type="dxa"/>
          </w:tcPr>
          <w:p w:rsidR="005E69BC" w:rsidRPr="001521D7" w:rsidRDefault="005E69BC" w:rsidP="00500DC1">
            <w:r w:rsidRPr="001521D7">
              <w:t>7</w:t>
            </w:r>
          </w:p>
        </w:tc>
        <w:tc>
          <w:tcPr>
            <w:tcW w:w="788" w:type="dxa"/>
          </w:tcPr>
          <w:p w:rsidR="005E69BC" w:rsidRPr="001521D7" w:rsidRDefault="005E69BC" w:rsidP="00500DC1">
            <w:r w:rsidRPr="001521D7">
              <w:t>2</w:t>
            </w:r>
          </w:p>
        </w:tc>
        <w:tc>
          <w:tcPr>
            <w:tcW w:w="789" w:type="dxa"/>
          </w:tcPr>
          <w:p w:rsidR="005E69BC" w:rsidRPr="001521D7" w:rsidRDefault="005E69BC" w:rsidP="00500DC1">
            <w:r w:rsidRPr="001521D7">
              <w:t>2</w:t>
            </w:r>
          </w:p>
        </w:tc>
        <w:tc>
          <w:tcPr>
            <w:tcW w:w="788" w:type="dxa"/>
          </w:tcPr>
          <w:p w:rsidR="005E69BC" w:rsidRPr="001521D7" w:rsidRDefault="005E69BC" w:rsidP="00500DC1">
            <w:r w:rsidRPr="001521D7">
              <w:t>1</w:t>
            </w:r>
          </w:p>
        </w:tc>
        <w:tc>
          <w:tcPr>
            <w:tcW w:w="789" w:type="dxa"/>
          </w:tcPr>
          <w:p w:rsidR="005E69BC" w:rsidRPr="001521D7" w:rsidRDefault="005E69BC" w:rsidP="00500DC1">
            <w:r w:rsidRPr="001521D7">
              <w:t>1</w:t>
            </w:r>
          </w:p>
        </w:tc>
      </w:tr>
    </w:tbl>
    <w:p w:rsidR="005E69BC" w:rsidRDefault="005E69BC" w:rsidP="00500DC1"/>
    <w:p w:rsidR="00F25C7D" w:rsidRDefault="00F25C7D" w:rsidP="00F25C7D">
      <w:r>
        <w:t>Abbiamo creato la variabile “Architetture” categoriale con i seguenti livelli:</w:t>
      </w:r>
    </w:p>
    <w:p w:rsidR="001521D7" w:rsidRDefault="001521D7" w:rsidP="001521D7">
      <w:pPr>
        <w:pStyle w:val="Paragrafoelenco"/>
        <w:numPr>
          <w:ilvl w:val="0"/>
          <w:numId w:val="7"/>
        </w:numPr>
      </w:pPr>
      <w:r>
        <w:lastRenderedPageBreak/>
        <w:t>0 se quella originale è 0</w:t>
      </w:r>
    </w:p>
    <w:p w:rsidR="001521D7" w:rsidRDefault="001521D7" w:rsidP="001521D7">
      <w:pPr>
        <w:pStyle w:val="Paragrafoelenco"/>
        <w:numPr>
          <w:ilvl w:val="0"/>
          <w:numId w:val="7"/>
        </w:numPr>
      </w:pPr>
      <w:r>
        <w:t>1 se quella originale è 1 o 2</w:t>
      </w:r>
    </w:p>
    <w:p w:rsidR="001521D7" w:rsidRDefault="001521D7" w:rsidP="001521D7">
      <w:pPr>
        <w:pStyle w:val="Paragrafoelenco"/>
        <w:numPr>
          <w:ilvl w:val="0"/>
          <w:numId w:val="7"/>
        </w:numPr>
      </w:pPr>
      <w:r>
        <w:t>2 se quella originale è 3 o 4</w:t>
      </w:r>
    </w:p>
    <w:p w:rsidR="001521D7" w:rsidRDefault="001521D7" w:rsidP="001521D7">
      <w:pPr>
        <w:pStyle w:val="Paragrafoelenco"/>
        <w:numPr>
          <w:ilvl w:val="0"/>
          <w:numId w:val="7"/>
        </w:numPr>
      </w:pPr>
      <w:r>
        <w:t>3 se quella originale è 5+</w:t>
      </w:r>
    </w:p>
    <w:p w:rsidR="001521D7" w:rsidRPr="001521D7" w:rsidRDefault="001521D7" w:rsidP="001521D7">
      <w:pPr>
        <w:rPr>
          <w:u w:val="single"/>
        </w:rPr>
      </w:pPr>
      <w:r>
        <w:rPr>
          <w:u w:val="single"/>
        </w:rPr>
        <w:t>Bar</w:t>
      </w:r>
    </w:p>
    <w:tbl>
      <w:tblPr>
        <w:tblStyle w:val="Grigliatabella"/>
        <w:tblW w:w="0" w:type="auto"/>
        <w:tblLook w:val="04A0" w:firstRow="1" w:lastRow="0" w:firstColumn="1" w:lastColumn="0" w:noHBand="0" w:noVBand="1"/>
      </w:tblPr>
      <w:tblGrid>
        <w:gridCol w:w="1005"/>
        <w:gridCol w:w="1005"/>
        <w:gridCol w:w="1006"/>
        <w:gridCol w:w="1006"/>
        <w:gridCol w:w="1006"/>
        <w:gridCol w:w="1006"/>
        <w:gridCol w:w="1006"/>
        <w:gridCol w:w="1006"/>
        <w:gridCol w:w="1006"/>
      </w:tblGrid>
      <w:tr w:rsidR="005E69BC" w:rsidRPr="001521D7" w:rsidTr="001521D7">
        <w:trPr>
          <w:trHeight w:val="269"/>
        </w:trPr>
        <w:tc>
          <w:tcPr>
            <w:tcW w:w="1005" w:type="dxa"/>
          </w:tcPr>
          <w:p w:rsidR="005E69BC" w:rsidRPr="001521D7" w:rsidRDefault="001521D7" w:rsidP="00500DC1">
            <w:proofErr w:type="spellStart"/>
            <w:r w:rsidRPr="001521D7">
              <w:t>num</w:t>
            </w:r>
            <w:proofErr w:type="spellEnd"/>
            <w:r w:rsidRPr="001521D7">
              <w:t xml:space="preserve"> </w:t>
            </w:r>
            <w:r w:rsidR="005E69BC" w:rsidRPr="001521D7">
              <w:t>Bar</w:t>
            </w:r>
          </w:p>
        </w:tc>
        <w:tc>
          <w:tcPr>
            <w:tcW w:w="1005" w:type="dxa"/>
          </w:tcPr>
          <w:p w:rsidR="005E69BC" w:rsidRPr="001521D7" w:rsidRDefault="008F1D24" w:rsidP="00500DC1">
            <w:r w:rsidRPr="001521D7">
              <w:t>0</w:t>
            </w:r>
          </w:p>
        </w:tc>
        <w:tc>
          <w:tcPr>
            <w:tcW w:w="1006" w:type="dxa"/>
          </w:tcPr>
          <w:p w:rsidR="005E69BC" w:rsidRPr="001521D7" w:rsidRDefault="008F1D24" w:rsidP="00500DC1">
            <w:r w:rsidRPr="001521D7">
              <w:t>1</w:t>
            </w:r>
          </w:p>
        </w:tc>
        <w:tc>
          <w:tcPr>
            <w:tcW w:w="1006" w:type="dxa"/>
          </w:tcPr>
          <w:p w:rsidR="005E69BC" w:rsidRPr="001521D7" w:rsidRDefault="008F1D24" w:rsidP="00500DC1">
            <w:r w:rsidRPr="001521D7">
              <w:t>2</w:t>
            </w:r>
          </w:p>
        </w:tc>
        <w:tc>
          <w:tcPr>
            <w:tcW w:w="1006" w:type="dxa"/>
          </w:tcPr>
          <w:p w:rsidR="005E69BC" w:rsidRPr="001521D7" w:rsidRDefault="008F1D24" w:rsidP="00500DC1">
            <w:r w:rsidRPr="001521D7">
              <w:t>3</w:t>
            </w:r>
          </w:p>
        </w:tc>
        <w:tc>
          <w:tcPr>
            <w:tcW w:w="1006" w:type="dxa"/>
          </w:tcPr>
          <w:p w:rsidR="005E69BC" w:rsidRPr="001521D7" w:rsidRDefault="008F1D24" w:rsidP="00500DC1">
            <w:r w:rsidRPr="001521D7">
              <w:t>4</w:t>
            </w:r>
          </w:p>
        </w:tc>
        <w:tc>
          <w:tcPr>
            <w:tcW w:w="1006" w:type="dxa"/>
          </w:tcPr>
          <w:p w:rsidR="005E69BC" w:rsidRPr="001521D7" w:rsidRDefault="008F1D24" w:rsidP="00500DC1">
            <w:r w:rsidRPr="001521D7">
              <w:t>5</w:t>
            </w:r>
          </w:p>
        </w:tc>
        <w:tc>
          <w:tcPr>
            <w:tcW w:w="1006" w:type="dxa"/>
          </w:tcPr>
          <w:p w:rsidR="005E69BC" w:rsidRPr="001521D7" w:rsidRDefault="008F1D24" w:rsidP="00500DC1">
            <w:r w:rsidRPr="001521D7">
              <w:t>8</w:t>
            </w:r>
          </w:p>
        </w:tc>
        <w:tc>
          <w:tcPr>
            <w:tcW w:w="1006" w:type="dxa"/>
          </w:tcPr>
          <w:p w:rsidR="005E69BC" w:rsidRPr="001521D7" w:rsidRDefault="008F1D24" w:rsidP="00500DC1">
            <w:r w:rsidRPr="001521D7">
              <w:t>9</w:t>
            </w:r>
          </w:p>
        </w:tc>
      </w:tr>
      <w:tr w:rsidR="005E69BC" w:rsidRPr="001521D7" w:rsidTr="001521D7">
        <w:trPr>
          <w:trHeight w:val="269"/>
        </w:trPr>
        <w:tc>
          <w:tcPr>
            <w:tcW w:w="1005" w:type="dxa"/>
          </w:tcPr>
          <w:p w:rsidR="005E69BC" w:rsidRPr="001521D7" w:rsidRDefault="00A02511" w:rsidP="00500DC1">
            <w:proofErr w:type="spellStart"/>
            <w:r w:rsidRPr="001521D7">
              <w:t>F</w:t>
            </w:r>
            <w:r w:rsidR="005E69BC" w:rsidRPr="001521D7">
              <w:t>r</w:t>
            </w:r>
            <w:r w:rsidR="008F1D24" w:rsidRPr="001521D7">
              <w:t>eq</w:t>
            </w:r>
            <w:proofErr w:type="spellEnd"/>
          </w:p>
        </w:tc>
        <w:tc>
          <w:tcPr>
            <w:tcW w:w="1005" w:type="dxa"/>
          </w:tcPr>
          <w:p w:rsidR="005E69BC" w:rsidRPr="001521D7" w:rsidRDefault="008F1D24" w:rsidP="00500DC1">
            <w:r w:rsidRPr="001521D7">
              <w:t>157</w:t>
            </w:r>
          </w:p>
        </w:tc>
        <w:tc>
          <w:tcPr>
            <w:tcW w:w="1006" w:type="dxa"/>
          </w:tcPr>
          <w:p w:rsidR="005E69BC" w:rsidRPr="001521D7" w:rsidRDefault="008F1D24" w:rsidP="00500DC1">
            <w:r w:rsidRPr="001521D7">
              <w:t>17</w:t>
            </w:r>
          </w:p>
        </w:tc>
        <w:tc>
          <w:tcPr>
            <w:tcW w:w="1006" w:type="dxa"/>
          </w:tcPr>
          <w:p w:rsidR="005E69BC" w:rsidRPr="001521D7" w:rsidRDefault="008F1D24" w:rsidP="00500DC1">
            <w:r w:rsidRPr="001521D7">
              <w:t>10</w:t>
            </w:r>
          </w:p>
        </w:tc>
        <w:tc>
          <w:tcPr>
            <w:tcW w:w="1006" w:type="dxa"/>
          </w:tcPr>
          <w:p w:rsidR="005E69BC" w:rsidRPr="001521D7" w:rsidRDefault="008F1D24" w:rsidP="00500DC1">
            <w:r w:rsidRPr="001521D7">
              <w:t>3</w:t>
            </w:r>
          </w:p>
        </w:tc>
        <w:tc>
          <w:tcPr>
            <w:tcW w:w="1006" w:type="dxa"/>
          </w:tcPr>
          <w:p w:rsidR="005E69BC" w:rsidRPr="001521D7" w:rsidRDefault="008F1D24" w:rsidP="00500DC1">
            <w:r w:rsidRPr="001521D7">
              <w:t>4</w:t>
            </w:r>
          </w:p>
        </w:tc>
        <w:tc>
          <w:tcPr>
            <w:tcW w:w="1006" w:type="dxa"/>
          </w:tcPr>
          <w:p w:rsidR="005E69BC" w:rsidRPr="001521D7" w:rsidRDefault="008F1D24" w:rsidP="00500DC1">
            <w:r w:rsidRPr="001521D7">
              <w:t>1</w:t>
            </w:r>
          </w:p>
        </w:tc>
        <w:tc>
          <w:tcPr>
            <w:tcW w:w="1006" w:type="dxa"/>
          </w:tcPr>
          <w:p w:rsidR="005E69BC" w:rsidRPr="001521D7" w:rsidRDefault="008F1D24" w:rsidP="00500DC1">
            <w:r w:rsidRPr="001521D7">
              <w:t>1</w:t>
            </w:r>
          </w:p>
        </w:tc>
        <w:tc>
          <w:tcPr>
            <w:tcW w:w="1006" w:type="dxa"/>
          </w:tcPr>
          <w:p w:rsidR="005E69BC" w:rsidRPr="001521D7" w:rsidRDefault="008F1D24" w:rsidP="00500DC1">
            <w:r w:rsidRPr="001521D7">
              <w:t>1</w:t>
            </w:r>
          </w:p>
        </w:tc>
      </w:tr>
    </w:tbl>
    <w:p w:rsidR="005E69BC" w:rsidRDefault="005E69BC" w:rsidP="00500DC1"/>
    <w:p w:rsidR="00F25C7D" w:rsidRDefault="00F25C7D" w:rsidP="00F25C7D">
      <w:r>
        <w:t>Abbiamo creato la variabile “Bar” categoriale con i seguenti livelli:</w:t>
      </w:r>
    </w:p>
    <w:p w:rsidR="001521D7" w:rsidRDefault="001521D7" w:rsidP="001521D7">
      <w:pPr>
        <w:pStyle w:val="Paragrafoelenco"/>
        <w:numPr>
          <w:ilvl w:val="0"/>
          <w:numId w:val="8"/>
        </w:numPr>
      </w:pPr>
      <w:r>
        <w:t>0 se quella originale è 0</w:t>
      </w:r>
    </w:p>
    <w:p w:rsidR="001521D7" w:rsidRDefault="001521D7" w:rsidP="001521D7">
      <w:pPr>
        <w:pStyle w:val="Paragrafoelenco"/>
        <w:numPr>
          <w:ilvl w:val="0"/>
          <w:numId w:val="8"/>
        </w:numPr>
      </w:pPr>
      <w:r>
        <w:t>1 se quella originale è 1</w:t>
      </w:r>
    </w:p>
    <w:p w:rsidR="001521D7" w:rsidRDefault="001521D7" w:rsidP="001521D7">
      <w:pPr>
        <w:pStyle w:val="Paragrafoelenco"/>
        <w:numPr>
          <w:ilvl w:val="0"/>
          <w:numId w:val="8"/>
        </w:numPr>
      </w:pPr>
      <w:r>
        <w:t>2 se quella originale è 2</w:t>
      </w:r>
    </w:p>
    <w:p w:rsidR="001521D7" w:rsidRDefault="001521D7" w:rsidP="001521D7">
      <w:pPr>
        <w:pStyle w:val="Paragrafoelenco"/>
        <w:numPr>
          <w:ilvl w:val="0"/>
          <w:numId w:val="8"/>
        </w:numPr>
      </w:pPr>
      <w:r>
        <w:t>3 se quella originale è 3+</w:t>
      </w:r>
    </w:p>
    <w:p w:rsidR="001521D7" w:rsidRPr="001521D7" w:rsidRDefault="001521D7" w:rsidP="001521D7">
      <w:pPr>
        <w:rPr>
          <w:u w:val="single"/>
        </w:rPr>
      </w:pPr>
      <w:r>
        <w:rPr>
          <w:u w:val="single"/>
        </w:rPr>
        <w:t>Club e Discoteche</w:t>
      </w:r>
    </w:p>
    <w:tbl>
      <w:tblPr>
        <w:tblStyle w:val="Grigliatabella"/>
        <w:tblW w:w="0" w:type="auto"/>
        <w:tblLook w:val="04A0" w:firstRow="1" w:lastRow="0" w:firstColumn="1" w:lastColumn="0" w:noHBand="0" w:noVBand="1"/>
      </w:tblPr>
      <w:tblGrid>
        <w:gridCol w:w="1696"/>
        <w:gridCol w:w="1443"/>
        <w:gridCol w:w="1443"/>
        <w:gridCol w:w="1443"/>
        <w:gridCol w:w="1443"/>
      </w:tblGrid>
      <w:tr w:rsidR="008F1D24" w:rsidRPr="001521D7" w:rsidTr="001521D7">
        <w:trPr>
          <w:trHeight w:val="252"/>
        </w:trPr>
        <w:tc>
          <w:tcPr>
            <w:tcW w:w="1696" w:type="dxa"/>
          </w:tcPr>
          <w:p w:rsidR="008F1D24" w:rsidRPr="001521D7" w:rsidRDefault="001521D7" w:rsidP="00500DC1">
            <w:proofErr w:type="spellStart"/>
            <w:r w:rsidRPr="001521D7">
              <w:t>num</w:t>
            </w:r>
            <w:proofErr w:type="spellEnd"/>
            <w:r w:rsidRPr="001521D7">
              <w:t xml:space="preserve"> </w:t>
            </w:r>
            <w:proofErr w:type="spellStart"/>
            <w:r w:rsidR="008F1D24" w:rsidRPr="001521D7">
              <w:t>Club_Disco</w:t>
            </w:r>
            <w:proofErr w:type="spellEnd"/>
          </w:p>
        </w:tc>
        <w:tc>
          <w:tcPr>
            <w:tcW w:w="1443" w:type="dxa"/>
          </w:tcPr>
          <w:p w:rsidR="008F1D24" w:rsidRPr="001521D7" w:rsidRDefault="008F1D24" w:rsidP="00500DC1">
            <w:r w:rsidRPr="001521D7">
              <w:t>0</w:t>
            </w:r>
          </w:p>
        </w:tc>
        <w:tc>
          <w:tcPr>
            <w:tcW w:w="1443" w:type="dxa"/>
          </w:tcPr>
          <w:p w:rsidR="008F1D24" w:rsidRPr="001521D7" w:rsidRDefault="008F1D24" w:rsidP="00500DC1">
            <w:r w:rsidRPr="001521D7">
              <w:t>1</w:t>
            </w:r>
          </w:p>
        </w:tc>
        <w:tc>
          <w:tcPr>
            <w:tcW w:w="1443" w:type="dxa"/>
          </w:tcPr>
          <w:p w:rsidR="008F1D24" w:rsidRPr="001521D7" w:rsidRDefault="008F1D24" w:rsidP="00500DC1">
            <w:r w:rsidRPr="001521D7">
              <w:t>2</w:t>
            </w:r>
          </w:p>
        </w:tc>
        <w:tc>
          <w:tcPr>
            <w:tcW w:w="1443" w:type="dxa"/>
          </w:tcPr>
          <w:p w:rsidR="008F1D24" w:rsidRPr="001521D7" w:rsidRDefault="008F1D24" w:rsidP="00500DC1">
            <w:r w:rsidRPr="001521D7">
              <w:t>3</w:t>
            </w:r>
          </w:p>
        </w:tc>
      </w:tr>
      <w:tr w:rsidR="008F1D24" w:rsidRPr="001521D7" w:rsidTr="001521D7">
        <w:trPr>
          <w:trHeight w:val="252"/>
        </w:trPr>
        <w:tc>
          <w:tcPr>
            <w:tcW w:w="1696" w:type="dxa"/>
          </w:tcPr>
          <w:p w:rsidR="008F1D24" w:rsidRPr="001521D7" w:rsidRDefault="00A02511" w:rsidP="00500DC1">
            <w:proofErr w:type="spellStart"/>
            <w:r>
              <w:t>F</w:t>
            </w:r>
            <w:r w:rsidR="008F1D24" w:rsidRPr="001521D7">
              <w:t>req</w:t>
            </w:r>
            <w:proofErr w:type="spellEnd"/>
          </w:p>
        </w:tc>
        <w:tc>
          <w:tcPr>
            <w:tcW w:w="1443" w:type="dxa"/>
          </w:tcPr>
          <w:p w:rsidR="008F1D24" w:rsidRPr="001521D7" w:rsidRDefault="008F1D24" w:rsidP="00500DC1">
            <w:r w:rsidRPr="001521D7">
              <w:t>172</w:t>
            </w:r>
          </w:p>
        </w:tc>
        <w:tc>
          <w:tcPr>
            <w:tcW w:w="1443" w:type="dxa"/>
          </w:tcPr>
          <w:p w:rsidR="008F1D24" w:rsidRPr="001521D7" w:rsidRDefault="008F1D24" w:rsidP="00500DC1">
            <w:r w:rsidRPr="001521D7">
              <w:t>17</w:t>
            </w:r>
          </w:p>
        </w:tc>
        <w:tc>
          <w:tcPr>
            <w:tcW w:w="1443" w:type="dxa"/>
          </w:tcPr>
          <w:p w:rsidR="008F1D24" w:rsidRPr="001521D7" w:rsidRDefault="008F1D24" w:rsidP="00500DC1">
            <w:r w:rsidRPr="001521D7">
              <w:t>4</w:t>
            </w:r>
          </w:p>
        </w:tc>
        <w:tc>
          <w:tcPr>
            <w:tcW w:w="1443" w:type="dxa"/>
          </w:tcPr>
          <w:p w:rsidR="008F1D24" w:rsidRPr="001521D7" w:rsidRDefault="008F1D24" w:rsidP="00500DC1">
            <w:r w:rsidRPr="001521D7">
              <w:t>1</w:t>
            </w:r>
          </w:p>
        </w:tc>
      </w:tr>
    </w:tbl>
    <w:p w:rsidR="001521D7" w:rsidRDefault="001521D7" w:rsidP="00500DC1">
      <w:pPr>
        <w:rPr>
          <w:u w:val="single"/>
        </w:rPr>
      </w:pPr>
    </w:p>
    <w:p w:rsidR="00F25C7D" w:rsidRDefault="00F25C7D" w:rsidP="00F25C7D">
      <w:r>
        <w:t>Abbiamo creato la variabile “Club e Discoteche” categoriale con i seguenti livelli:</w:t>
      </w:r>
    </w:p>
    <w:p w:rsidR="00F25C7D" w:rsidRDefault="00F25C7D" w:rsidP="00F25C7D">
      <w:pPr>
        <w:pStyle w:val="Paragrafoelenco"/>
        <w:numPr>
          <w:ilvl w:val="0"/>
          <w:numId w:val="9"/>
        </w:numPr>
      </w:pPr>
      <w:r>
        <w:t>0 se quella originale è 0</w:t>
      </w:r>
    </w:p>
    <w:p w:rsidR="00F25C7D" w:rsidRDefault="00F25C7D" w:rsidP="00F25C7D">
      <w:pPr>
        <w:pStyle w:val="Paragrafoelenco"/>
        <w:numPr>
          <w:ilvl w:val="0"/>
          <w:numId w:val="9"/>
        </w:numPr>
      </w:pPr>
      <w:r>
        <w:t>1 se quella originale è 1</w:t>
      </w:r>
    </w:p>
    <w:p w:rsidR="00F25C7D" w:rsidRDefault="00F25C7D" w:rsidP="00F25C7D">
      <w:pPr>
        <w:pStyle w:val="Paragrafoelenco"/>
        <w:numPr>
          <w:ilvl w:val="0"/>
          <w:numId w:val="9"/>
        </w:numPr>
      </w:pPr>
      <w:r>
        <w:t>2 se quella originale è 2+</w:t>
      </w:r>
    </w:p>
    <w:p w:rsidR="00F25C7D" w:rsidRPr="00F25C7D" w:rsidRDefault="00F25C7D" w:rsidP="00F25C7D">
      <w:r>
        <w:rPr>
          <w:u w:val="single"/>
        </w:rPr>
        <w:t>Musei</w:t>
      </w:r>
    </w:p>
    <w:tbl>
      <w:tblPr>
        <w:tblStyle w:val="Grigliatabella"/>
        <w:tblW w:w="0" w:type="auto"/>
        <w:tblLook w:val="04A0" w:firstRow="1" w:lastRow="0" w:firstColumn="1" w:lastColumn="0" w:noHBand="0" w:noVBand="1"/>
      </w:tblPr>
      <w:tblGrid>
        <w:gridCol w:w="1375"/>
        <w:gridCol w:w="1375"/>
        <w:gridCol w:w="1376"/>
        <w:gridCol w:w="1375"/>
        <w:gridCol w:w="1376"/>
        <w:gridCol w:w="1375"/>
        <w:gridCol w:w="1376"/>
      </w:tblGrid>
      <w:tr w:rsidR="008F1D24" w:rsidRPr="001521D7" w:rsidTr="001521D7">
        <w:tc>
          <w:tcPr>
            <w:tcW w:w="1375" w:type="dxa"/>
          </w:tcPr>
          <w:p w:rsidR="008F1D24" w:rsidRPr="001521D7" w:rsidRDefault="001521D7" w:rsidP="00500DC1">
            <w:proofErr w:type="spellStart"/>
            <w:r w:rsidRPr="001521D7">
              <w:t>num</w:t>
            </w:r>
            <w:proofErr w:type="spellEnd"/>
            <w:r w:rsidRPr="001521D7">
              <w:t xml:space="preserve"> </w:t>
            </w:r>
            <w:r w:rsidR="008F1D24" w:rsidRPr="001521D7">
              <w:t>Musei</w:t>
            </w:r>
          </w:p>
        </w:tc>
        <w:tc>
          <w:tcPr>
            <w:tcW w:w="1375" w:type="dxa"/>
          </w:tcPr>
          <w:p w:rsidR="008F1D24" w:rsidRPr="001521D7" w:rsidRDefault="008F1D24" w:rsidP="00500DC1">
            <w:r w:rsidRPr="001521D7">
              <w:t>0</w:t>
            </w:r>
          </w:p>
        </w:tc>
        <w:tc>
          <w:tcPr>
            <w:tcW w:w="1376" w:type="dxa"/>
          </w:tcPr>
          <w:p w:rsidR="008F1D24" w:rsidRPr="001521D7" w:rsidRDefault="008F1D24" w:rsidP="00500DC1">
            <w:r w:rsidRPr="001521D7">
              <w:t>1</w:t>
            </w:r>
          </w:p>
        </w:tc>
        <w:tc>
          <w:tcPr>
            <w:tcW w:w="1375" w:type="dxa"/>
          </w:tcPr>
          <w:p w:rsidR="008F1D24" w:rsidRPr="001521D7" w:rsidRDefault="008F1D24" w:rsidP="00500DC1">
            <w:r w:rsidRPr="001521D7">
              <w:t>2</w:t>
            </w:r>
          </w:p>
        </w:tc>
        <w:tc>
          <w:tcPr>
            <w:tcW w:w="1376" w:type="dxa"/>
          </w:tcPr>
          <w:p w:rsidR="008F1D24" w:rsidRPr="001521D7" w:rsidRDefault="008F1D24" w:rsidP="00500DC1">
            <w:r w:rsidRPr="001521D7">
              <w:t>3</w:t>
            </w:r>
          </w:p>
        </w:tc>
        <w:tc>
          <w:tcPr>
            <w:tcW w:w="1375" w:type="dxa"/>
          </w:tcPr>
          <w:p w:rsidR="008F1D24" w:rsidRPr="001521D7" w:rsidRDefault="008F1D24" w:rsidP="00500DC1">
            <w:r w:rsidRPr="001521D7">
              <w:t>4</w:t>
            </w:r>
          </w:p>
        </w:tc>
        <w:tc>
          <w:tcPr>
            <w:tcW w:w="1376" w:type="dxa"/>
          </w:tcPr>
          <w:p w:rsidR="008F1D24" w:rsidRPr="001521D7" w:rsidRDefault="008F1D24" w:rsidP="00500DC1">
            <w:r w:rsidRPr="001521D7">
              <w:t>5</w:t>
            </w:r>
          </w:p>
        </w:tc>
      </w:tr>
      <w:tr w:rsidR="008F1D24" w:rsidRPr="001521D7" w:rsidTr="001521D7">
        <w:tc>
          <w:tcPr>
            <w:tcW w:w="1375" w:type="dxa"/>
          </w:tcPr>
          <w:p w:rsidR="008F1D24" w:rsidRPr="001521D7" w:rsidRDefault="00A02511" w:rsidP="00500DC1">
            <w:proofErr w:type="spellStart"/>
            <w:r w:rsidRPr="001521D7">
              <w:t>F</w:t>
            </w:r>
            <w:r w:rsidR="008F1D24" w:rsidRPr="001521D7">
              <w:t>req</w:t>
            </w:r>
            <w:proofErr w:type="spellEnd"/>
          </w:p>
        </w:tc>
        <w:tc>
          <w:tcPr>
            <w:tcW w:w="1375" w:type="dxa"/>
          </w:tcPr>
          <w:p w:rsidR="008F1D24" w:rsidRPr="001521D7" w:rsidRDefault="008F1D24" w:rsidP="00500DC1">
            <w:r w:rsidRPr="001521D7">
              <w:t>171</w:t>
            </w:r>
          </w:p>
        </w:tc>
        <w:tc>
          <w:tcPr>
            <w:tcW w:w="1376" w:type="dxa"/>
          </w:tcPr>
          <w:p w:rsidR="008F1D24" w:rsidRPr="001521D7" w:rsidRDefault="008F1D24" w:rsidP="00500DC1">
            <w:r w:rsidRPr="001521D7">
              <w:t>13</w:t>
            </w:r>
          </w:p>
        </w:tc>
        <w:tc>
          <w:tcPr>
            <w:tcW w:w="1375" w:type="dxa"/>
          </w:tcPr>
          <w:p w:rsidR="008F1D24" w:rsidRPr="001521D7" w:rsidRDefault="008F1D24" w:rsidP="00500DC1">
            <w:r w:rsidRPr="001521D7">
              <w:t>6</w:t>
            </w:r>
          </w:p>
        </w:tc>
        <w:tc>
          <w:tcPr>
            <w:tcW w:w="1376" w:type="dxa"/>
          </w:tcPr>
          <w:p w:rsidR="008F1D24" w:rsidRPr="001521D7" w:rsidRDefault="008F1D24" w:rsidP="00500DC1">
            <w:r w:rsidRPr="001521D7">
              <w:t>2</w:t>
            </w:r>
          </w:p>
        </w:tc>
        <w:tc>
          <w:tcPr>
            <w:tcW w:w="1375" w:type="dxa"/>
          </w:tcPr>
          <w:p w:rsidR="008F1D24" w:rsidRPr="001521D7" w:rsidRDefault="008F1D24" w:rsidP="00500DC1">
            <w:r w:rsidRPr="001521D7">
              <w:t>1</w:t>
            </w:r>
          </w:p>
        </w:tc>
        <w:tc>
          <w:tcPr>
            <w:tcW w:w="1376" w:type="dxa"/>
          </w:tcPr>
          <w:p w:rsidR="008F1D24" w:rsidRPr="001521D7" w:rsidRDefault="008F1D24" w:rsidP="00500DC1">
            <w:r w:rsidRPr="001521D7">
              <w:t>1</w:t>
            </w:r>
          </w:p>
        </w:tc>
      </w:tr>
    </w:tbl>
    <w:p w:rsidR="008F1D24" w:rsidRDefault="008F1D24" w:rsidP="00500DC1"/>
    <w:p w:rsidR="00F25C7D" w:rsidRDefault="00F25C7D" w:rsidP="00500DC1">
      <w:r>
        <w:t>Abbiamo creato la variabile “Musei” categoriale con i seguenti livelli:</w:t>
      </w:r>
    </w:p>
    <w:p w:rsidR="00F25C7D" w:rsidRDefault="00F25C7D" w:rsidP="00F25C7D">
      <w:pPr>
        <w:pStyle w:val="Paragrafoelenco"/>
        <w:numPr>
          <w:ilvl w:val="0"/>
          <w:numId w:val="10"/>
        </w:numPr>
      </w:pPr>
      <w:r>
        <w:t>0 se quella originale è 0</w:t>
      </w:r>
    </w:p>
    <w:p w:rsidR="00F25C7D" w:rsidRDefault="00F25C7D" w:rsidP="00F25C7D">
      <w:pPr>
        <w:pStyle w:val="Paragrafoelenco"/>
        <w:numPr>
          <w:ilvl w:val="0"/>
          <w:numId w:val="10"/>
        </w:numPr>
      </w:pPr>
      <w:r>
        <w:t>1 se quella originale è 1</w:t>
      </w:r>
    </w:p>
    <w:p w:rsidR="00F25C7D" w:rsidRDefault="00F25C7D" w:rsidP="00F25C7D">
      <w:pPr>
        <w:pStyle w:val="Paragrafoelenco"/>
        <w:numPr>
          <w:ilvl w:val="0"/>
          <w:numId w:val="10"/>
        </w:numPr>
      </w:pPr>
      <w:r>
        <w:t>2 se quella originale è 2+</w:t>
      </w:r>
    </w:p>
    <w:p w:rsidR="00F25C7D" w:rsidRPr="00F25C7D" w:rsidRDefault="00F25C7D" w:rsidP="00F25C7D">
      <w:r>
        <w:rPr>
          <w:u w:val="single"/>
        </w:rPr>
        <w:t>Ristoranti</w:t>
      </w:r>
    </w:p>
    <w:tbl>
      <w:tblPr>
        <w:tblStyle w:val="Grigliatabella"/>
        <w:tblW w:w="0" w:type="auto"/>
        <w:tblLook w:val="04A0" w:firstRow="1" w:lastRow="0" w:firstColumn="1" w:lastColumn="0" w:noHBand="0" w:noVBand="1"/>
      </w:tblPr>
      <w:tblGrid>
        <w:gridCol w:w="1555"/>
        <w:gridCol w:w="1153"/>
        <w:gridCol w:w="1153"/>
        <w:gridCol w:w="1153"/>
        <w:gridCol w:w="1154"/>
        <w:gridCol w:w="1153"/>
        <w:gridCol w:w="1153"/>
        <w:gridCol w:w="1154"/>
      </w:tblGrid>
      <w:tr w:rsidR="008F1D24" w:rsidRPr="001521D7" w:rsidTr="001521D7">
        <w:tc>
          <w:tcPr>
            <w:tcW w:w="1555" w:type="dxa"/>
          </w:tcPr>
          <w:p w:rsidR="008F1D24" w:rsidRPr="001521D7" w:rsidRDefault="001521D7" w:rsidP="00500DC1">
            <w:proofErr w:type="spellStart"/>
            <w:r w:rsidRPr="001521D7">
              <w:t>num</w:t>
            </w:r>
            <w:proofErr w:type="spellEnd"/>
            <w:r w:rsidRPr="001521D7">
              <w:t xml:space="preserve"> </w:t>
            </w:r>
            <w:r w:rsidR="008F1D24" w:rsidRPr="001521D7">
              <w:t>Ristoranti</w:t>
            </w:r>
          </w:p>
        </w:tc>
        <w:tc>
          <w:tcPr>
            <w:tcW w:w="1153" w:type="dxa"/>
          </w:tcPr>
          <w:p w:rsidR="008F1D24" w:rsidRPr="001521D7" w:rsidRDefault="008F1D24" w:rsidP="00500DC1">
            <w:r w:rsidRPr="001521D7">
              <w:t>0</w:t>
            </w:r>
          </w:p>
        </w:tc>
        <w:tc>
          <w:tcPr>
            <w:tcW w:w="1153" w:type="dxa"/>
          </w:tcPr>
          <w:p w:rsidR="008F1D24" w:rsidRPr="001521D7" w:rsidRDefault="008F1D24" w:rsidP="00500DC1">
            <w:r w:rsidRPr="001521D7">
              <w:t>1</w:t>
            </w:r>
          </w:p>
        </w:tc>
        <w:tc>
          <w:tcPr>
            <w:tcW w:w="1153" w:type="dxa"/>
          </w:tcPr>
          <w:p w:rsidR="008F1D24" w:rsidRPr="001521D7" w:rsidRDefault="008F1D24" w:rsidP="00500DC1">
            <w:r w:rsidRPr="001521D7">
              <w:t>2</w:t>
            </w:r>
          </w:p>
        </w:tc>
        <w:tc>
          <w:tcPr>
            <w:tcW w:w="1154" w:type="dxa"/>
          </w:tcPr>
          <w:p w:rsidR="008F1D24" w:rsidRPr="001521D7" w:rsidRDefault="008F1D24" w:rsidP="00500DC1">
            <w:r w:rsidRPr="001521D7">
              <w:t>3</w:t>
            </w:r>
          </w:p>
        </w:tc>
        <w:tc>
          <w:tcPr>
            <w:tcW w:w="1153" w:type="dxa"/>
          </w:tcPr>
          <w:p w:rsidR="008F1D24" w:rsidRPr="001521D7" w:rsidRDefault="008F1D24" w:rsidP="00500DC1">
            <w:r w:rsidRPr="001521D7">
              <w:t>4</w:t>
            </w:r>
          </w:p>
        </w:tc>
        <w:tc>
          <w:tcPr>
            <w:tcW w:w="1153" w:type="dxa"/>
          </w:tcPr>
          <w:p w:rsidR="008F1D24" w:rsidRPr="001521D7" w:rsidRDefault="008F1D24" w:rsidP="00500DC1">
            <w:r w:rsidRPr="001521D7">
              <w:t>5</w:t>
            </w:r>
          </w:p>
        </w:tc>
        <w:tc>
          <w:tcPr>
            <w:tcW w:w="1154" w:type="dxa"/>
          </w:tcPr>
          <w:p w:rsidR="008F1D24" w:rsidRPr="001521D7" w:rsidRDefault="008F1D24" w:rsidP="00500DC1">
            <w:r w:rsidRPr="001521D7">
              <w:t>6</w:t>
            </w:r>
          </w:p>
        </w:tc>
      </w:tr>
      <w:tr w:rsidR="008F1D24" w:rsidRPr="001521D7" w:rsidTr="001521D7">
        <w:tc>
          <w:tcPr>
            <w:tcW w:w="1555" w:type="dxa"/>
          </w:tcPr>
          <w:p w:rsidR="008F1D24" w:rsidRPr="001521D7" w:rsidRDefault="00A02511" w:rsidP="00500DC1">
            <w:proofErr w:type="spellStart"/>
            <w:r w:rsidRPr="001521D7">
              <w:t>F</w:t>
            </w:r>
            <w:r w:rsidR="008F1D24" w:rsidRPr="001521D7">
              <w:t>req</w:t>
            </w:r>
            <w:proofErr w:type="spellEnd"/>
          </w:p>
        </w:tc>
        <w:tc>
          <w:tcPr>
            <w:tcW w:w="1153" w:type="dxa"/>
          </w:tcPr>
          <w:p w:rsidR="008F1D24" w:rsidRPr="001521D7" w:rsidRDefault="008F1D24" w:rsidP="00500DC1">
            <w:r w:rsidRPr="001521D7">
              <w:t>147</w:t>
            </w:r>
          </w:p>
        </w:tc>
        <w:tc>
          <w:tcPr>
            <w:tcW w:w="1153" w:type="dxa"/>
          </w:tcPr>
          <w:p w:rsidR="008F1D24" w:rsidRPr="001521D7" w:rsidRDefault="008F1D24" w:rsidP="00500DC1">
            <w:r w:rsidRPr="001521D7">
              <w:t>26</w:t>
            </w:r>
          </w:p>
        </w:tc>
        <w:tc>
          <w:tcPr>
            <w:tcW w:w="1153" w:type="dxa"/>
          </w:tcPr>
          <w:p w:rsidR="008F1D24" w:rsidRPr="001521D7" w:rsidRDefault="008F1D24" w:rsidP="00500DC1">
            <w:r w:rsidRPr="001521D7">
              <w:t>12</w:t>
            </w:r>
          </w:p>
        </w:tc>
        <w:tc>
          <w:tcPr>
            <w:tcW w:w="1154" w:type="dxa"/>
          </w:tcPr>
          <w:p w:rsidR="008F1D24" w:rsidRPr="001521D7" w:rsidRDefault="008F1D24" w:rsidP="00500DC1">
            <w:r w:rsidRPr="001521D7">
              <w:t>3</w:t>
            </w:r>
          </w:p>
        </w:tc>
        <w:tc>
          <w:tcPr>
            <w:tcW w:w="1153" w:type="dxa"/>
          </w:tcPr>
          <w:p w:rsidR="008F1D24" w:rsidRPr="001521D7" w:rsidRDefault="008F1D24" w:rsidP="00500DC1">
            <w:r w:rsidRPr="001521D7">
              <w:t>2</w:t>
            </w:r>
          </w:p>
        </w:tc>
        <w:tc>
          <w:tcPr>
            <w:tcW w:w="1153" w:type="dxa"/>
          </w:tcPr>
          <w:p w:rsidR="008F1D24" w:rsidRPr="001521D7" w:rsidRDefault="008F1D24" w:rsidP="00500DC1">
            <w:r w:rsidRPr="001521D7">
              <w:t>3</w:t>
            </w:r>
          </w:p>
        </w:tc>
        <w:tc>
          <w:tcPr>
            <w:tcW w:w="1154" w:type="dxa"/>
          </w:tcPr>
          <w:p w:rsidR="008F1D24" w:rsidRPr="001521D7" w:rsidRDefault="008F1D24" w:rsidP="00500DC1">
            <w:r w:rsidRPr="001521D7">
              <w:t>1</w:t>
            </w:r>
          </w:p>
        </w:tc>
      </w:tr>
    </w:tbl>
    <w:p w:rsidR="008F1D24" w:rsidRDefault="008F1D24" w:rsidP="00500DC1"/>
    <w:p w:rsidR="00F25C7D" w:rsidRDefault="00F25C7D" w:rsidP="00500DC1">
      <w:r>
        <w:t>Abbiamo creato la variabile “Ristoranti” categoriale con i seguenti livelli:</w:t>
      </w:r>
    </w:p>
    <w:p w:rsidR="00F25C7D" w:rsidRDefault="00F25C7D" w:rsidP="00F25C7D">
      <w:pPr>
        <w:pStyle w:val="Paragrafoelenco"/>
        <w:numPr>
          <w:ilvl w:val="0"/>
          <w:numId w:val="11"/>
        </w:numPr>
      </w:pPr>
      <w:r>
        <w:t>0 se quella originale è 0</w:t>
      </w:r>
    </w:p>
    <w:p w:rsidR="00F25C7D" w:rsidRDefault="00F25C7D" w:rsidP="00F25C7D">
      <w:pPr>
        <w:pStyle w:val="Paragrafoelenco"/>
        <w:numPr>
          <w:ilvl w:val="0"/>
          <w:numId w:val="11"/>
        </w:numPr>
      </w:pPr>
      <w:r>
        <w:t>1 se quella originale è 1</w:t>
      </w:r>
    </w:p>
    <w:p w:rsidR="00F25C7D" w:rsidRDefault="00F25C7D" w:rsidP="00F25C7D">
      <w:pPr>
        <w:pStyle w:val="Paragrafoelenco"/>
        <w:numPr>
          <w:ilvl w:val="0"/>
          <w:numId w:val="11"/>
        </w:numPr>
      </w:pPr>
      <w:r>
        <w:lastRenderedPageBreak/>
        <w:t>2 se quella originale è 2</w:t>
      </w:r>
    </w:p>
    <w:p w:rsidR="001521D7" w:rsidRDefault="00F25C7D" w:rsidP="00BC1903">
      <w:pPr>
        <w:pStyle w:val="Paragrafoelenco"/>
        <w:numPr>
          <w:ilvl w:val="0"/>
          <w:numId w:val="11"/>
        </w:numPr>
      </w:pPr>
      <w:r>
        <w:t>3 se quella originale è 3+</w:t>
      </w:r>
    </w:p>
    <w:p w:rsidR="00364607" w:rsidRDefault="00364607" w:rsidP="00BC1903">
      <w:pPr>
        <w:rPr>
          <w:u w:val="single"/>
        </w:rPr>
      </w:pPr>
    </w:p>
    <w:p w:rsidR="00E72A67" w:rsidRPr="001930CD" w:rsidRDefault="004437ED" w:rsidP="00682888">
      <w:pPr>
        <w:spacing w:after="0"/>
      </w:pPr>
      <w:r w:rsidRPr="001930CD">
        <w:t xml:space="preserve">Ogni cella </w:t>
      </w:r>
      <w:r w:rsidR="00E72A67" w:rsidRPr="001930CD">
        <w:t>ha</w:t>
      </w:r>
      <w:r w:rsidRPr="001930CD">
        <w:t xml:space="preserve"> un vettore di riferimento contenente il valore delle variabili appena create</w:t>
      </w:r>
      <w:r w:rsidR="00CA2F87" w:rsidRPr="001930CD">
        <w:t>. L’insieme costituito da tutte le celle è un</w:t>
      </w:r>
      <w:r w:rsidRPr="001930CD">
        <w:t xml:space="preserve"> POSET (</w:t>
      </w:r>
      <w:proofErr w:type="spellStart"/>
      <w:r w:rsidRPr="001930CD">
        <w:t>Partially</w:t>
      </w:r>
      <w:proofErr w:type="spellEnd"/>
      <w:r w:rsidRPr="001930CD">
        <w:t xml:space="preserve"> </w:t>
      </w:r>
      <w:proofErr w:type="spellStart"/>
      <w:r w:rsidRPr="001930CD">
        <w:t>Ordered</w:t>
      </w:r>
      <w:proofErr w:type="spellEnd"/>
      <w:r w:rsidRPr="001930CD">
        <w:t xml:space="preserve"> Set</w:t>
      </w:r>
      <w:r w:rsidR="00FA3D98" w:rsidRPr="001930CD">
        <w:t>).</w:t>
      </w:r>
      <w:r w:rsidR="00CA2F87" w:rsidRPr="001930CD">
        <w:t xml:space="preserve"> Un POSET è caratterizzato da una relazione d</w:t>
      </w:r>
      <w:r w:rsidR="004136EB" w:rsidRPr="001930CD">
        <w:t>’ordin</w:t>
      </w:r>
      <w:r w:rsidR="00CA2F87" w:rsidRPr="001930CD">
        <w:t>e</w:t>
      </w:r>
      <w:r w:rsidR="0043726B" w:rsidRPr="001930CD">
        <w:t xml:space="preserve"> </w:t>
      </w:r>
      <w:r w:rsidR="0043726B" w:rsidRPr="001930CD">
        <w:rPr>
          <w:rFonts w:ascii="Cambria Math" w:hAnsi="Cambria Math" w:hint="eastAsia"/>
          <w:lang w:eastAsia="ko-KR"/>
        </w:rPr>
        <w:t>▷</w:t>
      </w:r>
      <w:r w:rsidR="00E72A67" w:rsidRPr="001930CD">
        <w:t>:</w:t>
      </w:r>
      <w:r w:rsidR="00D73F3A" w:rsidRPr="001930CD">
        <w:t xml:space="preserve"> </w:t>
      </w:r>
      <w:r w:rsidR="00CA2F87" w:rsidRPr="001930CD">
        <w:t>date due celle A e B, A</w:t>
      </w:r>
      <w:r w:rsidR="0051432D" w:rsidRPr="001930CD">
        <w:t xml:space="preserve"> </w:t>
      </w:r>
      <w:r w:rsidR="0051432D" w:rsidRPr="001930CD">
        <w:rPr>
          <w:rFonts w:ascii="Cambria Math" w:hAnsi="Cambria Math" w:hint="eastAsia"/>
          <w:lang w:eastAsia="ko-KR"/>
        </w:rPr>
        <w:t>▷</w:t>
      </w:r>
      <w:r w:rsidR="00CA2F87" w:rsidRPr="001930CD">
        <w:t xml:space="preserve">B se </w:t>
      </w:r>
      <w:r w:rsidR="004136EB" w:rsidRPr="001930CD">
        <w:t xml:space="preserve">e solo se tutti </w:t>
      </w:r>
      <w:r w:rsidR="00D73F3A" w:rsidRPr="001930CD">
        <w:t>gli</w:t>
      </w:r>
      <w:r w:rsidR="004136EB" w:rsidRPr="001930CD">
        <w:t xml:space="preserve"> elementi</w:t>
      </w:r>
      <w:r w:rsidR="00D73F3A" w:rsidRPr="001930CD">
        <w:t xml:space="preserve"> di </w:t>
      </w:r>
      <w:r w:rsidR="00CA2F87" w:rsidRPr="001930CD">
        <w:t>A</w:t>
      </w:r>
      <w:r w:rsidR="004136EB" w:rsidRPr="001930CD">
        <w:t xml:space="preserve"> s</w:t>
      </w:r>
      <w:r w:rsidR="00D07E76" w:rsidRPr="001930CD">
        <w:t>o</w:t>
      </w:r>
      <w:r w:rsidR="004136EB" w:rsidRPr="001930CD">
        <w:t>no maggiori o uguali agli elementi d</w:t>
      </w:r>
      <w:r w:rsidR="00CA2F87" w:rsidRPr="001930CD">
        <w:t>i B</w:t>
      </w:r>
      <w:r w:rsidR="003F3DA9" w:rsidRPr="001930CD">
        <w:t xml:space="preserve">. </w:t>
      </w:r>
      <w:r w:rsidR="00CA2F87" w:rsidRPr="001930CD">
        <w:t>Se, date due celle, una è maggiore dell’altra, allora esse sono confrontabili, altrimenti non lo sono.</w:t>
      </w:r>
    </w:p>
    <w:p w:rsidR="00682888" w:rsidRDefault="00682888" w:rsidP="001930CD">
      <w:pPr>
        <w:spacing w:after="0"/>
      </w:pPr>
      <w:r w:rsidRPr="001930CD">
        <w:t xml:space="preserve">Vista l’inconfrontabilità di alcuni elementi dell’insieme è necessario definire un ordinamento: </w:t>
      </w:r>
      <w:r w:rsidR="00E35C44" w:rsidRPr="001930CD">
        <w:t>applicando la tecnica MRP al POSET e successivamente la SVD alla matrice di output dell’MRP</w:t>
      </w:r>
      <w:r w:rsidR="0051432D" w:rsidRPr="001930CD">
        <w:t xml:space="preserve"> è possibile ottenere uno score per ogni unità. Si dimostra</w:t>
      </w:r>
      <w:r w:rsidR="00E35C44" w:rsidRPr="001930CD">
        <w:t xml:space="preserve"> che il primo vettore-colonna della matrice V della SVD costituisce un vettore di score che mantiene </w:t>
      </w:r>
      <w:r w:rsidR="0051432D" w:rsidRPr="001930CD">
        <w:t>l’ordinamento del POSET, cioè se A</w:t>
      </w:r>
      <w:r w:rsidR="001930CD" w:rsidRPr="001930CD">
        <w:t xml:space="preserve"> </w:t>
      </w:r>
      <w:r w:rsidR="001930CD" w:rsidRPr="001930CD">
        <w:rPr>
          <w:rFonts w:hint="eastAsia"/>
        </w:rPr>
        <w:t>▷</w:t>
      </w:r>
      <w:r w:rsidR="001930CD" w:rsidRPr="001930CD">
        <w:rPr>
          <w:rFonts w:hint="eastAsia"/>
        </w:rPr>
        <w:t>B</w:t>
      </w:r>
      <w:r w:rsidR="001930CD" w:rsidRPr="001930CD">
        <w:t xml:space="preserve"> nel </w:t>
      </w:r>
      <w:proofErr w:type="spellStart"/>
      <w:r w:rsidR="001930CD" w:rsidRPr="001930CD">
        <w:t>poset</w:t>
      </w:r>
      <w:proofErr w:type="spellEnd"/>
      <w:r w:rsidR="001930CD" w:rsidRPr="001930CD">
        <w:t xml:space="preserve">, allora </w:t>
      </w:r>
      <w:proofErr w:type="spellStart"/>
      <w:r w:rsidR="001930CD" w:rsidRPr="001930CD">
        <w:t>scoreA</w:t>
      </w:r>
      <w:proofErr w:type="spellEnd"/>
      <w:r w:rsidR="001930CD" w:rsidRPr="001930CD">
        <w:sym w:font="Symbol" w:char="F0B3"/>
      </w:r>
      <w:r w:rsidR="001930CD" w:rsidRPr="001930CD">
        <w:t xml:space="preserve"> </w:t>
      </w:r>
      <w:proofErr w:type="spellStart"/>
      <w:r w:rsidR="001930CD" w:rsidRPr="001930CD">
        <w:t>score</w:t>
      </w:r>
      <w:r w:rsidR="001930CD" w:rsidRPr="001930CD">
        <w:t>B</w:t>
      </w:r>
      <w:proofErr w:type="spellEnd"/>
      <w:r w:rsidR="0051432D" w:rsidRPr="001930CD">
        <w:t>.</w:t>
      </w:r>
    </w:p>
    <w:p w:rsidR="001930CD" w:rsidRPr="001930CD" w:rsidRDefault="001930CD" w:rsidP="00BC1903">
      <w:r>
        <w:t>La tecnica MRP è spiegata in “</w:t>
      </w:r>
      <w:r w:rsidRPr="001930CD">
        <w:t xml:space="preserve">Fattore, M., &amp; </w:t>
      </w:r>
      <w:proofErr w:type="spellStart"/>
      <w:r w:rsidRPr="001930CD">
        <w:t>Arcagni</w:t>
      </w:r>
      <w:proofErr w:type="spellEnd"/>
      <w:r w:rsidRPr="001930CD">
        <w:t xml:space="preserve">, A. (2018). Using </w:t>
      </w:r>
      <w:proofErr w:type="spellStart"/>
      <w:r w:rsidRPr="001930CD">
        <w:t>mutual</w:t>
      </w:r>
      <w:proofErr w:type="spellEnd"/>
      <w:r w:rsidRPr="001930CD">
        <w:t xml:space="preserve"> ranking </w:t>
      </w:r>
      <w:proofErr w:type="spellStart"/>
      <w:r w:rsidRPr="001930CD">
        <w:t>probabilities</w:t>
      </w:r>
      <w:proofErr w:type="spellEnd"/>
      <w:r w:rsidRPr="001930CD">
        <w:t xml:space="preserve"> for </w:t>
      </w:r>
      <w:proofErr w:type="spellStart"/>
      <w:r w:rsidRPr="001930CD">
        <w:t>dimensionality</w:t>
      </w:r>
      <w:proofErr w:type="spellEnd"/>
      <w:r w:rsidRPr="001930CD">
        <w:t xml:space="preserve"> reduction and ranking </w:t>
      </w:r>
      <w:proofErr w:type="spellStart"/>
      <w:r w:rsidRPr="001930CD">
        <w:t>extraction</w:t>
      </w:r>
      <w:proofErr w:type="spellEnd"/>
      <w:r w:rsidRPr="001930CD">
        <w:t xml:space="preserve"> in </w:t>
      </w:r>
      <w:proofErr w:type="spellStart"/>
      <w:r w:rsidRPr="001930CD">
        <w:t>multidimensional</w:t>
      </w:r>
      <w:proofErr w:type="spellEnd"/>
      <w:r w:rsidRPr="001930CD">
        <w:t xml:space="preserve"> systems of </w:t>
      </w:r>
      <w:proofErr w:type="spellStart"/>
      <w:r w:rsidRPr="001930CD">
        <w:t>ordinal</w:t>
      </w:r>
      <w:proofErr w:type="spellEnd"/>
      <w:r w:rsidRPr="001930CD">
        <w:t xml:space="preserve"> </w:t>
      </w:r>
      <w:proofErr w:type="spellStart"/>
      <w:r w:rsidRPr="001930CD">
        <w:t>variables</w:t>
      </w:r>
      <w:proofErr w:type="spellEnd"/>
      <w:r w:rsidRPr="001930CD">
        <w:t xml:space="preserve">. In Capecchi S, F. Di Iorio, &amp; Simone R (a cura di), ASMOD 2018 </w:t>
      </w:r>
      <w:proofErr w:type="spellStart"/>
      <w:r w:rsidRPr="001930CD">
        <w:t>Proceedings</w:t>
      </w:r>
      <w:proofErr w:type="spellEnd"/>
      <w:r w:rsidRPr="001930CD">
        <w:t xml:space="preserve"> of the International Conference on </w:t>
      </w:r>
      <w:proofErr w:type="spellStart"/>
      <w:r w:rsidRPr="001930CD">
        <w:t>Advances</w:t>
      </w:r>
      <w:proofErr w:type="spellEnd"/>
      <w:r w:rsidRPr="001930CD">
        <w:t xml:space="preserve"> in Statistical </w:t>
      </w:r>
      <w:proofErr w:type="spellStart"/>
      <w:r w:rsidRPr="001930CD">
        <w:t>Modelling</w:t>
      </w:r>
      <w:proofErr w:type="spellEnd"/>
      <w:r w:rsidRPr="001930CD">
        <w:t xml:space="preserve"> of </w:t>
      </w:r>
      <w:proofErr w:type="spellStart"/>
      <w:r w:rsidRPr="001930CD">
        <w:t>Ordinal</w:t>
      </w:r>
      <w:proofErr w:type="spellEnd"/>
      <w:r w:rsidRPr="001930CD">
        <w:t xml:space="preserve"> Data. </w:t>
      </w:r>
      <w:proofErr w:type="spellStart"/>
      <w:r w:rsidRPr="001930CD">
        <w:t>FedOAPress</w:t>
      </w:r>
      <w:proofErr w:type="spellEnd"/>
      <w:r w:rsidRPr="001930CD">
        <w:t>.</w:t>
      </w:r>
      <w:r w:rsidRPr="001930CD">
        <w:t>”.</w:t>
      </w:r>
    </w:p>
    <w:p w:rsidR="00BC1903" w:rsidRDefault="00BC1903" w:rsidP="00BC1903">
      <w:r>
        <w:t>Nel file “</w:t>
      </w:r>
      <w:r w:rsidR="005D4DED">
        <w:t>progr2.R</w:t>
      </w:r>
      <w:r>
        <w:t xml:space="preserve">” è presente lo script che permette </w:t>
      </w:r>
      <w:r w:rsidR="003A2EE9">
        <w:t xml:space="preserve">sia </w:t>
      </w:r>
      <w:r>
        <w:t xml:space="preserve">di </w:t>
      </w:r>
      <w:r w:rsidR="0079080A">
        <w:t xml:space="preserve">trasformare le variabili come mostrato sopra </w:t>
      </w:r>
      <w:r w:rsidR="003A2EE9">
        <w:t>sia</w:t>
      </w:r>
      <w:r w:rsidR="0079080A">
        <w:t xml:space="preserve"> di </w:t>
      </w:r>
      <w:r>
        <w:t>ottenere gli score sopracitati.</w:t>
      </w:r>
    </w:p>
    <w:p w:rsidR="00EC3117" w:rsidRDefault="00EC3117" w:rsidP="00BC1903">
      <w:r>
        <w:t>Il nostro scopo è ottenere gli score solo per le zone periferiche di Milano. Allo stesso tempo</w:t>
      </w:r>
      <w:r w:rsidR="00263F0E">
        <w:t>,</w:t>
      </w:r>
      <w:r>
        <w:t xml:space="preserve"> vogliamo ottenere dei punteggi che siano influenzati anche dalle zone vicine e quindi è necessario ottenere gli score anche per il centro della città (che influenza la zona periferica più vicina alla circonvallazione). Perciò abbiamo proseguito nel seguente modo</w:t>
      </w:r>
      <w:r w:rsidR="0079080A">
        <w:t>:</w:t>
      </w:r>
    </w:p>
    <w:p w:rsidR="0079080A" w:rsidRDefault="0079080A" w:rsidP="0079080A">
      <w:pPr>
        <w:pStyle w:val="Paragrafoelenco"/>
        <w:numPr>
          <w:ilvl w:val="0"/>
          <w:numId w:val="12"/>
        </w:numPr>
      </w:pPr>
      <w:r>
        <w:t xml:space="preserve">creato il </w:t>
      </w:r>
      <w:proofErr w:type="spellStart"/>
      <w:r>
        <w:t>poset</w:t>
      </w:r>
      <w:proofErr w:type="spellEnd"/>
      <w:r>
        <w:t xml:space="preserve"> con tutte le zone di Milano (sia periferia sia centro);</w:t>
      </w:r>
    </w:p>
    <w:p w:rsidR="0079080A" w:rsidRDefault="0079080A" w:rsidP="0079080A">
      <w:pPr>
        <w:pStyle w:val="Paragrafoelenco"/>
        <w:numPr>
          <w:ilvl w:val="0"/>
          <w:numId w:val="12"/>
        </w:numPr>
      </w:pPr>
      <w:r>
        <w:t>ottenuto gli score per tutte le zone;</w:t>
      </w:r>
    </w:p>
    <w:p w:rsidR="0079080A" w:rsidRDefault="0079080A" w:rsidP="0079080A">
      <w:pPr>
        <w:pStyle w:val="Paragrafoelenco"/>
        <w:numPr>
          <w:ilvl w:val="0"/>
          <w:numId w:val="12"/>
        </w:numPr>
      </w:pPr>
      <w:r>
        <w:t xml:space="preserve">effettuato </w:t>
      </w:r>
      <w:proofErr w:type="spellStart"/>
      <w:r>
        <w:t>smoothing</w:t>
      </w:r>
      <w:proofErr w:type="spellEnd"/>
      <w:r>
        <w:t xml:space="preserve"> sugli score del punto precedente;</w:t>
      </w:r>
    </w:p>
    <w:p w:rsidR="0079080A" w:rsidRDefault="0079080A" w:rsidP="0079080A">
      <w:pPr>
        <w:pStyle w:val="Paragrafoelenco"/>
        <w:numPr>
          <w:ilvl w:val="0"/>
          <w:numId w:val="12"/>
        </w:numPr>
      </w:pPr>
      <w:r>
        <w:t>nella rappresentazione grafica degli score smooth appena ricavati abbiamo imposto a 0 gli score del centro, così da far risaltare le differenze tra le zone periferiche.</w:t>
      </w:r>
    </w:p>
    <w:p w:rsidR="0079080A" w:rsidRDefault="0079080A" w:rsidP="0079080A">
      <w:r>
        <w:t xml:space="preserve">Questo </w:t>
      </w:r>
      <w:r w:rsidR="00444E07">
        <w:t xml:space="preserve">modo di agire ha un aspetto negativo: gli score delle periferie, già prima di effettuare </w:t>
      </w:r>
      <w:proofErr w:type="spellStart"/>
      <w:r w:rsidR="00444E07">
        <w:t>smoothing</w:t>
      </w:r>
      <w:proofErr w:type="spellEnd"/>
      <w:r w:rsidR="00444E07">
        <w:t xml:space="preserve">, sono influenzati dalla presenza nel </w:t>
      </w:r>
      <w:proofErr w:type="spellStart"/>
      <w:r w:rsidR="00444E07">
        <w:t>poset</w:t>
      </w:r>
      <w:proofErr w:type="spellEnd"/>
      <w:r w:rsidR="00444E07">
        <w:t xml:space="preserve"> dei profili relativi alle zone centrali della città. Nonostante ciò abbiamo utilizzato questo metodo perché riteniamo importante </w:t>
      </w:r>
      <w:r w:rsidR="001D10D1">
        <w:t>valorizzare le zone periferiche più vicine al centro proprio per questa vicinanza.</w:t>
      </w:r>
    </w:p>
    <w:p w:rsidR="000B1C77" w:rsidRDefault="000B1C77" w:rsidP="0079080A">
      <w:r>
        <w:t xml:space="preserve">Per verificare quanto siano influenzati gli score dalla presenza delle zone centrali nel </w:t>
      </w:r>
      <w:proofErr w:type="spellStart"/>
      <w:r>
        <w:t>poset</w:t>
      </w:r>
      <w:proofErr w:type="spellEnd"/>
      <w:r>
        <w:t xml:space="preserve"> abbiamo effettuato anche un</w:t>
      </w:r>
      <w:r w:rsidR="00390218">
        <w:t>’</w:t>
      </w:r>
      <w:r>
        <w:t xml:space="preserve">analisi escludendo le zone del centro dal </w:t>
      </w:r>
      <w:proofErr w:type="spellStart"/>
      <w:r>
        <w:t>poset</w:t>
      </w:r>
      <w:proofErr w:type="spellEnd"/>
      <w:r>
        <w:t xml:space="preserve"> iniziale.</w:t>
      </w:r>
    </w:p>
    <w:p w:rsidR="00390218" w:rsidRDefault="00390218" w:rsidP="0079080A">
      <w:r>
        <w:t xml:space="preserve">In entrambi i casi abbiamo effettuato </w:t>
      </w:r>
      <w:proofErr w:type="spellStart"/>
      <w:r>
        <w:t>smoothing</w:t>
      </w:r>
      <w:proofErr w:type="spellEnd"/>
      <w:r>
        <w:t xml:space="preserve"> sugli score e, successivamente, per rappresentare sulla mappa solamente i punteggi ottenuti riferiti alle zone periferiche abbiamo imposto a 0 i valori </w:t>
      </w:r>
      <w:r w:rsidR="00047167">
        <w:t>d</w:t>
      </w:r>
      <w:r>
        <w:t>elle zone del centro.</w:t>
      </w:r>
    </w:p>
    <w:p w:rsidR="00B20450" w:rsidRDefault="00B20450" w:rsidP="0079080A"/>
    <w:p w:rsidR="00B20450" w:rsidRDefault="00B20450" w:rsidP="0079080A"/>
    <w:p w:rsidR="009C5938" w:rsidRDefault="009C5938" w:rsidP="0079080A"/>
    <w:p w:rsidR="0079080A" w:rsidRDefault="007F1B2E" w:rsidP="0079080A">
      <w:pPr>
        <w:rPr>
          <w:b/>
        </w:rPr>
      </w:pPr>
      <w:r>
        <w:rPr>
          <w:b/>
        </w:rPr>
        <w:t>Risultati</w:t>
      </w:r>
    </w:p>
    <w:p w:rsidR="00C912C4" w:rsidRDefault="004A5384" w:rsidP="0079080A">
      <w:r w:rsidRPr="00386702">
        <w:drawing>
          <wp:anchor distT="0" distB="0" distL="114300" distR="114300" simplePos="0" relativeHeight="251660288" behindDoc="0" locked="0" layoutInCell="1" allowOverlap="1" wp14:anchorId="7D642632">
            <wp:simplePos x="0" y="0"/>
            <wp:positionH relativeFrom="column">
              <wp:posOffset>3072765</wp:posOffset>
            </wp:positionH>
            <wp:positionV relativeFrom="paragraph">
              <wp:posOffset>335915</wp:posOffset>
            </wp:positionV>
            <wp:extent cx="3023870" cy="2519680"/>
            <wp:effectExtent l="0" t="0" r="5080" b="0"/>
            <wp:wrapTopAndBottom/>
            <wp:docPr id="7" name="Immagine 6" descr="Immagine che contiene testo, mappa&#10;&#10;Descrizione generata con affidabilità molto elevata">
              <a:extLst xmlns:a="http://schemas.openxmlformats.org/drawingml/2006/main">
                <a:ext uri="{FF2B5EF4-FFF2-40B4-BE49-F238E27FC236}">
                  <a16:creationId xmlns:a16="http://schemas.microsoft.com/office/drawing/2014/main" id="{983B5AAA-0525-46B1-BD76-601C119FE41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6" descr="Immagine che contiene testo, mappa&#10;&#10;Descrizione generata con affidabilità molto elevata">
                      <a:extLst>
                        <a:ext uri="{FF2B5EF4-FFF2-40B4-BE49-F238E27FC236}">
                          <a16:creationId xmlns:a16="http://schemas.microsoft.com/office/drawing/2014/main" id="{983B5AAA-0525-46B1-BD76-601C119FE412}"/>
                        </a:ext>
                      </a:extLst>
                    </pic:cNvPr>
                    <pic:cNvPicPr>
                      <a:picLocks/>
                    </pic:cNvPicPr>
                  </pic:nvPicPr>
                  <pic:blipFill>
                    <a:blip r:embed="rId12">
                      <a:extLst>
                        <a:ext uri="{28A0092B-C50C-407E-A947-70E740481C1C}">
                          <a14:useLocalDpi xmlns:a14="http://schemas.microsoft.com/office/drawing/2010/main" val="0"/>
                        </a:ext>
                      </a:extLst>
                    </a:blip>
                    <a:stretch>
                      <a:fillRect/>
                    </a:stretch>
                  </pic:blipFill>
                  <pic:spPr>
                    <a:xfrm>
                      <a:off x="0" y="0"/>
                      <a:ext cx="3023870" cy="2519680"/>
                    </a:xfrm>
                    <a:prstGeom prst="rect">
                      <a:avLst/>
                    </a:prstGeom>
                  </pic:spPr>
                </pic:pic>
              </a:graphicData>
            </a:graphic>
          </wp:anchor>
        </w:drawing>
      </w:r>
      <w:r w:rsidR="0004230C">
        <w:rPr>
          <w:noProof/>
        </w:rPr>
        <w:drawing>
          <wp:anchor distT="0" distB="0" distL="114300" distR="114300" simplePos="0" relativeHeight="251661312" behindDoc="0" locked="0" layoutInCell="1" allowOverlap="1">
            <wp:simplePos x="0" y="0"/>
            <wp:positionH relativeFrom="column">
              <wp:posOffset>-26670</wp:posOffset>
            </wp:positionH>
            <wp:positionV relativeFrom="paragraph">
              <wp:posOffset>335915</wp:posOffset>
            </wp:positionV>
            <wp:extent cx="3024000" cy="2520000"/>
            <wp:effectExtent l="0" t="0" r="5080" b="0"/>
            <wp:wrapTopAndBottom/>
            <wp:docPr id="8" name="Immagine 8" descr="Immagine che contiene testo, mappa&#10;&#10;Descrizione generata con affidabilità molto elev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ns1 (2).JPG"/>
                    <pic:cNvPicPr/>
                  </pic:nvPicPr>
                  <pic:blipFill>
                    <a:blip r:embed="rId13">
                      <a:extLst>
                        <a:ext uri="{28A0092B-C50C-407E-A947-70E740481C1C}">
                          <a14:useLocalDpi xmlns:a14="http://schemas.microsoft.com/office/drawing/2010/main" val="0"/>
                        </a:ext>
                      </a:extLst>
                    </a:blip>
                    <a:stretch>
                      <a:fillRect/>
                    </a:stretch>
                  </pic:blipFill>
                  <pic:spPr>
                    <a:xfrm>
                      <a:off x="0" y="0"/>
                      <a:ext cx="3024000" cy="2520000"/>
                    </a:xfrm>
                    <a:prstGeom prst="rect">
                      <a:avLst/>
                    </a:prstGeom>
                  </pic:spPr>
                </pic:pic>
              </a:graphicData>
            </a:graphic>
            <wp14:sizeRelH relativeFrom="margin">
              <wp14:pctWidth>0</wp14:pctWidth>
            </wp14:sizeRelH>
            <wp14:sizeRelV relativeFrom="margin">
              <wp14:pctHeight>0</wp14:pctHeight>
            </wp14:sizeRelV>
          </wp:anchor>
        </w:drawing>
      </w:r>
      <w:r w:rsidR="00B20450">
        <w:t>Le mappe finali ottenute sono le seguenti:</w:t>
      </w:r>
    </w:p>
    <w:p w:rsidR="009D7C6E" w:rsidRPr="00C912C4" w:rsidRDefault="009D7C6E" w:rsidP="00386702">
      <w:pPr>
        <w:jc w:val="center"/>
      </w:pPr>
    </w:p>
    <w:p w:rsidR="004A5384" w:rsidRPr="000F1589" w:rsidRDefault="00887C32" w:rsidP="004A5384">
      <w:r>
        <w:t>Innanzitutto, si nota che i risultati ottenuti omettendo le celle del centro dal POSET son molto simili a quelli ottenuti tenendo conto di quei dati</w:t>
      </w:r>
      <w:r w:rsidR="004A5384">
        <w:t xml:space="preserve"> (soprattutto nelle versioni smooth)</w:t>
      </w:r>
      <w:r>
        <w:t>.</w:t>
      </w:r>
      <w:r w:rsidR="004A5384">
        <w:t xml:space="preserve"> </w:t>
      </w:r>
      <w:r w:rsidR="004A5384">
        <w:t xml:space="preserve">La principale differenza tra i risultati dei due approcci è che considerando anche le celle centrali nel POSET si ottengono molti più score non smooth delle periferie pressoché </w:t>
      </w:r>
      <w:r w:rsidR="004A5384">
        <w:t>pari</w:t>
      </w:r>
      <w:r w:rsidR="004A5384">
        <w:t xml:space="preserve"> a 0.</w:t>
      </w:r>
    </w:p>
    <w:p w:rsidR="000F1589" w:rsidRDefault="004A5384" w:rsidP="0079080A">
      <w:r>
        <w:rPr>
          <w:noProof/>
          <w:lang w:eastAsia="it-IT"/>
        </w:rPr>
        <w:drawing>
          <wp:anchor distT="0" distB="0" distL="114300" distR="114300" simplePos="0" relativeHeight="251658240" behindDoc="0" locked="0" layoutInCell="1" allowOverlap="1" wp14:anchorId="0B48EB2B" wp14:editId="077298B5">
            <wp:simplePos x="0" y="0"/>
            <wp:positionH relativeFrom="margin">
              <wp:posOffset>-60960</wp:posOffset>
            </wp:positionH>
            <wp:positionV relativeFrom="paragraph">
              <wp:posOffset>861060</wp:posOffset>
            </wp:positionV>
            <wp:extent cx="3024000" cy="2520000"/>
            <wp:effectExtent l="0" t="0" r="508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4000" cy="25200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w:drawing>
          <wp:anchor distT="0" distB="0" distL="114300" distR="114300" simplePos="0" relativeHeight="251659264" behindDoc="1" locked="0" layoutInCell="1" allowOverlap="1" wp14:anchorId="5ACEAD78" wp14:editId="45E1B207">
            <wp:simplePos x="0" y="0"/>
            <wp:positionH relativeFrom="margin">
              <wp:posOffset>3072130</wp:posOffset>
            </wp:positionH>
            <wp:positionV relativeFrom="paragraph">
              <wp:posOffset>863600</wp:posOffset>
            </wp:positionV>
            <wp:extent cx="2879725" cy="2519680"/>
            <wp:effectExtent l="0" t="0" r="0" b="0"/>
            <wp:wrapTopAndBottom/>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9725" cy="2519680"/>
                    </a:xfrm>
                    <a:prstGeom prst="rect">
                      <a:avLst/>
                    </a:prstGeom>
                    <a:noFill/>
                  </pic:spPr>
                </pic:pic>
              </a:graphicData>
            </a:graphic>
            <wp14:sizeRelH relativeFrom="margin">
              <wp14:pctWidth>0</wp14:pctWidth>
            </wp14:sizeRelH>
            <wp14:sizeRelV relativeFrom="margin">
              <wp14:pctHeight>0</wp14:pctHeight>
            </wp14:sizeRelV>
          </wp:anchor>
        </w:drawing>
      </w:r>
      <w:r w:rsidR="00887C32">
        <w:t>Dalle mappe non smooth si deduce che la maggior parte delle attrazioni sono situate nei pressi della circonvallazione. Per quanto riguarda le zone esterne c’è una grande prevalenza di punteggi prossimi a 0 e qualche zona si discosta da questa tendenza presentando punteggi di media entità.</w:t>
      </w:r>
    </w:p>
    <w:p w:rsidR="00F36562" w:rsidRDefault="00F36562" w:rsidP="0079080A">
      <w:r>
        <w:t xml:space="preserve">Sia dalle mappe non smooth che da quelle smooth si nota che le zone migliori si concentrano nella parte est della città, a nord e sud son presenti zone con uno score medio-alto fino nelle periferie più esterne e infine a ovest si trovano in prevalenza celle con score molto bassi, anche vicino alla circonvallazione. </w:t>
      </w:r>
      <w:r w:rsidR="00524705">
        <w:t xml:space="preserve">Questo aspetto può essere spiegato dal fatto che il centro di Milano (es: Piazza Duomo) non si trova al centro della </w:t>
      </w:r>
      <w:r w:rsidR="00524705">
        <w:lastRenderedPageBreak/>
        <w:t xml:space="preserve">superficie delimitata dalla circonvallazione, ma è spostato verso </w:t>
      </w:r>
      <w:r w:rsidR="00DB36DF">
        <w:t>sud-est, p</w:t>
      </w:r>
      <w:bookmarkStart w:id="0" w:name="_GoBack"/>
      <w:bookmarkEnd w:id="0"/>
      <w:r w:rsidR="00DB36DF">
        <w:t>erciò le zone in prossimità della circonvallazione ad est sono “meno periferiche” di quelle ad ovest.</w:t>
      </w:r>
    </w:p>
    <w:p w:rsidR="007F1B2E" w:rsidRPr="009D7C6E" w:rsidRDefault="009D7C6E" w:rsidP="0079080A">
      <w:pPr>
        <w:rPr>
          <w:b/>
        </w:rPr>
      </w:pPr>
      <w:r w:rsidRPr="009D7C6E">
        <w:rPr>
          <w:b/>
        </w:rPr>
        <w:t>Migliorie</w:t>
      </w:r>
    </w:p>
    <w:p w:rsidR="001F0537" w:rsidRDefault="001F0537" w:rsidP="0079080A">
      <w:r>
        <w:t>Durante l’esecuzione del progetto abbiamo individuato quattro possibili miglioramenti:</w:t>
      </w:r>
    </w:p>
    <w:p w:rsidR="001F0537" w:rsidRDefault="004B63BB" w:rsidP="001F0537">
      <w:pPr>
        <w:pStyle w:val="Paragrafoelenco"/>
        <w:numPr>
          <w:ilvl w:val="0"/>
          <w:numId w:val="13"/>
        </w:numPr>
        <w:rPr>
          <w:rStyle w:val="Collegamentoipertestuale"/>
          <w:color w:val="auto"/>
          <w:u w:val="none"/>
        </w:rPr>
      </w:pPr>
      <w:r>
        <w:t xml:space="preserve">sostituire o integrare le fonti con siti come </w:t>
      </w:r>
      <w:hyperlink r:id="rId16" w:history="1">
        <w:r w:rsidRPr="00364607">
          <w:rPr>
            <w:rStyle w:val="Collegamentoipertestuale"/>
          </w:rPr>
          <w:t>https://www.google.com/maps/</w:t>
        </w:r>
      </w:hyperlink>
      <w:r w:rsidRPr="00364607">
        <w:t xml:space="preserve"> e </w:t>
      </w:r>
      <w:hyperlink r:id="rId17" w:history="1">
        <w:r w:rsidRPr="00364607">
          <w:rPr>
            <w:rStyle w:val="Collegamentoipertestuale"/>
          </w:rPr>
          <w:t>https://www.tripadvisor.it/</w:t>
        </w:r>
      </w:hyperlink>
      <w:r>
        <w:rPr>
          <w:rStyle w:val="Collegamentoipertestuale"/>
        </w:rPr>
        <w:t xml:space="preserve"> </w:t>
      </w:r>
      <w:r w:rsidRPr="004B63BB">
        <w:rPr>
          <w:rStyle w:val="Collegamentoipertestuale"/>
          <w:color w:val="auto"/>
          <w:u w:val="none"/>
        </w:rPr>
        <w:t xml:space="preserve">per aumentare il numero di </w:t>
      </w:r>
      <w:r>
        <w:rPr>
          <w:rStyle w:val="Collegamentoipertestuale"/>
          <w:color w:val="auto"/>
          <w:u w:val="none"/>
        </w:rPr>
        <w:t>attrazioni</w:t>
      </w:r>
      <w:r w:rsidRPr="004B63BB">
        <w:rPr>
          <w:rStyle w:val="Collegamentoipertestuale"/>
          <w:color w:val="auto"/>
          <w:u w:val="none"/>
        </w:rPr>
        <w:t xml:space="preserve"> che vengono tenut</w:t>
      </w:r>
      <w:r>
        <w:rPr>
          <w:rStyle w:val="Collegamentoipertestuale"/>
          <w:color w:val="auto"/>
          <w:u w:val="none"/>
        </w:rPr>
        <w:t>e</w:t>
      </w:r>
      <w:r w:rsidRPr="004B63BB">
        <w:rPr>
          <w:rStyle w:val="Collegamentoipertestuale"/>
          <w:color w:val="auto"/>
          <w:u w:val="none"/>
        </w:rPr>
        <w:t xml:space="preserve"> in considerazione</w:t>
      </w:r>
      <w:r>
        <w:rPr>
          <w:rStyle w:val="Collegamentoipertestuale"/>
          <w:color w:val="auto"/>
          <w:u w:val="none"/>
        </w:rPr>
        <w:t>;</w:t>
      </w:r>
    </w:p>
    <w:p w:rsidR="004B63BB" w:rsidRDefault="004B63BB" w:rsidP="001F0537">
      <w:pPr>
        <w:pStyle w:val="Paragrafoelenco"/>
        <w:numPr>
          <w:ilvl w:val="0"/>
          <w:numId w:val="13"/>
        </w:numPr>
      </w:pPr>
      <w:r>
        <w:t>tenere conto della valutazione delle attrazioni;</w:t>
      </w:r>
    </w:p>
    <w:p w:rsidR="004B63BB" w:rsidRDefault="004B63BB" w:rsidP="004B63BB">
      <w:pPr>
        <w:pStyle w:val="Paragrafoelenco"/>
        <w:numPr>
          <w:ilvl w:val="0"/>
          <w:numId w:val="13"/>
        </w:numPr>
      </w:pPr>
      <w:r>
        <w:t>introdurre</w:t>
      </w:r>
      <w:r>
        <w:t xml:space="preserve"> un punt</w:t>
      </w:r>
      <w:r>
        <w:t>eggio di “comodità/vivibilità” per ogni zona che tenga in considerazione gli alloggi e i mezzi di trasporto;</w:t>
      </w:r>
    </w:p>
    <w:p w:rsidR="004B63BB" w:rsidRDefault="004B63BB" w:rsidP="004B63BB">
      <w:pPr>
        <w:pStyle w:val="Paragrafoelenco"/>
        <w:numPr>
          <w:ilvl w:val="0"/>
          <w:numId w:val="13"/>
        </w:numPr>
      </w:pPr>
      <w:r>
        <w:t>personalizzare la mappa in base agli interessi del turista.</w:t>
      </w:r>
    </w:p>
    <w:p w:rsidR="00C76BA2" w:rsidRDefault="00BF6126" w:rsidP="00C76BA2">
      <w:r>
        <w:t xml:space="preserve">Per quanto riguarda il punto 2, una possibilità potrebbe essere quella di contattare </w:t>
      </w:r>
      <w:hyperlink r:id="rId18" w:history="1">
        <w:r w:rsidRPr="00364607">
          <w:rPr>
            <w:rStyle w:val="Collegamentoipertestuale"/>
          </w:rPr>
          <w:t>https://www.google.com/maps/</w:t>
        </w:r>
      </w:hyperlink>
      <w:r w:rsidRPr="00364607">
        <w:t xml:space="preserve"> e </w:t>
      </w:r>
      <w:hyperlink r:id="rId19" w:history="1">
        <w:r w:rsidRPr="00364607">
          <w:rPr>
            <w:rStyle w:val="Collegamentoipertestuale"/>
          </w:rPr>
          <w:t>https://www.tripadvisor.it/</w:t>
        </w:r>
      </w:hyperlink>
      <w:r>
        <w:rPr>
          <w:rStyle w:val="Collegamentoipertestuale"/>
        </w:rPr>
        <w:t xml:space="preserve"> </w:t>
      </w:r>
      <w:r w:rsidRPr="004B63BB">
        <w:rPr>
          <w:rStyle w:val="Collegamentoipertestuale"/>
          <w:color w:val="auto"/>
          <w:u w:val="none"/>
        </w:rPr>
        <w:t>per</w:t>
      </w:r>
      <w:r>
        <w:rPr>
          <w:rStyle w:val="Collegamentoipertestuale"/>
          <w:color w:val="auto"/>
          <w:u w:val="none"/>
        </w:rPr>
        <w:t xml:space="preserve"> richiedere l’accesso ai loro database contenenti le valutazioni delle attrazion</w:t>
      </w:r>
      <w:r w:rsidR="006C512A">
        <w:rPr>
          <w:rStyle w:val="Collegamentoipertestuale"/>
          <w:color w:val="auto"/>
          <w:u w:val="none"/>
        </w:rPr>
        <w:t>i. Questa soluzione potrebbe non essere ottimale poiché considera il gradimento dei visitatori</w:t>
      </w:r>
      <w:r w:rsidR="00C76BA2">
        <w:rPr>
          <w:rStyle w:val="Collegamentoipertestuale"/>
          <w:color w:val="auto"/>
          <w:u w:val="none"/>
        </w:rPr>
        <w:t>:</w:t>
      </w:r>
      <w:r w:rsidR="006C512A">
        <w:rPr>
          <w:rStyle w:val="Collegamentoipertestuale"/>
          <w:color w:val="auto"/>
          <w:u w:val="none"/>
        </w:rPr>
        <w:t xml:space="preserve"> </w:t>
      </w:r>
      <w:r w:rsidR="006C512A">
        <w:t>la valutazione d</w:t>
      </w:r>
      <w:r w:rsidR="00C620CC">
        <w:t>el</w:t>
      </w:r>
      <w:r w:rsidR="006C512A">
        <w:t xml:space="preserve"> </w:t>
      </w:r>
      <w:r w:rsidR="00C76BA2">
        <w:t xml:space="preserve">singolo </w:t>
      </w:r>
      <w:r w:rsidR="006C512A">
        <w:t>turista non sempre rispecchia la qualità dell’attrazione</w:t>
      </w:r>
      <w:r w:rsidR="00C620CC">
        <w:t xml:space="preserve">, può capitare infatti che si soffermi su </w:t>
      </w:r>
      <w:r w:rsidR="00C76BA2">
        <w:t>aspetti secondari</w:t>
      </w:r>
      <w:r w:rsidR="006C512A">
        <w:t>;</w:t>
      </w:r>
      <w:r w:rsidR="00C76BA2">
        <w:t xml:space="preserve"> questo fenomeno è ammortizzato se il numero di valutazioni è elevato, mentre è evidenziato altrimenti.</w:t>
      </w:r>
    </w:p>
    <w:p w:rsidR="00C76BA2" w:rsidRPr="00364607" w:rsidRDefault="00C76BA2" w:rsidP="00C76BA2">
      <w:r>
        <w:t xml:space="preserve">Per quanto riguarda il punto 4 bisogna stabilire un metodo per individuare le preferenze del turista, ad esempio chiedendo all’utente il grado di interesse su una scala numerica di ciascuna dimensione oppure </w:t>
      </w:r>
      <w:r w:rsidR="007E46C7">
        <w:t>tramite un questionario da cui si evincono i gusti del turista.</w:t>
      </w:r>
    </w:p>
    <w:sectPr w:rsidR="00C76BA2" w:rsidRPr="003646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E81"/>
    <w:multiLevelType w:val="hybridMultilevel"/>
    <w:tmpl w:val="F41C9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701E1E"/>
    <w:multiLevelType w:val="hybridMultilevel"/>
    <w:tmpl w:val="3962F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FB751A"/>
    <w:multiLevelType w:val="hybridMultilevel"/>
    <w:tmpl w:val="6D5E3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C47A80"/>
    <w:multiLevelType w:val="hybridMultilevel"/>
    <w:tmpl w:val="C47A1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212F7E"/>
    <w:multiLevelType w:val="hybridMultilevel"/>
    <w:tmpl w:val="67382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1F93DFB"/>
    <w:multiLevelType w:val="hybridMultilevel"/>
    <w:tmpl w:val="F6D62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B35BD6"/>
    <w:multiLevelType w:val="hybridMultilevel"/>
    <w:tmpl w:val="E9DA03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CC1475"/>
    <w:multiLevelType w:val="hybridMultilevel"/>
    <w:tmpl w:val="E624B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93C22F1"/>
    <w:multiLevelType w:val="hybridMultilevel"/>
    <w:tmpl w:val="800816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9D62851"/>
    <w:multiLevelType w:val="hybridMultilevel"/>
    <w:tmpl w:val="D48CA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455F19"/>
    <w:multiLevelType w:val="hybridMultilevel"/>
    <w:tmpl w:val="200A6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BAC17CF"/>
    <w:multiLevelType w:val="hybridMultilevel"/>
    <w:tmpl w:val="1BEEB8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D2657D"/>
    <w:multiLevelType w:val="hybridMultilevel"/>
    <w:tmpl w:val="931E5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68783D"/>
    <w:multiLevelType w:val="hybridMultilevel"/>
    <w:tmpl w:val="F68E7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C0C47E1"/>
    <w:multiLevelType w:val="hybridMultilevel"/>
    <w:tmpl w:val="A70CE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5A5C94"/>
    <w:multiLevelType w:val="hybridMultilevel"/>
    <w:tmpl w:val="D7545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3"/>
  </w:num>
  <w:num w:numId="4">
    <w:abstractNumId w:val="3"/>
  </w:num>
  <w:num w:numId="5">
    <w:abstractNumId w:val="9"/>
  </w:num>
  <w:num w:numId="6">
    <w:abstractNumId w:val="8"/>
  </w:num>
  <w:num w:numId="7">
    <w:abstractNumId w:val="2"/>
  </w:num>
  <w:num w:numId="8">
    <w:abstractNumId w:val="5"/>
  </w:num>
  <w:num w:numId="9">
    <w:abstractNumId w:val="14"/>
  </w:num>
  <w:num w:numId="10">
    <w:abstractNumId w:val="7"/>
  </w:num>
  <w:num w:numId="11">
    <w:abstractNumId w:val="10"/>
  </w:num>
  <w:num w:numId="12">
    <w:abstractNumId w:val="1"/>
  </w:num>
  <w:num w:numId="13">
    <w:abstractNumId w:val="6"/>
  </w:num>
  <w:num w:numId="14">
    <w:abstractNumId w:val="15"/>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5A7"/>
    <w:rsid w:val="000316E5"/>
    <w:rsid w:val="0004230C"/>
    <w:rsid w:val="00047167"/>
    <w:rsid w:val="000548FE"/>
    <w:rsid w:val="0006729B"/>
    <w:rsid w:val="0009532F"/>
    <w:rsid w:val="000B1C77"/>
    <w:rsid w:val="000B7C8B"/>
    <w:rsid w:val="000C601A"/>
    <w:rsid w:val="000F1589"/>
    <w:rsid w:val="00111CF6"/>
    <w:rsid w:val="00141F47"/>
    <w:rsid w:val="001521D7"/>
    <w:rsid w:val="001930CD"/>
    <w:rsid w:val="001D10D1"/>
    <w:rsid w:val="001F0537"/>
    <w:rsid w:val="00224856"/>
    <w:rsid w:val="00263F0E"/>
    <w:rsid w:val="0032062F"/>
    <w:rsid w:val="003264F1"/>
    <w:rsid w:val="00354F96"/>
    <w:rsid w:val="00364607"/>
    <w:rsid w:val="003660BD"/>
    <w:rsid w:val="00384FB7"/>
    <w:rsid w:val="00386702"/>
    <w:rsid w:val="00390218"/>
    <w:rsid w:val="003A2EE9"/>
    <w:rsid w:val="003C472B"/>
    <w:rsid w:val="003F3DA9"/>
    <w:rsid w:val="004136EB"/>
    <w:rsid w:val="00426F00"/>
    <w:rsid w:val="0043726B"/>
    <w:rsid w:val="004437ED"/>
    <w:rsid w:val="00444E07"/>
    <w:rsid w:val="004A5384"/>
    <w:rsid w:val="004B63BB"/>
    <w:rsid w:val="00500DC1"/>
    <w:rsid w:val="005078BA"/>
    <w:rsid w:val="0051432D"/>
    <w:rsid w:val="005202A9"/>
    <w:rsid w:val="00524705"/>
    <w:rsid w:val="00577C7D"/>
    <w:rsid w:val="00587BDD"/>
    <w:rsid w:val="005C2918"/>
    <w:rsid w:val="005D4DED"/>
    <w:rsid w:val="005E69BC"/>
    <w:rsid w:val="00616991"/>
    <w:rsid w:val="00652F43"/>
    <w:rsid w:val="00670805"/>
    <w:rsid w:val="00682888"/>
    <w:rsid w:val="006C512A"/>
    <w:rsid w:val="00735153"/>
    <w:rsid w:val="007360E1"/>
    <w:rsid w:val="0079080A"/>
    <w:rsid w:val="007914CE"/>
    <w:rsid w:val="007B4441"/>
    <w:rsid w:val="007E46C7"/>
    <w:rsid w:val="007F1B2E"/>
    <w:rsid w:val="00806476"/>
    <w:rsid w:val="00821085"/>
    <w:rsid w:val="00887C32"/>
    <w:rsid w:val="008B037A"/>
    <w:rsid w:val="008E25A7"/>
    <w:rsid w:val="008F1D24"/>
    <w:rsid w:val="00907E38"/>
    <w:rsid w:val="009317A0"/>
    <w:rsid w:val="00942A92"/>
    <w:rsid w:val="00960048"/>
    <w:rsid w:val="00965602"/>
    <w:rsid w:val="00967FA9"/>
    <w:rsid w:val="009C5938"/>
    <w:rsid w:val="009D7C6E"/>
    <w:rsid w:val="00A02511"/>
    <w:rsid w:val="00A15998"/>
    <w:rsid w:val="00AA0103"/>
    <w:rsid w:val="00AB23E6"/>
    <w:rsid w:val="00B20450"/>
    <w:rsid w:val="00B71603"/>
    <w:rsid w:val="00B87EC2"/>
    <w:rsid w:val="00BC1903"/>
    <w:rsid w:val="00BF6126"/>
    <w:rsid w:val="00C50EEF"/>
    <w:rsid w:val="00C620CC"/>
    <w:rsid w:val="00C66F15"/>
    <w:rsid w:val="00C7097A"/>
    <w:rsid w:val="00C76BA2"/>
    <w:rsid w:val="00C85D94"/>
    <w:rsid w:val="00C877F0"/>
    <w:rsid w:val="00C912C4"/>
    <w:rsid w:val="00C91AC0"/>
    <w:rsid w:val="00CA2F87"/>
    <w:rsid w:val="00CA3469"/>
    <w:rsid w:val="00D07E76"/>
    <w:rsid w:val="00D34CB5"/>
    <w:rsid w:val="00D73F3A"/>
    <w:rsid w:val="00DB36DF"/>
    <w:rsid w:val="00DF60AC"/>
    <w:rsid w:val="00E35C44"/>
    <w:rsid w:val="00E42728"/>
    <w:rsid w:val="00E72A67"/>
    <w:rsid w:val="00EB7256"/>
    <w:rsid w:val="00EC3117"/>
    <w:rsid w:val="00EF2E45"/>
    <w:rsid w:val="00F12C4A"/>
    <w:rsid w:val="00F22E45"/>
    <w:rsid w:val="00F25C7D"/>
    <w:rsid w:val="00F36562"/>
    <w:rsid w:val="00F61F3E"/>
    <w:rsid w:val="00F67160"/>
    <w:rsid w:val="00F84681"/>
    <w:rsid w:val="00FA3D98"/>
    <w:rsid w:val="00FE7A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829F"/>
  <w15:chartTrackingRefBased/>
  <w15:docId w15:val="{C15DCB1F-E883-4212-867C-AB79133C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6729B"/>
    <w:pPr>
      <w:ind w:left="720"/>
      <w:contextualSpacing/>
    </w:pPr>
  </w:style>
  <w:style w:type="character" w:styleId="Collegamentoipertestuale">
    <w:name w:val="Hyperlink"/>
    <w:basedOn w:val="Carpredefinitoparagrafo"/>
    <w:uiPriority w:val="99"/>
    <w:unhideWhenUsed/>
    <w:rsid w:val="00DF60AC"/>
    <w:rPr>
      <w:color w:val="0000FF"/>
      <w:u w:val="single"/>
    </w:rPr>
  </w:style>
  <w:style w:type="character" w:customStyle="1" w:styleId="Menzionenonrisolta1">
    <w:name w:val="Menzione non risolta1"/>
    <w:basedOn w:val="Carpredefinitoparagrafo"/>
    <w:uiPriority w:val="99"/>
    <w:semiHidden/>
    <w:unhideWhenUsed/>
    <w:rsid w:val="00C85D94"/>
    <w:rPr>
      <w:color w:val="605E5C"/>
      <w:shd w:val="clear" w:color="auto" w:fill="E1DFDD"/>
    </w:rPr>
  </w:style>
  <w:style w:type="table" w:styleId="Grigliatabella">
    <w:name w:val="Table Grid"/>
    <w:basedOn w:val="Tabellanormale"/>
    <w:uiPriority w:val="59"/>
    <w:rsid w:val="005E6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google.com/map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eocode.localfocus.nl/" TargetMode="External"/><Relationship Id="rId12" Type="http://schemas.openxmlformats.org/officeDocument/2006/relationships/image" Target="media/image5.JPG"/><Relationship Id="rId17" Type="http://schemas.openxmlformats.org/officeDocument/2006/relationships/hyperlink" Target="https://www.tripadvisor.it/" TargetMode="External"/><Relationship Id="rId2" Type="http://schemas.openxmlformats.org/officeDocument/2006/relationships/numbering" Target="numbering.xml"/><Relationship Id="rId16" Type="http://schemas.openxmlformats.org/officeDocument/2006/relationships/hyperlink" Target="https://www.google.com/ma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zero.eu/it/milano/luogh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tripadvisor.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81F98-2EDF-4696-AAA2-F75D3CDE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2388</Words>
  <Characters>13618</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g.romano30@campus.unimib.it</dc:creator>
  <cp:keywords/>
  <dc:description/>
  <cp:lastModifiedBy>g.romano30@campus.unimib.it</cp:lastModifiedBy>
  <cp:revision>17</cp:revision>
  <dcterms:created xsi:type="dcterms:W3CDTF">2019-06-30T15:18:00Z</dcterms:created>
  <dcterms:modified xsi:type="dcterms:W3CDTF">2019-07-01T12:50:00Z</dcterms:modified>
</cp:coreProperties>
</file>