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both"/>
        <w:rPr>
          <w:b w:val="1"/>
          <w:sz w:val="45"/>
          <w:szCs w:val="45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FC INTERNAZIONALE DATA SCIENCE CHALLENGE:</w:t>
      </w:r>
      <w:r w:rsidDel="00000000" w:rsidR="00000000" w:rsidRPr="00000000">
        <w:rPr>
          <w:b w:val="1"/>
          <w:sz w:val="45"/>
          <w:szCs w:val="45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2">
      <w:pPr>
        <w:spacing w:line="240" w:lineRule="auto"/>
        <w:jc w:val="both"/>
        <w:rPr>
          <w:b w:val="1"/>
          <w:sz w:val="38"/>
          <w:szCs w:val="38"/>
          <w:highlight w:val="white"/>
        </w:rPr>
      </w:pPr>
      <w:r w:rsidDel="00000000" w:rsidR="00000000" w:rsidRPr="00000000">
        <w:rPr>
          <w:b w:val="1"/>
          <w:sz w:val="38"/>
          <w:szCs w:val="38"/>
          <w:highlight w:val="white"/>
          <w:rtl w:val="0"/>
        </w:rPr>
        <w:t xml:space="preserve">Chi sono i giocatori più affini a Francesco Acerbi sul mercato? Un approccio attraverso dati e modelli di similarità</w:t>
      </w:r>
    </w:p>
    <w:p w:rsidR="00000000" w:rsidDel="00000000" w:rsidP="00000000" w:rsidRDefault="00000000" w:rsidRPr="00000000" w14:paraId="00000003">
      <w:pPr>
        <w:spacing w:line="240" w:lineRule="auto"/>
        <w:jc w:val="both"/>
        <w:rPr>
          <w:b w:val="1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Davide Prati, Università degli studi di Milano Bicocca, CDLM in Data Science</w:t>
      </w:r>
    </w:p>
    <w:p w:rsidR="00000000" w:rsidDel="00000000" w:rsidP="00000000" w:rsidRDefault="00000000" w:rsidRPr="00000000" w14:paraId="00000005">
      <w:pPr>
        <w:jc w:val="both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Il progetto parte dall'obiettivo di soddisfare una richiesta: fornire i 5 giocatori che siano più simili a Francesco Acerbi. Per farlo, una volta raccolti e preparati i dati adeguati, le caratteristiche di Acerbi saranno valutate in relazione a quelle di più di altri 800 giocatori, dei quali verrà studiata tramite opportuni algoritmi la similarità col centrale dell'Inter.</w:t>
      </w:r>
    </w:p>
    <w:p w:rsidR="00000000" w:rsidDel="00000000" w:rsidP="00000000" w:rsidRDefault="00000000" w:rsidRPr="00000000" w14:paraId="00000007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In particolare io ho voluto interpretare questo progetto in un'ottica anche il più possibile realistica per quanto riguarda il calciomercato, quindi buona parte delle scelte e strategie sviluppate nel corso dello svolgimento terranno ben presente questo aspetto.</w:t>
      </w:r>
    </w:p>
    <w:p w:rsidR="00000000" w:rsidDel="00000000" w:rsidP="00000000" w:rsidRDefault="00000000" w:rsidRPr="00000000" w14:paraId="00000008">
      <w:pPr>
        <w:jc w:val="both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Nella cartella Google Drive sono presenti i seguenti files: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425.19685039370086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Report.pdf </w:t>
      </w:r>
      <w:r w:rsidDel="00000000" w:rsidR="00000000" w:rsidRPr="00000000">
        <w:rPr>
          <w:sz w:val="24"/>
          <w:szCs w:val="24"/>
          <w:rtl w:val="0"/>
        </w:rPr>
        <w:t xml:space="preserve">: il report scritto in LaTEX con un formato su due colonne, che riassume il lavoro svolto, contenente una sezione per ogni notebook.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425.19685039370086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seguenti notebooks Google Colab, in cui si trova il codice: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1- Data Retrieval.ipynb</w:t>
      </w:r>
      <w:r w:rsidDel="00000000" w:rsidR="00000000" w:rsidRPr="00000000">
        <w:rPr>
          <w:sz w:val="24"/>
          <w:szCs w:val="24"/>
          <w:rtl w:val="0"/>
        </w:rPr>
        <w:t xml:space="preserve">: ottenimento dei dataset di partenza, o con un semplice download e caricamento su notebook oppure con tecniche di scraping;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2- Data Preparation.ipynb</w:t>
      </w:r>
      <w:r w:rsidDel="00000000" w:rsidR="00000000" w:rsidRPr="00000000">
        <w:rPr>
          <w:sz w:val="24"/>
          <w:szCs w:val="24"/>
          <w:rtl w:val="0"/>
        </w:rPr>
        <w:t xml:space="preserve">: insieme di operazioni di concatenazione dei dataset, pulizia, restringimento, feature selection, merging;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3- Data Modelling.ipynb: </w:t>
      </w:r>
      <w:r w:rsidDel="00000000" w:rsidR="00000000" w:rsidRPr="00000000">
        <w:rPr>
          <w:sz w:val="24"/>
          <w:szCs w:val="24"/>
          <w:rtl w:val="0"/>
        </w:rPr>
        <w:t xml:space="preserve">dopo una fase di normalizzazione e pesatura, in questo notebook ottengo i risultati, con tecniche specifiche e bilanciando opportunamente i dati;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4- Data Visualization.ipnyb</w:t>
      </w:r>
      <w:r w:rsidDel="00000000" w:rsidR="00000000" w:rsidRPr="00000000">
        <w:rPr>
          <w:sz w:val="24"/>
          <w:szCs w:val="24"/>
          <w:rtl w:val="0"/>
        </w:rPr>
        <w:t xml:space="preserve">: presentazione di grafici - in particolare scatterplots - per mettere in risalto le caratteristiche del giocatore di riferimento e di quelli scelti rispetto alla distribuzione della popolazione obiettivo completa.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425.19685039370086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file csv scaricati, creati e usati nel corso del progetto: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Stats22-23.csv</w:t>
      </w:r>
      <w:r w:rsidDel="00000000" w:rsidR="00000000" w:rsidRPr="00000000">
        <w:rPr>
          <w:sz w:val="24"/>
          <w:szCs w:val="24"/>
          <w:rtl w:val="0"/>
        </w:rPr>
        <w:t xml:space="preserve">: dataset ottenuto da Kaggle sulla stagione 2022/2023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Stats21-22.csv</w:t>
      </w:r>
      <w:r w:rsidDel="00000000" w:rsidR="00000000" w:rsidRPr="00000000">
        <w:rPr>
          <w:sz w:val="24"/>
          <w:szCs w:val="24"/>
          <w:rtl w:val="0"/>
        </w:rPr>
        <w:t xml:space="preserve">: dataset ottenuto da Kaggle sulla stagione 2021/2022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df_values.csv</w:t>
      </w:r>
      <w:r w:rsidDel="00000000" w:rsidR="00000000" w:rsidRPr="00000000">
        <w:rPr>
          <w:sz w:val="24"/>
          <w:szCs w:val="24"/>
          <w:rtl w:val="0"/>
        </w:rPr>
        <w:t xml:space="preserve">: dataset ottenuto dallo scraping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df_finale.csv</w:t>
      </w:r>
      <w:r w:rsidDel="00000000" w:rsidR="00000000" w:rsidRPr="00000000">
        <w:rPr>
          <w:sz w:val="24"/>
          <w:szCs w:val="24"/>
          <w:rtl w:val="0"/>
        </w:rPr>
        <w:t xml:space="preserve">: dataset risultante della fase di preparation.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df_per_viz.csv</w:t>
      </w:r>
      <w:r w:rsidDel="00000000" w:rsidR="00000000" w:rsidRPr="00000000">
        <w:rPr>
          <w:sz w:val="24"/>
          <w:szCs w:val="24"/>
          <w:rtl w:val="0"/>
        </w:rPr>
        <w:t xml:space="preserve">: dataset con gli stessi dati di df_finale, ma con l’aggiunta di score creati durante la fase di modelling e da riportare in fase di visualization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df_simili.csv</w:t>
      </w:r>
      <w:r w:rsidDel="00000000" w:rsidR="00000000" w:rsidRPr="00000000">
        <w:rPr>
          <w:sz w:val="24"/>
          <w:szCs w:val="24"/>
          <w:rtl w:val="0"/>
        </w:rPr>
        <w:t xml:space="preserve">: dataset che è semplicemente un restringimento di df_per_viz, ad Acerbi e ai 5 giocatori a lui più simili.</w:t>
      </w:r>
    </w:p>
    <w:p w:rsidR="00000000" w:rsidDel="00000000" w:rsidP="00000000" w:rsidRDefault="00000000" w:rsidRPr="00000000" w14:paraId="0000001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Tutti i pacchetti e le librerie vengono caricati all'inizio dei file di codice. Nel caso non siano già installati, possono essere installati utilizzando la procedura standard.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133.8582677165355" w:right="1282.204724409448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