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2CB9D7" w14:textId="39616988" w:rsidR="00D3319A" w:rsidRPr="00484592" w:rsidRDefault="000C4FCC" w:rsidP="000C4FCC">
      <w:pPr>
        <w:jc w:val="center"/>
        <w:rPr>
          <w:b/>
          <w:bCs/>
          <w:sz w:val="32"/>
          <w:szCs w:val="32"/>
          <w:lang w:val="it-IT"/>
        </w:rPr>
      </w:pPr>
      <w:r w:rsidRPr="00484592">
        <w:rPr>
          <w:b/>
          <w:bCs/>
          <w:sz w:val="32"/>
          <w:szCs w:val="32"/>
          <w:lang w:val="it-IT"/>
        </w:rPr>
        <w:t>SPIEGAZIONE UML</w:t>
      </w:r>
    </w:p>
    <w:p w14:paraId="691A5527" w14:textId="429815D0" w:rsidR="000C4FCC" w:rsidRPr="00484592" w:rsidRDefault="000C4FCC" w:rsidP="000C4FCC">
      <w:pPr>
        <w:rPr>
          <w:b/>
          <w:bCs/>
          <w:lang w:val="it-IT"/>
        </w:rPr>
      </w:pPr>
      <w:r w:rsidRPr="00484592">
        <w:rPr>
          <w:b/>
          <w:bCs/>
          <w:lang w:val="it-IT"/>
        </w:rPr>
        <w:t>Carte da gioco</w:t>
      </w:r>
    </w:p>
    <w:p w14:paraId="5F899E9B" w14:textId="5B82E48E" w:rsidR="000C4FCC" w:rsidRDefault="000C4FCC" w:rsidP="000C4FCC">
      <w:pPr>
        <w:rPr>
          <w:lang w:val="it-IT"/>
        </w:rPr>
      </w:pPr>
      <w:r w:rsidRPr="000C4FCC">
        <w:rPr>
          <w:lang w:val="it-IT"/>
        </w:rPr>
        <w:t>La sopraclasse CARD ha due s</w:t>
      </w:r>
      <w:r>
        <w:rPr>
          <w:lang w:val="it-IT"/>
        </w:rPr>
        <w:t>ottoclassi, CardObjective e CardPlaying, separate dal fatto che le carte di tipo obiettivo non hanno sia front che back</w:t>
      </w:r>
    </w:p>
    <w:p w14:paraId="4786FEF1" w14:textId="226A8EB8" w:rsidR="000C4FCC" w:rsidRDefault="000C4FCC" w:rsidP="000C4FCC">
      <w:pPr>
        <w:rPr>
          <w:lang w:val="it-IT"/>
        </w:rPr>
      </w:pPr>
      <w:r>
        <w:rPr>
          <w:lang w:val="it-IT"/>
        </w:rPr>
        <w:t>CARDOBJECTIVE</w:t>
      </w:r>
    </w:p>
    <w:p w14:paraId="6CF1F798" w14:textId="4C64409B" w:rsidR="000C4FCC" w:rsidRDefault="000C4FCC" w:rsidP="000C4FCC">
      <w:pPr>
        <w:rPr>
          <w:lang w:val="it-IT"/>
        </w:rPr>
      </w:pPr>
      <w:r>
        <w:rPr>
          <w:lang w:val="it-IT"/>
        </w:rPr>
        <w:t>Le carte obiettivo sono composte dalla classe OBJECTIVE e dalle sottoclassi associate rispettivamente a tutte le tipologie di obiettivo presenti nel gioco. Il metodo CheckObjective presente e' sia nella sopraclasse che nelle sottoclassi. Nel momento in cui un determinato obiettivo, dichiarato staticamente di tipo obiettivo e dinamicamente di un altro tipo di sottoclasse, ci sara' un over</w:t>
      </w:r>
      <w:r w:rsidR="00484592">
        <w:rPr>
          <w:lang w:val="it-IT"/>
        </w:rPr>
        <w:t>ride</w:t>
      </w:r>
      <w:r>
        <w:rPr>
          <w:lang w:val="it-IT"/>
        </w:rPr>
        <w:t xml:space="preserve"> del metodo.</w:t>
      </w:r>
      <w:r w:rsidR="001A4599">
        <w:rPr>
          <w:lang w:val="it-IT"/>
        </w:rPr>
        <w:t xml:space="preserve"> </w:t>
      </w:r>
    </w:p>
    <w:p w14:paraId="764CC1D1" w14:textId="661467A3" w:rsidR="000C4FCC" w:rsidRDefault="000C4FCC" w:rsidP="000C4FCC">
      <w:pPr>
        <w:rPr>
          <w:lang w:val="it-IT"/>
        </w:rPr>
      </w:pPr>
      <w:r>
        <w:rPr>
          <w:lang w:val="it-IT"/>
        </w:rPr>
        <w:t>CARDPLAYING</w:t>
      </w:r>
    </w:p>
    <w:p w14:paraId="37D8CF94" w14:textId="050B214F" w:rsidR="000C4FCC" w:rsidRDefault="000C4FCC" w:rsidP="000C4FCC">
      <w:pPr>
        <w:rPr>
          <w:lang w:val="it-IT"/>
        </w:rPr>
      </w:pPr>
      <w:r>
        <w:rPr>
          <w:lang w:val="it-IT"/>
        </w:rPr>
        <w:t>Quest</w:t>
      </w:r>
      <w:r w:rsidR="00484592">
        <w:rPr>
          <w:lang w:val="it-IT"/>
        </w:rPr>
        <w:t xml:space="preserve">a classe </w:t>
      </w:r>
      <w:r>
        <w:rPr>
          <w:lang w:val="it-IT"/>
        </w:rPr>
        <w:t>e' compost</w:t>
      </w:r>
      <w:r w:rsidR="00484592">
        <w:rPr>
          <w:lang w:val="it-IT"/>
        </w:rPr>
        <w:t>a</w:t>
      </w:r>
      <w:r>
        <w:rPr>
          <w:lang w:val="it-IT"/>
        </w:rPr>
        <w:t xml:space="preserve"> dalla classe FACE (contenente 4 attributi per i quattro angoli presenti nella carta) per poter distinguere il front e back della carta, inoltre contiene un attributo booleano che serve per tener traccia del verso in cui la carta e' stata giocata e capire di quale faccia tener conto. La classe face a sua volta e' composta dalla classe CORNER, sopraclasse a CORNERGOLD e CORNERRESOURCE (distinti per la tipologia di risorsa che possono contenere essendo i sim</w:t>
      </w:r>
      <w:r w:rsidR="00484592">
        <w:rPr>
          <w:lang w:val="it-IT"/>
        </w:rPr>
        <w:t>b</w:t>
      </w:r>
      <w:r>
        <w:rPr>
          <w:lang w:val="it-IT"/>
        </w:rPr>
        <w:t>oli contenuti in due enumerazioni diverse).</w:t>
      </w:r>
    </w:p>
    <w:p w14:paraId="28965FAD" w14:textId="3E6B8D9C" w:rsidR="000C4FCC" w:rsidRDefault="000C4FCC" w:rsidP="000C4FCC">
      <w:pPr>
        <w:rPr>
          <w:lang w:val="it-IT"/>
        </w:rPr>
      </w:pPr>
      <w:r>
        <w:rPr>
          <w:lang w:val="it-IT"/>
        </w:rPr>
        <w:t>Cardplaying ha due sottoclassi:</w:t>
      </w:r>
    </w:p>
    <w:p w14:paraId="60777B1A" w14:textId="5F72CD6B" w:rsidR="000C4FCC" w:rsidRDefault="000C4FCC" w:rsidP="000C4FCC">
      <w:pPr>
        <w:rPr>
          <w:lang w:val="it-IT"/>
        </w:rPr>
      </w:pPr>
      <w:r>
        <w:rPr>
          <w:lang w:val="it-IT"/>
        </w:rPr>
        <w:t xml:space="preserve">CARDSTARTING </w:t>
      </w:r>
    </w:p>
    <w:p w14:paraId="523F76D5" w14:textId="425320CA" w:rsidR="000C4FCC" w:rsidRDefault="000C4FCC" w:rsidP="000C4FCC">
      <w:pPr>
        <w:rPr>
          <w:lang w:val="it-IT"/>
        </w:rPr>
      </w:pPr>
      <w:r>
        <w:rPr>
          <w:lang w:val="it-IT"/>
        </w:rPr>
        <w:t>le carte iniziali che verranno posizionate al centro della postazione di gioco del giocatore</w:t>
      </w:r>
    </w:p>
    <w:p w14:paraId="0A1DBEED" w14:textId="6C3EA753" w:rsidR="000C4FCC" w:rsidRDefault="000C4FCC" w:rsidP="000C4FCC">
      <w:pPr>
        <w:rPr>
          <w:lang w:val="it-IT"/>
        </w:rPr>
      </w:pPr>
      <w:r>
        <w:rPr>
          <w:lang w:val="it-IT"/>
        </w:rPr>
        <w:t>CARDRESOURCE</w:t>
      </w:r>
    </w:p>
    <w:p w14:paraId="3AA60939" w14:textId="620F95CB" w:rsidR="000C4FCC" w:rsidRDefault="000C4FCC" w:rsidP="000C4FCC">
      <w:pPr>
        <w:rPr>
          <w:lang w:val="it-IT"/>
        </w:rPr>
      </w:pPr>
      <w:r>
        <w:rPr>
          <w:lang w:val="it-IT"/>
        </w:rPr>
        <w:t>le carte risorsa sono caratterizzate da un simbolo centrale nella faccia back, il quale assegna il colore alla carta, e da un possibile punteggio guadagnato al suo posizionamento</w:t>
      </w:r>
      <w:r w:rsidR="0017201C">
        <w:rPr>
          <w:lang w:val="it-IT"/>
        </w:rPr>
        <w:t>.</w:t>
      </w:r>
    </w:p>
    <w:p w14:paraId="0AF2689D" w14:textId="4779EFDB" w:rsidR="0017201C" w:rsidRDefault="00484592" w:rsidP="000C4FCC">
      <w:pPr>
        <w:rPr>
          <w:lang w:val="it-IT"/>
        </w:rPr>
      </w:pPr>
      <w:r>
        <w:rPr>
          <w:lang w:val="it-IT"/>
        </w:rPr>
        <w:t xml:space="preserve">La sua sottoclasse e' </w:t>
      </w:r>
      <w:r w:rsidR="0017201C">
        <w:rPr>
          <w:lang w:val="it-IT"/>
        </w:rPr>
        <w:t xml:space="preserve">la classe CARDGOLD essendo carte anche loro con punteggio, ma inoltre </w:t>
      </w:r>
      <w:r w:rsidR="001A4599">
        <w:rPr>
          <w:lang w:val="it-IT"/>
        </w:rPr>
        <w:t xml:space="preserve">possiedono </w:t>
      </w:r>
      <w:r w:rsidR="0017201C">
        <w:rPr>
          <w:lang w:val="it-IT"/>
        </w:rPr>
        <w:t>un "prezzo" per poterle giocare e un obiettivo da realizzare per guadagnare punti. L'obiettivo delle carte gold viene visto come una istanza della classe Objective descritto prima e regna lo stesso principio dell'over</w:t>
      </w:r>
      <w:r>
        <w:rPr>
          <w:lang w:val="it-IT"/>
        </w:rPr>
        <w:t>riding</w:t>
      </w:r>
      <w:r w:rsidR="0017201C">
        <w:rPr>
          <w:lang w:val="it-IT"/>
        </w:rPr>
        <w:t>.</w:t>
      </w:r>
    </w:p>
    <w:p w14:paraId="439AA565" w14:textId="1EC7DF4C" w:rsidR="0017201C" w:rsidRPr="0017201C" w:rsidRDefault="0017201C" w:rsidP="000C4FCC">
      <w:pPr>
        <w:rPr>
          <w:b/>
          <w:bCs/>
          <w:lang w:val="it-IT"/>
        </w:rPr>
      </w:pPr>
    </w:p>
    <w:p w14:paraId="74CE24A6" w14:textId="5F4E2213" w:rsidR="0017201C" w:rsidRDefault="0017201C" w:rsidP="000C4FCC">
      <w:pPr>
        <w:rPr>
          <w:b/>
          <w:bCs/>
          <w:lang w:val="it-IT"/>
        </w:rPr>
      </w:pPr>
      <w:r w:rsidRPr="0017201C">
        <w:rPr>
          <w:b/>
          <w:bCs/>
          <w:lang w:val="it-IT"/>
        </w:rPr>
        <w:t>Tavolo da gioco</w:t>
      </w:r>
    </w:p>
    <w:p w14:paraId="537E2817" w14:textId="23757EB3" w:rsidR="0017201C" w:rsidRPr="0017201C" w:rsidRDefault="0017201C" w:rsidP="000C4FCC">
      <w:pPr>
        <w:rPr>
          <w:lang w:val="it-IT"/>
        </w:rPr>
      </w:pPr>
      <w:r>
        <w:rPr>
          <w:lang w:val="it-IT"/>
        </w:rPr>
        <w:t>La classe PLAYINGBOARD tiene memorizzate le quattro carte posizionate da cui poter pescare, i quattro deck di carte e i due obiettivi comuni a tutti i giocatori</w:t>
      </w:r>
    </w:p>
    <w:p w14:paraId="5CDEC4E9" w14:textId="6D8A6F44" w:rsidR="0017201C" w:rsidRDefault="0017201C" w:rsidP="000C4FCC">
      <w:pPr>
        <w:rPr>
          <w:b/>
          <w:bCs/>
          <w:lang w:val="it-IT"/>
        </w:rPr>
      </w:pPr>
      <w:r>
        <w:rPr>
          <w:b/>
          <w:bCs/>
          <w:lang w:val="it-IT"/>
        </w:rPr>
        <w:t>Postazione del giocatore</w:t>
      </w:r>
    </w:p>
    <w:p w14:paraId="72DB8686" w14:textId="762DEF41" w:rsidR="0017201C" w:rsidRPr="0017201C" w:rsidRDefault="0017201C" w:rsidP="000C4FCC">
      <w:pPr>
        <w:rPr>
          <w:lang w:val="it-IT"/>
        </w:rPr>
      </w:pPr>
      <w:r>
        <w:rPr>
          <w:lang w:val="it-IT"/>
        </w:rPr>
        <w:t>La classe PLAYINGSTATION salva le carte posizionate dal giocatore stesso ed a quali esse vengono concatenate, oltre a tener traccia dell'obiettivo segreto</w:t>
      </w:r>
    </w:p>
    <w:p w14:paraId="560E2A26" w14:textId="5B408ECB" w:rsidR="0017201C" w:rsidRDefault="0017201C" w:rsidP="000C4FCC">
      <w:pPr>
        <w:rPr>
          <w:b/>
          <w:bCs/>
          <w:lang w:val="it-IT"/>
        </w:rPr>
      </w:pPr>
      <w:r>
        <w:rPr>
          <w:b/>
          <w:bCs/>
          <w:lang w:val="it-IT"/>
        </w:rPr>
        <w:t>Giocatore</w:t>
      </w:r>
    </w:p>
    <w:p w14:paraId="56B2D717" w14:textId="20CBC041" w:rsidR="0017201C" w:rsidRDefault="0017201C" w:rsidP="000C4FCC">
      <w:pPr>
        <w:rPr>
          <w:lang w:val="it-IT"/>
        </w:rPr>
      </w:pPr>
      <w:r>
        <w:rPr>
          <w:lang w:val="it-IT"/>
        </w:rPr>
        <w:t>La classe PLAYER tiene conto del nickname del giocatore, la pedina a cui viene associato (enumerazione COLOR), i punti totalizzati e le carte che ha in mano</w:t>
      </w:r>
    </w:p>
    <w:p w14:paraId="439B44F2" w14:textId="32ADF0D6" w:rsidR="001A4599" w:rsidRPr="00484592" w:rsidRDefault="001A4599" w:rsidP="000C4FCC">
      <w:pPr>
        <w:rPr>
          <w:lang w:val="it-IT"/>
        </w:rPr>
      </w:pPr>
      <w:r w:rsidRPr="001A4599">
        <w:rPr>
          <w:b/>
          <w:bCs/>
          <w:lang w:val="it-IT"/>
        </w:rPr>
        <w:t>Costruttore dei deck</w:t>
      </w:r>
      <w:r w:rsidR="00484592">
        <w:rPr>
          <w:b/>
          <w:bCs/>
          <w:lang w:val="it-IT"/>
        </w:rPr>
        <w:t xml:space="preserve"> e Game</w:t>
      </w:r>
      <w:r w:rsidR="00484592">
        <w:rPr>
          <w:b/>
          <w:bCs/>
          <w:lang w:val="it-IT"/>
        </w:rPr>
        <w:br/>
      </w:r>
      <w:r w:rsidR="00484592">
        <w:rPr>
          <w:lang w:val="it-IT"/>
        </w:rPr>
        <w:t>Fanno parte della prima bozza del controller</w:t>
      </w:r>
    </w:p>
    <w:p w14:paraId="0738DBEC" w14:textId="49296BC2" w:rsidR="0017201C" w:rsidRDefault="0017201C" w:rsidP="000C4FCC">
      <w:pPr>
        <w:rPr>
          <w:lang w:val="it-IT"/>
        </w:rPr>
      </w:pPr>
    </w:p>
    <w:p w14:paraId="5517CA31" w14:textId="646B5EB1" w:rsidR="00FA2540" w:rsidRPr="00FA2540" w:rsidRDefault="00FA2540" w:rsidP="000C4FCC">
      <w:pPr>
        <w:rPr>
          <w:b/>
          <w:bCs/>
          <w:lang w:val="it-IT"/>
        </w:rPr>
      </w:pPr>
      <w:r w:rsidRPr="00FA2540">
        <w:rPr>
          <w:b/>
          <w:bCs/>
          <w:lang w:val="it-IT"/>
        </w:rPr>
        <w:t>Strutture di memoria</w:t>
      </w:r>
    </w:p>
    <w:p w14:paraId="061CA251" w14:textId="392A249F" w:rsidR="00FA2540" w:rsidRDefault="001A4599" w:rsidP="000C4FCC">
      <w:pPr>
        <w:rPr>
          <w:lang w:val="it-IT"/>
        </w:rPr>
      </w:pPr>
      <w:r>
        <w:rPr>
          <w:lang w:val="it-IT"/>
        </w:rPr>
        <w:t>I giocatori sono salvati in una mappa la cui chiave e' l'ordine in cui giocano</w:t>
      </w:r>
      <w:r>
        <w:rPr>
          <w:lang w:val="it-IT"/>
        </w:rPr>
        <w:br/>
        <w:t>La postazione del giocatore con le carte concatenate (table) e' salvata in una mappa il cui indice, salvato in un array, e' la coppia di coordinate in cui la carta viene posizionata</w:t>
      </w:r>
    </w:p>
    <w:p w14:paraId="7D3B3841" w14:textId="63EA1FA1" w:rsidR="00917786" w:rsidRDefault="00917786" w:rsidP="000C4FCC">
      <w:pPr>
        <w:rPr>
          <w:lang w:val="it-IT"/>
        </w:rPr>
      </w:pPr>
    </w:p>
    <w:p w14:paraId="27CC53CF" w14:textId="42D1E15E" w:rsidR="00917786" w:rsidRDefault="00917786" w:rsidP="000C4FCC">
      <w:pPr>
        <w:rPr>
          <w:lang w:val="it-IT"/>
        </w:rPr>
      </w:pPr>
    </w:p>
    <w:p w14:paraId="08BFA7AC" w14:textId="77777777" w:rsidR="00484592" w:rsidRDefault="00484592" w:rsidP="000C4FCC">
      <w:pPr>
        <w:rPr>
          <w:lang w:val="it-IT"/>
        </w:rPr>
      </w:pPr>
    </w:p>
    <w:p w14:paraId="789F6865" w14:textId="71ED916A" w:rsidR="007533A1" w:rsidRDefault="00484592" w:rsidP="000C4FCC">
      <w:pPr>
        <w:rPr>
          <w:b/>
          <w:bCs/>
          <w:lang w:val="it-IT"/>
        </w:rPr>
      </w:pPr>
      <w:r w:rsidRPr="00484592">
        <w:rPr>
          <w:b/>
          <w:bCs/>
          <w:lang w:val="it-IT"/>
        </w:rPr>
        <w:lastRenderedPageBreak/>
        <w:t>Obiettivi</w:t>
      </w:r>
    </w:p>
    <w:p w14:paraId="41F082AC" w14:textId="61B4E686" w:rsidR="00484592" w:rsidRPr="00484592" w:rsidRDefault="00484592" w:rsidP="00484592">
      <w:pPr>
        <w:pStyle w:val="ListParagraph"/>
        <w:numPr>
          <w:ilvl w:val="0"/>
          <w:numId w:val="2"/>
        </w:numPr>
        <w:rPr>
          <w:b/>
          <w:bCs/>
          <w:lang w:val="it-IT"/>
        </w:rPr>
      </w:pPr>
      <w:r>
        <w:rPr>
          <w:lang w:val="it-IT"/>
        </w:rPr>
        <w:t>OBJECTIVEDIAGONAL</w:t>
      </w:r>
      <w:r>
        <w:rPr>
          <w:lang w:val="it-IT"/>
        </w:rPr>
        <w:br/>
        <w:t>Obiettivo contenuto nelle carte obiettivo. Il colore della diagonale e' dato dal suit e la direzione in cui essa si espande e' data da "direction"</w:t>
      </w:r>
    </w:p>
    <w:p w14:paraId="505920AE" w14:textId="76A7B4CB" w:rsidR="00484592" w:rsidRPr="00484592" w:rsidRDefault="00484592" w:rsidP="00484592">
      <w:pPr>
        <w:pStyle w:val="ListParagraph"/>
        <w:numPr>
          <w:ilvl w:val="0"/>
          <w:numId w:val="2"/>
        </w:numPr>
        <w:rPr>
          <w:b/>
          <w:bCs/>
          <w:lang w:val="it-IT"/>
        </w:rPr>
      </w:pPr>
      <w:r>
        <w:rPr>
          <w:lang w:val="it-IT"/>
        </w:rPr>
        <w:t>OBJECTIVECOUNTINGGOLD</w:t>
      </w:r>
      <w:r>
        <w:rPr>
          <w:lang w:val="it-IT"/>
        </w:rPr>
        <w:br/>
        <w:t>Obiettivo contenuto sia nelle carte obiettivo che nelle carte oro. Essendo che puo' essere necessario contare sia solo una risorsa che tutte e tre contemporaneamente, la tipologia di conteggio e' indicata dai valori assegnati ai tre count rispettivi</w:t>
      </w:r>
    </w:p>
    <w:p w14:paraId="2ADD0C0E" w14:textId="06464C96" w:rsidR="00484592" w:rsidRPr="00484592" w:rsidRDefault="00484592" w:rsidP="00484592">
      <w:pPr>
        <w:pStyle w:val="ListParagraph"/>
        <w:numPr>
          <w:ilvl w:val="0"/>
          <w:numId w:val="2"/>
        </w:numPr>
        <w:rPr>
          <w:b/>
          <w:bCs/>
          <w:lang w:val="it-IT"/>
        </w:rPr>
      </w:pPr>
      <w:r>
        <w:rPr>
          <w:lang w:val="it-IT"/>
        </w:rPr>
        <w:t>OBJECTIVEPOSITIONING</w:t>
      </w:r>
      <w:r>
        <w:rPr>
          <w:lang w:val="it-IT"/>
        </w:rPr>
        <w:br/>
      </w:r>
      <w:r>
        <w:rPr>
          <w:lang w:val="it-IT"/>
        </w:rPr>
        <w:t>Obiettivo contenuto nelle carte obiettivo</w:t>
      </w:r>
      <w:r>
        <w:rPr>
          <w:lang w:val="it-IT"/>
        </w:rPr>
        <w:t>. Il colore della carta singola e delle due carte sovrapposte e' data dai rispettivi attributi e la direzione in cui le due vengono concatenate alla tera carta e' indicata da</w:t>
      </w:r>
      <w:r w:rsidR="002B6EAF">
        <w:rPr>
          <w:lang w:val="it-IT"/>
        </w:rPr>
        <w:t xml:space="preserve"> Horizontal e Vertical direction</w:t>
      </w:r>
    </w:p>
    <w:p w14:paraId="5072B18E" w14:textId="250D85E8" w:rsidR="00484592" w:rsidRPr="00484592" w:rsidRDefault="00484592" w:rsidP="00484592">
      <w:pPr>
        <w:pStyle w:val="ListParagraph"/>
        <w:numPr>
          <w:ilvl w:val="0"/>
          <w:numId w:val="2"/>
        </w:numPr>
        <w:rPr>
          <w:b/>
          <w:bCs/>
          <w:lang w:val="it-IT"/>
        </w:rPr>
      </w:pPr>
      <w:r>
        <w:rPr>
          <w:lang w:val="it-IT"/>
        </w:rPr>
        <w:t>OBJECTIVECOUNTINGRESOURCES</w:t>
      </w:r>
      <w:r w:rsidR="002B6EAF">
        <w:rPr>
          <w:lang w:val="it-IT"/>
        </w:rPr>
        <w:br/>
      </w:r>
      <w:r w:rsidR="002B6EAF">
        <w:rPr>
          <w:lang w:val="it-IT"/>
        </w:rPr>
        <w:t>Obiettivo contenuto nelle carte obiettivo</w:t>
      </w:r>
      <w:r w:rsidR="002B6EAF">
        <w:rPr>
          <w:lang w:val="it-IT"/>
        </w:rPr>
        <w:t>. La risorsa da contare e' data dal suit</w:t>
      </w:r>
    </w:p>
    <w:p w14:paraId="4A33B1D2" w14:textId="0CB8D65C" w:rsidR="00484592" w:rsidRPr="00484592" w:rsidRDefault="00484592" w:rsidP="00484592">
      <w:pPr>
        <w:pStyle w:val="ListParagraph"/>
        <w:numPr>
          <w:ilvl w:val="0"/>
          <w:numId w:val="2"/>
        </w:numPr>
        <w:rPr>
          <w:b/>
          <w:bCs/>
          <w:lang w:val="it-IT"/>
        </w:rPr>
      </w:pPr>
      <w:r>
        <w:rPr>
          <w:lang w:val="it-IT"/>
        </w:rPr>
        <w:t>OBJECTIVEGOLDCORNERS</w:t>
      </w:r>
      <w:r w:rsidR="002B6EAF">
        <w:rPr>
          <w:lang w:val="it-IT"/>
        </w:rPr>
        <w:br/>
      </w:r>
      <w:r w:rsidR="002B6EAF">
        <w:rPr>
          <w:lang w:val="it-IT"/>
        </w:rPr>
        <w:t xml:space="preserve">Obiettivo contenuto nelle </w:t>
      </w:r>
      <w:r w:rsidR="002B6EAF">
        <w:rPr>
          <w:lang w:val="it-IT"/>
        </w:rPr>
        <w:t>carte oro. Conto gli angoli sopra ai quali viene sovrapposta la carta piazzata</w:t>
      </w:r>
    </w:p>
    <w:p w14:paraId="35B272D5" w14:textId="77777777" w:rsidR="00484592" w:rsidRPr="007533A1" w:rsidRDefault="00484592" w:rsidP="000C4FCC">
      <w:pPr>
        <w:rPr>
          <w:b/>
          <w:bCs/>
          <w:lang w:val="it-IT"/>
        </w:rPr>
      </w:pPr>
    </w:p>
    <w:p w14:paraId="1E0560CD" w14:textId="77777777" w:rsidR="007533A1" w:rsidRPr="007533A1" w:rsidRDefault="007533A1" w:rsidP="000C4FCC">
      <w:pPr>
        <w:rPr>
          <w:b/>
          <w:bCs/>
          <w:lang w:val="it-IT"/>
        </w:rPr>
      </w:pPr>
    </w:p>
    <w:sectPr w:rsidR="007533A1" w:rsidRPr="007533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762708"/>
    <w:multiLevelType w:val="hybridMultilevel"/>
    <w:tmpl w:val="1DB2979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6711BC7"/>
    <w:multiLevelType w:val="hybridMultilevel"/>
    <w:tmpl w:val="D4625B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43026722">
    <w:abstractNumId w:val="0"/>
  </w:num>
  <w:num w:numId="2" w16cid:durableId="1198351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FCC"/>
    <w:rsid w:val="000C4FCC"/>
    <w:rsid w:val="0017201C"/>
    <w:rsid w:val="001A4599"/>
    <w:rsid w:val="002B6EAF"/>
    <w:rsid w:val="00352B46"/>
    <w:rsid w:val="00484592"/>
    <w:rsid w:val="007533A1"/>
    <w:rsid w:val="00917786"/>
    <w:rsid w:val="00D3319A"/>
    <w:rsid w:val="00FA2540"/>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64394C95"/>
  <w15:chartTrackingRefBased/>
  <w15:docId w15:val="{4FD182F6-D9F1-4343-9002-14CE4FABD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33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106508">
      <w:bodyDiv w:val="1"/>
      <w:marLeft w:val="0"/>
      <w:marRight w:val="0"/>
      <w:marTop w:val="0"/>
      <w:marBottom w:val="0"/>
      <w:divBdr>
        <w:top w:val="none" w:sz="0" w:space="0" w:color="auto"/>
        <w:left w:val="none" w:sz="0" w:space="0" w:color="auto"/>
        <w:bottom w:val="none" w:sz="0" w:space="0" w:color="auto"/>
        <w:right w:val="none" w:sz="0" w:space="0" w:color="auto"/>
      </w:divBdr>
      <w:divsChild>
        <w:div w:id="1447919195">
          <w:marLeft w:val="0"/>
          <w:marRight w:val="0"/>
          <w:marTop w:val="0"/>
          <w:marBottom w:val="0"/>
          <w:divBdr>
            <w:top w:val="none" w:sz="0" w:space="0" w:color="auto"/>
            <w:left w:val="none" w:sz="0" w:space="0" w:color="auto"/>
            <w:bottom w:val="none" w:sz="0" w:space="0" w:color="auto"/>
            <w:right w:val="none" w:sz="0" w:space="0" w:color="auto"/>
          </w:divBdr>
          <w:divsChild>
            <w:div w:id="856888967">
              <w:marLeft w:val="0"/>
              <w:marRight w:val="0"/>
              <w:marTop w:val="0"/>
              <w:marBottom w:val="0"/>
              <w:divBdr>
                <w:top w:val="none" w:sz="0" w:space="0" w:color="auto"/>
                <w:left w:val="none" w:sz="0" w:space="0" w:color="auto"/>
                <w:bottom w:val="none" w:sz="0" w:space="0" w:color="auto"/>
                <w:right w:val="none" w:sz="0" w:space="0" w:color="auto"/>
              </w:divBdr>
              <w:divsChild>
                <w:div w:id="116716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429478">
      <w:bodyDiv w:val="1"/>
      <w:marLeft w:val="0"/>
      <w:marRight w:val="0"/>
      <w:marTop w:val="0"/>
      <w:marBottom w:val="0"/>
      <w:divBdr>
        <w:top w:val="none" w:sz="0" w:space="0" w:color="auto"/>
        <w:left w:val="none" w:sz="0" w:space="0" w:color="auto"/>
        <w:bottom w:val="none" w:sz="0" w:space="0" w:color="auto"/>
        <w:right w:val="none" w:sz="0" w:space="0" w:color="auto"/>
      </w:divBdr>
      <w:divsChild>
        <w:div w:id="2134321667">
          <w:marLeft w:val="0"/>
          <w:marRight w:val="0"/>
          <w:marTop w:val="0"/>
          <w:marBottom w:val="0"/>
          <w:divBdr>
            <w:top w:val="none" w:sz="0" w:space="0" w:color="auto"/>
            <w:left w:val="none" w:sz="0" w:space="0" w:color="auto"/>
            <w:bottom w:val="none" w:sz="0" w:space="0" w:color="auto"/>
            <w:right w:val="none" w:sz="0" w:space="0" w:color="auto"/>
          </w:divBdr>
          <w:divsChild>
            <w:div w:id="273681202">
              <w:marLeft w:val="0"/>
              <w:marRight w:val="0"/>
              <w:marTop w:val="0"/>
              <w:marBottom w:val="0"/>
              <w:divBdr>
                <w:top w:val="none" w:sz="0" w:space="0" w:color="auto"/>
                <w:left w:val="none" w:sz="0" w:space="0" w:color="auto"/>
                <w:bottom w:val="none" w:sz="0" w:space="0" w:color="auto"/>
                <w:right w:val="none" w:sz="0" w:space="0" w:color="auto"/>
              </w:divBdr>
              <w:divsChild>
                <w:div w:id="122035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354176">
      <w:bodyDiv w:val="1"/>
      <w:marLeft w:val="0"/>
      <w:marRight w:val="0"/>
      <w:marTop w:val="0"/>
      <w:marBottom w:val="0"/>
      <w:divBdr>
        <w:top w:val="none" w:sz="0" w:space="0" w:color="auto"/>
        <w:left w:val="none" w:sz="0" w:space="0" w:color="auto"/>
        <w:bottom w:val="none" w:sz="0" w:space="0" w:color="auto"/>
        <w:right w:val="none" w:sz="0" w:space="0" w:color="auto"/>
      </w:divBdr>
      <w:divsChild>
        <w:div w:id="1410231006">
          <w:marLeft w:val="0"/>
          <w:marRight w:val="0"/>
          <w:marTop w:val="0"/>
          <w:marBottom w:val="0"/>
          <w:divBdr>
            <w:top w:val="none" w:sz="0" w:space="0" w:color="auto"/>
            <w:left w:val="none" w:sz="0" w:space="0" w:color="auto"/>
            <w:bottom w:val="none" w:sz="0" w:space="0" w:color="auto"/>
            <w:right w:val="none" w:sz="0" w:space="0" w:color="auto"/>
          </w:divBdr>
          <w:divsChild>
            <w:div w:id="335881551">
              <w:marLeft w:val="0"/>
              <w:marRight w:val="0"/>
              <w:marTop w:val="0"/>
              <w:marBottom w:val="0"/>
              <w:divBdr>
                <w:top w:val="none" w:sz="0" w:space="0" w:color="auto"/>
                <w:left w:val="none" w:sz="0" w:space="0" w:color="auto"/>
                <w:bottom w:val="none" w:sz="0" w:space="0" w:color="auto"/>
                <w:right w:val="none" w:sz="0" w:space="0" w:color="auto"/>
              </w:divBdr>
              <w:divsChild>
                <w:div w:id="213398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2</Pages>
  <Words>543</Words>
  <Characters>3097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Isabella Clara Ponzani</dc:creator>
  <cp:keywords/>
  <dc:description/>
  <cp:lastModifiedBy>Isabella Clara Ponzani</cp:lastModifiedBy>
  <cp:revision>4</cp:revision>
  <dcterms:created xsi:type="dcterms:W3CDTF">2024-03-23T16:50:00Z</dcterms:created>
  <dcterms:modified xsi:type="dcterms:W3CDTF">2024-03-26T09:49:00Z</dcterms:modified>
</cp:coreProperties>
</file>