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6"/>
        </w:rPr>
        <w:t>LLM Guided Battery Coating Discovery</w:t>
      </w:r>
    </w:p>
    <w:p>
      <w:pPr>
        <w:keepNext/>
        <w:spacing w:after="180"/>
      </w:pPr>
      <w:r>
        <w:rPr>
          <w:sz w:val="19"/>
        </w:rPr>
        <w:t>interphAIse  •  Project overview  •  22 October 2026</w:t>
      </w:r>
    </w:p>
    <w:p>
      <w:r>
        <w:t>Protective coatings are an important strategy for improving solid-state batteries. Direct contact between a cathode and an electrolyte can cause unwanted reactions and decomposition, producing resistive layers that degrade performance. A coating should suppress these processes while conducting lithium ions and maintaining contact with both materials. [1] Predicting its behaviour is difficult: crystal orientation, surface termination, lattice strain and atomic disorder can change interface properties, while accurate quantum-mechanical calculations become expensive for large interface models.</w:t>
      </w:r>
    </w:p>
    <w:p>
      <w:r>
        <w:rPr>
          <w:b/>
        </w:rPr>
        <w:t xml:space="preserve">interphAIse investigates whether an LLM can take over part of the scientist's intuition: proposing coating candidates, predicting their behaviour and revising choices from computational feedback. </w:t>
      </w:r>
      <w:r>
        <w:t>Humans define the objective and validation rules; Haiku 5.5 decides what to test next. We use Materials Project structures and energies, pymatgen-based thermodynamic screening at 4 V, and a band-gap filter for electronic insulation. Selected coatings receive atomistic follow-up using the PET-MAD 1.6 r²SCAN machine-learning interatomic potential, ASE and GPU calculations on Niflheim.</w:t>
      </w:r>
    </w:p>
    <w:p>
      <w:r>
        <w:t>Following an initial 50-structure benchmark, we studied 141 candidate structures across three battery environments in 450 runs. In the sulfide environment, iterative selection found an acceptable coating within ten evaluations in 20/30 runs, compared with 2/30 without numerical feedback, 6/30 with shuffled feedback and 8/30 for random search. In LLZO, random search performed better: 24/30 versus 12/30 for the iterative LLM. The chloride task was near ceiling. These controls show that useful feedback can improve decisions, while chemical priors can also mislead.</w:t>
      </w:r>
    </w:p>
    <w:p>
      <w:r>
        <w:t>The PET-MAD follow-up compared LiNbF₆, LiTaF₆ and LiCaAlF₆, giving weaker-contact adhesion values of approximately 1.63, 1.58 and 0.74 J/m². The LLM correctly forecast both LiTaF₆ values but overestimated both LiCaAlF₆ values; its selection order stayed unchanged. The project demonstrates bounded, testable scientific decision-making, not equivalence to human expertise. The interfaces remain formally polar, the Nb–Ta difference is smaller than documented construction sensitivities, and lithium transport and battery cycling remain untested.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Conceptual summary of protective battery coatings, the LLM propose calculate interpret loop, and results. Sulfide: iterative 20 of 30 versus random 8 of 30. LLZO: iterative 12 of 30 versus random 24 of 30. LiTaF6 forecasts were in range; LiCaAlF6 forecasts missed. Atomic motifs are illustrative, not simulation outpu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phaise_graphical_abstract_2026-10-22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18"/>
        </w:rPr>
        <w:t>Conceptual illustration. The atomic motifs are schematic, not the computed structures.</w:t>
      </w:r>
    </w:p>
    <w:p>
      <w:pPr>
        <w:spacing w:after="0"/>
      </w:pPr>
      <w:r>
        <w:rPr>
          <w:sz w:val="18"/>
        </w:rPr>
        <w:t xml:space="preserve">[1] Background: </w:t>
      </w:r>
      <w:hyperlink r:id="rId10">
        <w:r>
          <w:rPr>
            <w:color w:val="174F6B"/>
            <w:sz w:val="18"/>
          </w:rPr>
          <w:t>Xiao et al., Joule (2019)</w:t>
        </w:r>
      </w:hyperlink>
    </w:p>
    <w:sectPr w:rsidR="00FC693F" w:rsidRPr="0006063C" w:rsidSect="00034616"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6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ceder.berkeley.edu/publications/Joule2019_coatin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Guided Battery Coating Discovery</dc:title>
  <dc:subject>interphAIse project overview and graphical abstract</dc:subject>
  <dc:creator>interphAIse team</dc:creator>
  <cp:keywords>solid-state batteries, coatings, LLM, PET-MAD, scientific discovery</cp:keywords>
  <dc:description>Built from the approved overview and illustration. Simulation evidence is provisional; no experimental battery validation is claimed.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