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EB45" w14:textId="2A021675" w:rsidR="00C45AB1" w:rsidRDefault="00877FC6" w:rsidP="004B4496">
      <w:pPr>
        <w:pStyle w:val="Subtitle"/>
      </w:pPr>
      <w:r>
        <w:t>Introduction for Python 6022 Assignment</w:t>
      </w:r>
    </w:p>
    <w:p w14:paraId="645506E2" w14:textId="77777777" w:rsidR="00877FC6" w:rsidRDefault="00877FC6"/>
    <w:p w14:paraId="75D5A2EB" w14:textId="28F305B3" w:rsidR="00877FC6" w:rsidRDefault="00CA6115">
      <w:pPr>
        <w:rPr>
          <w:rFonts w:ascii="Calibri" w:hAnsi="Calibri" w:cs="Calibri"/>
        </w:rPr>
      </w:pPr>
      <w:r>
        <w:rPr>
          <w:rFonts w:ascii="Calibri" w:hAnsi="Calibri" w:cs="Calibri"/>
        </w:rPr>
        <w:t>After the end of WW2</w:t>
      </w:r>
      <w:r w:rsidR="00124EC4">
        <w:rPr>
          <w:rFonts w:ascii="Calibri" w:hAnsi="Calibri" w:cs="Calibri"/>
        </w:rPr>
        <w:t>, many countries</w:t>
      </w:r>
      <w:r>
        <w:rPr>
          <w:rFonts w:ascii="Calibri" w:hAnsi="Calibri" w:cs="Calibri"/>
        </w:rPr>
        <w:t>’</w:t>
      </w:r>
      <w:r w:rsidR="00124E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governments around the world believed cars and airplanes were the future of transport and </w:t>
      </w:r>
      <w:r w:rsidR="00124EC4">
        <w:rPr>
          <w:rFonts w:ascii="Calibri" w:hAnsi="Calibri" w:cs="Calibri"/>
        </w:rPr>
        <w:t>invest</w:t>
      </w:r>
      <w:r>
        <w:rPr>
          <w:rFonts w:ascii="Calibri" w:hAnsi="Calibri" w:cs="Calibri"/>
        </w:rPr>
        <w:t>ed</w:t>
      </w:r>
      <w:r w:rsidR="00124E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heavily </w:t>
      </w:r>
      <w:r w:rsidR="00124EC4">
        <w:rPr>
          <w:rFonts w:ascii="Calibri" w:hAnsi="Calibri" w:cs="Calibri"/>
        </w:rPr>
        <w:t xml:space="preserve">in airports </w:t>
      </w:r>
      <w:r>
        <w:rPr>
          <w:rFonts w:ascii="Calibri" w:hAnsi="Calibri" w:cs="Calibri"/>
        </w:rPr>
        <w:t>and highways.</w:t>
      </w:r>
      <w:r w:rsidR="00124EC4">
        <w:rPr>
          <w:rFonts w:ascii="Calibri" w:hAnsi="Calibri" w:cs="Calibri"/>
        </w:rPr>
        <w:t xml:space="preserve"> While </w:t>
      </w:r>
      <w:r>
        <w:rPr>
          <w:rFonts w:ascii="Calibri" w:hAnsi="Calibri" w:cs="Calibri"/>
        </w:rPr>
        <w:t xml:space="preserve">cars and </w:t>
      </w:r>
      <w:r w:rsidR="00124EC4">
        <w:rPr>
          <w:rFonts w:ascii="Calibri" w:hAnsi="Calibri" w:cs="Calibri"/>
        </w:rPr>
        <w:t>planes are indeed useful form</w:t>
      </w:r>
      <w:r>
        <w:rPr>
          <w:rFonts w:ascii="Calibri" w:hAnsi="Calibri" w:cs="Calibri"/>
        </w:rPr>
        <w:t>s</w:t>
      </w:r>
      <w:r w:rsidR="00124EC4">
        <w:rPr>
          <w:rFonts w:ascii="Calibri" w:hAnsi="Calibri" w:cs="Calibri"/>
        </w:rPr>
        <w:t xml:space="preserve"> of transportation and certainly have their place</w:t>
      </w:r>
      <w:r>
        <w:rPr>
          <w:rFonts w:ascii="Calibri" w:hAnsi="Calibri" w:cs="Calibri"/>
        </w:rPr>
        <w:t>s</w:t>
      </w:r>
      <w:r w:rsidR="00124EC4">
        <w:rPr>
          <w:rFonts w:ascii="Calibri" w:hAnsi="Calibri" w:cs="Calibri"/>
        </w:rPr>
        <w:t xml:space="preserve"> in the world economy, </w:t>
      </w:r>
      <w:r w:rsidR="00D8732A">
        <w:rPr>
          <w:rFonts w:ascii="Calibri" w:hAnsi="Calibri" w:cs="Calibri"/>
        </w:rPr>
        <w:t>the</w:t>
      </w:r>
      <w:r w:rsidR="0074669C">
        <w:rPr>
          <w:rFonts w:ascii="Calibri" w:hAnsi="Calibri" w:cs="Calibri"/>
        </w:rPr>
        <w:t xml:space="preserve">re exists another form of transportation which can </w:t>
      </w:r>
      <w:r w:rsidR="007470EF">
        <w:rPr>
          <w:rFonts w:ascii="Calibri" w:hAnsi="Calibri" w:cs="Calibri"/>
        </w:rPr>
        <w:t xml:space="preserve">transform and revitalize the cities and regions in which it’s built: high-speed rail. </w:t>
      </w:r>
      <w:r w:rsidR="0074669C">
        <w:rPr>
          <w:rFonts w:ascii="Calibri" w:hAnsi="Calibri" w:cs="Calibri"/>
        </w:rPr>
        <w:t xml:space="preserve">As a concept, high-speed rail (HSR) is not a new technology, yet the </w:t>
      </w:r>
      <w:r w:rsidR="00397156">
        <w:rPr>
          <w:rFonts w:ascii="Calibri" w:hAnsi="Calibri" w:cs="Calibri"/>
        </w:rPr>
        <w:t xml:space="preserve">environment </w:t>
      </w:r>
      <w:r w:rsidR="0074669C">
        <w:rPr>
          <w:rFonts w:ascii="Calibri" w:hAnsi="Calibri" w:cs="Calibri"/>
        </w:rPr>
        <w:t xml:space="preserve">benefits and positive socio-economic externalities it can bring to communities are nothing short of extraordinary. </w:t>
      </w:r>
      <w:r w:rsidR="007470EF">
        <w:rPr>
          <w:rFonts w:ascii="Calibri" w:hAnsi="Calibri" w:cs="Calibri"/>
        </w:rPr>
        <w:t xml:space="preserve">Large </w:t>
      </w:r>
      <w:r w:rsidR="00D8732A">
        <w:rPr>
          <w:rFonts w:ascii="Calibri" w:hAnsi="Calibri" w:cs="Calibri"/>
        </w:rPr>
        <w:t>reduction</w:t>
      </w:r>
      <w:r w:rsidR="003B47B7">
        <w:rPr>
          <w:rFonts w:ascii="Calibri" w:hAnsi="Calibri" w:cs="Calibri"/>
        </w:rPr>
        <w:t>s</w:t>
      </w:r>
      <w:r w:rsidR="00D8732A">
        <w:rPr>
          <w:rFonts w:ascii="Calibri" w:hAnsi="Calibri" w:cs="Calibri"/>
        </w:rPr>
        <w:t xml:space="preserve"> of greenhouse gas emissions, </w:t>
      </w:r>
      <w:r w:rsidR="003B47B7">
        <w:rPr>
          <w:rFonts w:ascii="Calibri" w:hAnsi="Calibri" w:cs="Calibri"/>
        </w:rPr>
        <w:t>less congestion on roads and airplanes alike, and the spurring of development along corridors</w:t>
      </w:r>
      <w:r w:rsidR="00963B1E">
        <w:rPr>
          <w:rFonts w:ascii="Calibri" w:hAnsi="Calibri" w:cs="Calibri"/>
        </w:rPr>
        <w:t xml:space="preserve"> </w:t>
      </w:r>
      <w:r w:rsidR="003B47B7">
        <w:rPr>
          <w:rFonts w:ascii="Calibri" w:hAnsi="Calibri" w:cs="Calibri"/>
        </w:rPr>
        <w:t>are just a few of them.</w:t>
      </w:r>
    </w:p>
    <w:p w14:paraId="3ECB50AE" w14:textId="083D147C" w:rsidR="00963B1E" w:rsidRPr="00963B1E" w:rsidRDefault="006B30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Within the last few decades, </w:t>
      </w:r>
      <w:r w:rsidR="00332CFB">
        <w:rPr>
          <w:rFonts w:ascii="Calibri" w:hAnsi="Calibri" w:cs="Calibri"/>
        </w:rPr>
        <w:t xml:space="preserve">many countries in Europe have chosen to create and expand their HSR networks, connecting populations with a faster, greener, and more convenient mode of travel. However, there are still major gaps in those networks, especially across international borders. </w:t>
      </w:r>
      <w:r w:rsidR="00192152">
        <w:rPr>
          <w:rFonts w:ascii="Calibri" w:hAnsi="Calibri" w:cs="Calibri"/>
        </w:rPr>
        <w:t xml:space="preserve">And given the EU goal to become a climate-neutral economy by 2050, it is crucial for investments in high-speed rail to be carried out in a timely manner. </w:t>
      </w:r>
      <w:r w:rsidR="006A1F07">
        <w:rPr>
          <w:rFonts w:ascii="Calibri" w:hAnsi="Calibri" w:cs="Calibri"/>
        </w:rPr>
        <w:t>T</w:t>
      </w:r>
      <w:r w:rsidR="007470EF">
        <w:rPr>
          <w:rFonts w:ascii="Calibri" w:hAnsi="Calibri" w:cs="Calibri"/>
        </w:rPr>
        <w:t xml:space="preserve">he only question left to answer is where such systems should be built. </w:t>
      </w:r>
      <w:r w:rsidR="00963B1E" w:rsidRPr="00963B1E">
        <w:rPr>
          <w:rFonts w:ascii="Calibri" w:hAnsi="Calibri" w:cs="Calibri"/>
        </w:rPr>
        <w:t xml:space="preserve">As such, </w:t>
      </w:r>
      <w:r w:rsidR="00963B1E">
        <w:rPr>
          <w:rFonts w:ascii="Calibri" w:hAnsi="Calibri" w:cs="Calibri"/>
        </w:rPr>
        <w:t xml:space="preserve">this report was </w:t>
      </w:r>
      <w:r w:rsidR="007470EF">
        <w:rPr>
          <w:rFonts w:ascii="Calibri" w:hAnsi="Calibri" w:cs="Calibri"/>
        </w:rPr>
        <w:t>created</w:t>
      </w:r>
      <w:r w:rsidR="00963B1E">
        <w:rPr>
          <w:rFonts w:ascii="Calibri" w:hAnsi="Calibri" w:cs="Calibri"/>
        </w:rPr>
        <w:t xml:space="preserve"> to try and answer this</w:t>
      </w:r>
      <w:r w:rsidR="00963B1E" w:rsidRPr="00963B1E">
        <w:rPr>
          <w:rFonts w:ascii="Calibri" w:hAnsi="Calibri" w:cs="Calibri"/>
        </w:rPr>
        <w:t xml:space="preserve"> questio</w:t>
      </w:r>
      <w:r w:rsidR="00963B1E">
        <w:rPr>
          <w:rFonts w:ascii="Calibri" w:hAnsi="Calibri" w:cs="Calibri"/>
        </w:rPr>
        <w:t>n</w:t>
      </w:r>
      <w:r w:rsidR="00963B1E" w:rsidRPr="00963B1E">
        <w:rPr>
          <w:rFonts w:ascii="Calibri" w:hAnsi="Calibri" w:cs="Calibri"/>
        </w:rPr>
        <w:t>:</w:t>
      </w:r>
    </w:p>
    <w:p w14:paraId="73DB454F" w14:textId="50EEBB6D" w:rsidR="00963B1E" w:rsidRPr="00963B1E" w:rsidRDefault="00963B1E">
      <w:pPr>
        <w:rPr>
          <w:rFonts w:ascii="Calibri" w:hAnsi="Calibri" w:cs="Calibri"/>
          <w:b/>
          <w:bCs/>
        </w:rPr>
      </w:pPr>
      <w:r w:rsidRPr="00963B1E">
        <w:rPr>
          <w:rFonts w:ascii="Calibri" w:hAnsi="Calibri" w:cs="Calibri"/>
          <w:b/>
          <w:bCs/>
        </w:rPr>
        <w:t>Which city-pairs in Europe could stand to benefit the most from a high-speed rail connection?</w:t>
      </w:r>
    </w:p>
    <w:p w14:paraId="2A3CFFD6" w14:textId="053F0FFE" w:rsidR="00963B1E" w:rsidRPr="00963B1E" w:rsidRDefault="00963B1E" w:rsidP="00963B1E">
      <w:pPr>
        <w:rPr>
          <w:rFonts w:ascii="Calibri" w:eastAsia="Aptos" w:hAnsi="Calibri" w:cs="Calibri"/>
        </w:rPr>
      </w:pPr>
      <w:r w:rsidRPr="00963B1E">
        <w:rPr>
          <w:rFonts w:ascii="Calibri" w:hAnsi="Calibri" w:cs="Calibri"/>
        </w:rPr>
        <w:t xml:space="preserve">The answer to this question would </w:t>
      </w:r>
      <w:r w:rsidRPr="00963B1E">
        <w:rPr>
          <w:rFonts w:ascii="Calibri" w:eastAsia="Aptos" w:hAnsi="Calibri" w:cs="Calibri"/>
        </w:rPr>
        <w:t xml:space="preserve">be based upon three </w:t>
      </w:r>
      <w:r w:rsidR="007470EF">
        <w:rPr>
          <w:rFonts w:ascii="Calibri" w:eastAsia="Aptos" w:hAnsi="Calibri" w:cs="Calibri"/>
        </w:rPr>
        <w:t xml:space="preserve">main </w:t>
      </w:r>
      <w:r w:rsidRPr="00963B1E">
        <w:rPr>
          <w:rFonts w:ascii="Calibri" w:eastAsia="Aptos" w:hAnsi="Calibri" w:cs="Calibri"/>
        </w:rPr>
        <w:t>factors:</w:t>
      </w:r>
    </w:p>
    <w:p w14:paraId="15B7BBBF" w14:textId="661246CE" w:rsidR="00963B1E" w:rsidRPr="00963B1E" w:rsidRDefault="00963B1E" w:rsidP="00963B1E">
      <w:pPr>
        <w:pStyle w:val="ListParagraph"/>
        <w:numPr>
          <w:ilvl w:val="1"/>
          <w:numId w:val="2"/>
        </w:numPr>
        <w:rPr>
          <w:rFonts w:ascii="Calibri" w:eastAsia="Aptos" w:hAnsi="Calibri" w:cs="Calibri"/>
        </w:rPr>
      </w:pPr>
      <w:r>
        <w:rPr>
          <w:rFonts w:ascii="Calibri" w:eastAsia="Aptos" w:hAnsi="Calibri" w:cs="Calibri"/>
        </w:rPr>
        <w:t>T</w:t>
      </w:r>
      <w:r w:rsidRPr="00963B1E">
        <w:rPr>
          <w:rFonts w:ascii="Calibri" w:eastAsia="Aptos" w:hAnsi="Calibri" w:cs="Calibri"/>
        </w:rPr>
        <w:t>he number of current air passengers</w:t>
      </w:r>
      <w:r>
        <w:rPr>
          <w:rFonts w:ascii="Calibri" w:eastAsia="Aptos" w:hAnsi="Calibri" w:cs="Calibri"/>
        </w:rPr>
        <w:t>.</w:t>
      </w:r>
      <w:r w:rsidRPr="00963B1E">
        <w:rPr>
          <w:rFonts w:ascii="Calibri" w:eastAsia="Aptos" w:hAnsi="Calibri" w:cs="Calibri"/>
        </w:rPr>
        <w:t xml:space="preserve"> </w:t>
      </w:r>
    </w:p>
    <w:p w14:paraId="55AD15ED" w14:textId="57148888" w:rsidR="00963B1E" w:rsidRPr="00963B1E" w:rsidRDefault="00963B1E" w:rsidP="00963B1E">
      <w:pPr>
        <w:pStyle w:val="ListParagraph"/>
        <w:numPr>
          <w:ilvl w:val="1"/>
          <w:numId w:val="2"/>
        </w:numPr>
        <w:rPr>
          <w:rFonts w:ascii="Calibri" w:eastAsia="Aptos" w:hAnsi="Calibri" w:cs="Calibri"/>
        </w:rPr>
      </w:pPr>
      <w:r>
        <w:rPr>
          <w:rFonts w:ascii="Calibri" w:eastAsia="Aptos" w:hAnsi="Calibri" w:cs="Calibri"/>
        </w:rPr>
        <w:t>T</w:t>
      </w:r>
      <w:r w:rsidRPr="00963B1E">
        <w:rPr>
          <w:rFonts w:ascii="Calibri" w:eastAsia="Aptos" w:hAnsi="Calibri" w:cs="Calibri"/>
        </w:rPr>
        <w:t>he distance between city centers</w:t>
      </w:r>
      <w:r>
        <w:rPr>
          <w:rFonts w:ascii="Calibri" w:eastAsia="Aptos" w:hAnsi="Calibri" w:cs="Calibri"/>
        </w:rPr>
        <w:t>.</w:t>
      </w:r>
    </w:p>
    <w:p w14:paraId="49896B1F" w14:textId="02468F3B" w:rsidR="001E5840" w:rsidRPr="001E5840" w:rsidRDefault="00963B1E" w:rsidP="001E584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eastAsia="Aptos" w:hAnsi="Calibri" w:cs="Calibri"/>
        </w:rPr>
        <w:t>The</w:t>
      </w:r>
      <w:r w:rsidRPr="00963B1E">
        <w:rPr>
          <w:rFonts w:ascii="Calibri" w:eastAsia="Aptos" w:hAnsi="Calibri" w:cs="Calibri"/>
        </w:rPr>
        <w:t xml:space="preserve"> metropolitan population of both cities.</w:t>
      </w:r>
    </w:p>
    <w:p w14:paraId="0417D279" w14:textId="1C045C8E" w:rsidR="00A23C1F" w:rsidRDefault="00A23C1F" w:rsidP="00A23C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addition, two sub-questions were devised </w:t>
      </w:r>
      <w:r w:rsidR="001E5840">
        <w:rPr>
          <w:rFonts w:ascii="Calibri" w:hAnsi="Calibri" w:cs="Calibri"/>
        </w:rPr>
        <w:t>to place and give better context to the main question</w:t>
      </w:r>
      <w:r>
        <w:rPr>
          <w:rFonts w:ascii="Calibri" w:hAnsi="Calibri" w:cs="Calibri"/>
        </w:rPr>
        <w:t>:</w:t>
      </w:r>
    </w:p>
    <w:p w14:paraId="06565A8B" w14:textId="3CD9E4C1" w:rsidR="00A23C1F" w:rsidRPr="00A23C1F" w:rsidRDefault="00A23C1F" w:rsidP="00A23C1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23C1F">
        <w:rPr>
          <w:rFonts w:ascii="Calibri" w:hAnsi="Calibri" w:cs="Calibri"/>
        </w:rPr>
        <w:t xml:space="preserve">Which city pairs </w:t>
      </w:r>
      <w:r>
        <w:rPr>
          <w:rFonts w:ascii="Calibri" w:hAnsi="Calibri" w:cs="Calibri"/>
        </w:rPr>
        <w:t xml:space="preserve">already </w:t>
      </w:r>
      <w:r w:rsidRPr="00A23C1F">
        <w:rPr>
          <w:rFonts w:ascii="Calibri" w:hAnsi="Calibri" w:cs="Calibri"/>
        </w:rPr>
        <w:t>have the highest number of air passengers</w:t>
      </w:r>
      <w:r>
        <w:rPr>
          <w:rFonts w:ascii="Calibri" w:hAnsi="Calibri" w:cs="Calibri"/>
        </w:rPr>
        <w:t>?</w:t>
      </w:r>
    </w:p>
    <w:p w14:paraId="1B2AD0EC" w14:textId="1BCCD7F7" w:rsidR="001E5840" w:rsidRDefault="00A23C1F" w:rsidP="001E5840">
      <w:pPr>
        <w:pStyle w:val="ListParagraph"/>
        <w:numPr>
          <w:ilvl w:val="0"/>
          <w:numId w:val="4"/>
        </w:numPr>
        <w:spacing w:after="0" w:line="279" w:lineRule="auto"/>
        <w:rPr>
          <w:rFonts w:ascii="Calibri" w:eastAsia="Aptos" w:hAnsi="Calibri" w:cs="Calibri"/>
        </w:rPr>
      </w:pPr>
      <w:r w:rsidRPr="001E5840">
        <w:rPr>
          <w:rFonts w:ascii="Calibri" w:eastAsia="Aptos" w:hAnsi="Calibri" w:cs="Calibri"/>
        </w:rPr>
        <w:t>Which city pairs fall within the set distance range?</w:t>
      </w:r>
    </w:p>
    <w:p w14:paraId="559604A6" w14:textId="77777777" w:rsidR="001E5840" w:rsidRPr="001E5840" w:rsidRDefault="001E5840" w:rsidP="001E5840">
      <w:pPr>
        <w:spacing w:after="0" w:line="279" w:lineRule="auto"/>
        <w:ind w:left="360"/>
        <w:rPr>
          <w:rFonts w:ascii="Calibri" w:eastAsia="Aptos" w:hAnsi="Calibri" w:cs="Calibri"/>
        </w:rPr>
      </w:pPr>
    </w:p>
    <w:p w14:paraId="6DE14D5A" w14:textId="712C16BA" w:rsidR="00A23C1F" w:rsidRPr="001E5840" w:rsidRDefault="00A23C1F" w:rsidP="001E5840">
      <w:pPr>
        <w:rPr>
          <w:rFonts w:ascii="Calibri" w:eastAsia="Aptos" w:hAnsi="Calibri" w:cs="Calibri"/>
        </w:rPr>
      </w:pPr>
      <w:r w:rsidRPr="001E5840">
        <w:rPr>
          <w:rFonts w:ascii="Calibri" w:eastAsia="Aptos" w:hAnsi="Calibri" w:cs="Calibri"/>
        </w:rPr>
        <w:t xml:space="preserve">This report only focuses on cities which do </w:t>
      </w:r>
      <w:r w:rsidRPr="001E5840">
        <w:rPr>
          <w:rFonts w:ascii="Calibri" w:eastAsia="Aptos" w:hAnsi="Calibri" w:cs="Calibri"/>
          <w:i/>
          <w:iCs/>
        </w:rPr>
        <w:t>not</w:t>
      </w:r>
      <w:r w:rsidRPr="001E5840">
        <w:rPr>
          <w:rFonts w:ascii="Calibri" w:eastAsia="Aptos" w:hAnsi="Calibri" w:cs="Calibri"/>
        </w:rPr>
        <w:t xml:space="preserve"> already have a HSR line between them. What constitutes a high-speed rail line was defined according to Category 1 of the European Union Directive 96/48/EC, Annex 1, which requires tracks to be specially constructed for high speeds, permitting a maximum speed of at least 250 km/h. For the purposes of this report, it was decided that if a route between two cities only has a segment where 250 km/h is reached, and not along the whole length of the line, it would be considered a normal-speed line, and thus eligible for inclusion in the study.</w:t>
      </w:r>
      <w:r w:rsidR="00DA4B9F">
        <w:rPr>
          <w:rFonts w:ascii="Calibri" w:eastAsia="Aptos" w:hAnsi="Calibri" w:cs="Calibri"/>
        </w:rPr>
        <w:t xml:space="preserve"> </w:t>
      </w:r>
      <w:r w:rsidR="00DA4B9F" w:rsidRPr="00DA4B9F">
        <w:rPr>
          <w:rFonts w:ascii="Calibri" w:eastAsia="Aptos" w:hAnsi="Calibri" w:cs="Calibri"/>
          <w:color w:val="E97132" w:themeColor="accent2"/>
        </w:rPr>
        <w:t>[</w:t>
      </w:r>
      <w:r w:rsidR="00DA4B9F">
        <w:rPr>
          <w:rFonts w:ascii="Calibri" w:eastAsia="Aptos" w:hAnsi="Calibri" w:cs="Calibri"/>
          <w:color w:val="E97132" w:themeColor="accent2"/>
        </w:rPr>
        <w:t xml:space="preserve">change </w:t>
      </w:r>
      <w:proofErr w:type="gramStart"/>
      <w:r w:rsidR="00DA4B9F">
        <w:rPr>
          <w:rFonts w:ascii="Calibri" w:eastAsia="Aptos" w:hAnsi="Calibri" w:cs="Calibri"/>
          <w:color w:val="E97132" w:themeColor="accent2"/>
        </w:rPr>
        <w:t>to:</w:t>
      </w:r>
      <w:proofErr w:type="gramEnd"/>
      <w:r w:rsidR="00DA4B9F">
        <w:rPr>
          <w:rFonts w:ascii="Calibri" w:eastAsia="Aptos" w:hAnsi="Calibri" w:cs="Calibri"/>
          <w:color w:val="E97132" w:themeColor="accent2"/>
        </w:rPr>
        <w:t xml:space="preserve"> </w:t>
      </w:r>
      <w:r w:rsidR="00DA4B9F" w:rsidRPr="00DA4B9F">
        <w:rPr>
          <w:rFonts w:ascii="Calibri" w:eastAsia="Aptos" w:hAnsi="Calibri" w:cs="Calibri"/>
          <w:color w:val="E97132" w:themeColor="accent2"/>
        </w:rPr>
        <w:t>reaches at one point]</w:t>
      </w:r>
    </w:p>
    <w:p w14:paraId="123A8103" w14:textId="6643741C" w:rsidR="007470EF" w:rsidRDefault="007470EF" w:rsidP="00963B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was decided that the geographical area of the report was to be constrained to </w:t>
      </w:r>
      <w:r w:rsidR="00E86F2A">
        <w:rPr>
          <w:rFonts w:ascii="Calibri" w:hAnsi="Calibri" w:cs="Calibri"/>
        </w:rPr>
        <w:t>six</w:t>
      </w:r>
      <w:r>
        <w:rPr>
          <w:rFonts w:ascii="Calibri" w:hAnsi="Calibri" w:cs="Calibri"/>
        </w:rPr>
        <w:t xml:space="preserve"> of the largest economies in the EU: France, Germany, Spain, Belgium, Luxembourg, and the Netherlands. These countries were chosen due to their economic and political strength within the EU, their well-developed rail networks, and their likeliness to invest further to improve said networks.</w:t>
      </w:r>
    </w:p>
    <w:p w14:paraId="4092CBB2" w14:textId="29CF3991" w:rsidR="0039087E" w:rsidRDefault="001E5840" w:rsidP="00963B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High-speed rail networks are expensive to build, and </w:t>
      </w:r>
      <w:r w:rsidR="001B1FD6">
        <w:rPr>
          <w:rFonts w:ascii="Calibri" w:hAnsi="Calibri" w:cs="Calibri"/>
        </w:rPr>
        <w:t>there are a few reasons for not building an HSR connection between cities, the first and foremost of which being distance.</w:t>
      </w:r>
      <w:r w:rsidR="00566C52">
        <w:rPr>
          <w:rFonts w:ascii="Calibri" w:hAnsi="Calibri" w:cs="Calibri"/>
        </w:rPr>
        <w:t xml:space="preserve"> After consulting multiple </w:t>
      </w:r>
      <w:r w:rsidR="00566C52">
        <w:rPr>
          <w:rFonts w:ascii="Calibri" w:hAnsi="Calibri" w:cs="Calibri"/>
        </w:rPr>
        <w:lastRenderedPageBreak/>
        <w:t xml:space="preserve">sources, the ideal range </w:t>
      </w:r>
      <w:r w:rsidR="00566C52" w:rsidRPr="001E5840">
        <w:rPr>
          <w:rFonts w:ascii="Calibri" w:hAnsi="Calibri" w:cs="Calibri"/>
        </w:rPr>
        <w:t xml:space="preserve">for a </w:t>
      </w:r>
      <w:r w:rsidR="00566C52">
        <w:rPr>
          <w:rFonts w:ascii="Calibri" w:hAnsi="Calibri" w:cs="Calibri"/>
        </w:rPr>
        <w:t xml:space="preserve">HSR </w:t>
      </w:r>
      <w:r w:rsidR="00566C52" w:rsidRPr="001E5840">
        <w:rPr>
          <w:rFonts w:ascii="Calibri" w:hAnsi="Calibri" w:cs="Calibri"/>
        </w:rPr>
        <w:t>connection</w:t>
      </w:r>
      <w:r w:rsidR="00566C52">
        <w:rPr>
          <w:rFonts w:ascii="Calibri" w:hAnsi="Calibri" w:cs="Calibri"/>
        </w:rPr>
        <w:t xml:space="preserve"> between two cities was determined to be between 150 – 1200 km. This </w:t>
      </w:r>
      <w:r w:rsidR="00252835">
        <w:rPr>
          <w:rFonts w:ascii="Calibri" w:hAnsi="Calibri" w:cs="Calibri"/>
        </w:rPr>
        <w:t>range</w:t>
      </w:r>
      <w:r w:rsidR="00566C52">
        <w:rPr>
          <w:rFonts w:ascii="Calibri" w:hAnsi="Calibri" w:cs="Calibri"/>
        </w:rPr>
        <w:t xml:space="preserve"> was c</w:t>
      </w:r>
      <w:r w:rsidR="00566C52" w:rsidRPr="001E5840">
        <w:rPr>
          <w:rFonts w:ascii="Calibri" w:hAnsi="Calibri" w:cs="Calibri"/>
        </w:rPr>
        <w:t>onsidered appropriate</w:t>
      </w:r>
      <w:r w:rsidR="00566C52">
        <w:rPr>
          <w:rFonts w:ascii="Calibri" w:hAnsi="Calibri" w:cs="Calibri"/>
        </w:rPr>
        <w:t xml:space="preserve"> because </w:t>
      </w:r>
      <w:r w:rsidR="00252835">
        <w:rPr>
          <w:rFonts w:ascii="Calibri" w:hAnsi="Calibri" w:cs="Calibri"/>
        </w:rPr>
        <w:t>it is where the</w:t>
      </w:r>
      <w:r w:rsidR="00566C52" w:rsidRPr="00566C52">
        <w:rPr>
          <w:rFonts w:ascii="Calibri" w:hAnsi="Calibri" w:cs="Calibri"/>
        </w:rPr>
        <w:t xml:space="preserve"> door-to-door</w:t>
      </w:r>
      <w:r w:rsidR="00252835">
        <w:rPr>
          <w:rFonts w:ascii="Calibri" w:hAnsi="Calibri" w:cs="Calibri"/>
        </w:rPr>
        <w:t xml:space="preserve"> travel</w:t>
      </w:r>
      <w:r w:rsidR="00566C52" w:rsidRPr="00566C52">
        <w:rPr>
          <w:rFonts w:ascii="Calibri" w:hAnsi="Calibri" w:cs="Calibri"/>
        </w:rPr>
        <w:t xml:space="preserve"> time for HSR will be </w:t>
      </w:r>
      <w:r w:rsidR="00252835">
        <w:rPr>
          <w:rFonts w:ascii="Calibri" w:hAnsi="Calibri" w:cs="Calibri"/>
        </w:rPr>
        <w:t xml:space="preserve">most </w:t>
      </w:r>
      <w:r w:rsidR="00566C52" w:rsidRPr="00566C52">
        <w:rPr>
          <w:rFonts w:ascii="Calibri" w:hAnsi="Calibri" w:cs="Calibri"/>
        </w:rPr>
        <w:t>competitive</w:t>
      </w:r>
      <w:r w:rsidR="001B1FD6">
        <w:rPr>
          <w:rFonts w:ascii="Calibri" w:hAnsi="Calibri" w:cs="Calibri"/>
        </w:rPr>
        <w:t xml:space="preserve"> </w:t>
      </w:r>
      <w:r w:rsidR="00566C52">
        <w:rPr>
          <w:rFonts w:ascii="Calibri" w:hAnsi="Calibri" w:cs="Calibri"/>
        </w:rPr>
        <w:t xml:space="preserve">with </w:t>
      </w:r>
      <w:r w:rsidR="00252835">
        <w:rPr>
          <w:rFonts w:ascii="Calibri" w:hAnsi="Calibri" w:cs="Calibri"/>
        </w:rPr>
        <w:t xml:space="preserve">other options. </w:t>
      </w:r>
      <w:r w:rsidR="001B1FD6">
        <w:rPr>
          <w:rFonts w:ascii="Calibri" w:hAnsi="Calibri" w:cs="Calibri"/>
        </w:rPr>
        <w:t>For shorter distances,</w:t>
      </w:r>
      <w:r w:rsidR="00566C52">
        <w:rPr>
          <w:rFonts w:ascii="Calibri" w:hAnsi="Calibri" w:cs="Calibri"/>
        </w:rPr>
        <w:t xml:space="preserve"> the time differences between HSR and</w:t>
      </w:r>
      <w:r w:rsidR="001B1FD6">
        <w:rPr>
          <w:rFonts w:ascii="Calibri" w:hAnsi="Calibri" w:cs="Calibri"/>
        </w:rPr>
        <w:t xml:space="preserve"> normal speed rail</w:t>
      </w:r>
      <w:r w:rsidR="00566C52">
        <w:rPr>
          <w:rFonts w:ascii="Calibri" w:hAnsi="Calibri" w:cs="Calibri"/>
        </w:rPr>
        <w:t xml:space="preserve"> don’t justify the higher costs of a HSR line</w:t>
      </w:r>
      <w:r w:rsidR="001B1FD6">
        <w:rPr>
          <w:rFonts w:ascii="Calibri" w:hAnsi="Calibri" w:cs="Calibri"/>
        </w:rPr>
        <w:t xml:space="preserve">, and longer distances will be </w:t>
      </w:r>
      <w:r w:rsidR="00566C52">
        <w:rPr>
          <w:rFonts w:ascii="Calibri" w:hAnsi="Calibri" w:cs="Calibri"/>
        </w:rPr>
        <w:t>in heavy competition with airplanes, especially so if those routes go over large bodies of water and/or mountain ranges.</w:t>
      </w:r>
    </w:p>
    <w:p w14:paraId="2169E009" w14:textId="2A4791D8" w:rsidR="007470EF" w:rsidRDefault="00124EC4" w:rsidP="00963B1E">
      <w:pPr>
        <w:rPr>
          <w:rFonts w:ascii="Calibri" w:eastAsia="Aptos" w:hAnsi="Calibri" w:cs="Calibri"/>
        </w:rPr>
      </w:pPr>
      <w:r>
        <w:rPr>
          <w:rFonts w:ascii="Calibri" w:eastAsia="Aptos" w:hAnsi="Calibri" w:cs="Calibri"/>
        </w:rPr>
        <w:t xml:space="preserve">Data </w:t>
      </w:r>
      <w:r w:rsidR="006B3093">
        <w:rPr>
          <w:rFonts w:ascii="Calibri" w:eastAsia="Aptos" w:hAnsi="Calibri" w:cs="Calibri"/>
        </w:rPr>
        <w:t>from</w:t>
      </w:r>
      <w:r>
        <w:rPr>
          <w:rFonts w:ascii="Calibri" w:eastAsia="Aptos" w:hAnsi="Calibri" w:cs="Calibri"/>
        </w:rPr>
        <w:t xml:space="preserve"> Eurostat was utilized due to its</w:t>
      </w:r>
      <w:r w:rsidR="00D80177">
        <w:rPr>
          <w:rFonts w:ascii="Calibri" w:eastAsia="Aptos" w:hAnsi="Calibri" w:cs="Calibri"/>
        </w:rPr>
        <w:t xml:space="preserve"> breadth, good formatting, and ease of access. A four-year timespan, stretching from 2016 – 2019, was decided upon </w:t>
      </w:r>
      <w:r w:rsidR="006B3093">
        <w:rPr>
          <w:rFonts w:ascii="Calibri" w:eastAsia="Aptos" w:hAnsi="Calibri" w:cs="Calibri"/>
        </w:rPr>
        <w:t>so passenger number data could be</w:t>
      </w:r>
      <w:r w:rsidR="006B3093" w:rsidRPr="006B3093">
        <w:rPr>
          <w:rFonts w:ascii="Calibri" w:eastAsia="Aptos" w:hAnsi="Calibri" w:cs="Calibri"/>
        </w:rPr>
        <w:t xml:space="preserve"> </w:t>
      </w:r>
      <w:r w:rsidR="006B3093">
        <w:rPr>
          <w:rFonts w:ascii="Calibri" w:eastAsia="Aptos" w:hAnsi="Calibri" w:cs="Calibri"/>
        </w:rPr>
        <w:t xml:space="preserve">compared from year to year and trends </w:t>
      </w:r>
      <w:r w:rsidR="007470EF">
        <w:rPr>
          <w:rFonts w:ascii="Calibri" w:eastAsia="Aptos" w:hAnsi="Calibri" w:cs="Calibri"/>
        </w:rPr>
        <w:t>could</w:t>
      </w:r>
      <w:r w:rsidR="006B3093">
        <w:rPr>
          <w:rFonts w:ascii="Calibri" w:eastAsia="Aptos" w:hAnsi="Calibri" w:cs="Calibri"/>
        </w:rPr>
        <w:t xml:space="preserve"> be extrapolated. </w:t>
      </w:r>
      <w:r w:rsidR="007470EF">
        <w:rPr>
          <w:rFonts w:ascii="Calibri" w:eastAsia="Aptos" w:hAnsi="Calibri" w:cs="Calibri"/>
        </w:rPr>
        <w:t>Data</w:t>
      </w:r>
      <w:r w:rsidR="00D80177">
        <w:rPr>
          <w:rFonts w:ascii="Calibri" w:eastAsia="Aptos" w:hAnsi="Calibri" w:cs="Calibri"/>
        </w:rPr>
        <w:t xml:space="preserve"> from after 2020 </w:t>
      </w:r>
      <w:r w:rsidR="007470EF">
        <w:rPr>
          <w:rFonts w:ascii="Calibri" w:eastAsia="Aptos" w:hAnsi="Calibri" w:cs="Calibri"/>
        </w:rPr>
        <w:t xml:space="preserve">was not used </w:t>
      </w:r>
      <w:r w:rsidR="00D80177">
        <w:rPr>
          <w:rFonts w:ascii="Calibri" w:eastAsia="Aptos" w:hAnsi="Calibri" w:cs="Calibri"/>
        </w:rPr>
        <w:t xml:space="preserve">due to </w:t>
      </w:r>
      <w:r w:rsidR="006B3093">
        <w:rPr>
          <w:rFonts w:ascii="Calibri" w:eastAsia="Aptos" w:hAnsi="Calibri" w:cs="Calibri"/>
        </w:rPr>
        <w:t>the</w:t>
      </w:r>
      <w:r w:rsidR="007470EF">
        <w:rPr>
          <w:rFonts w:ascii="Calibri" w:eastAsia="Aptos" w:hAnsi="Calibri" w:cs="Calibri"/>
        </w:rPr>
        <w:t xml:space="preserve"> large</w:t>
      </w:r>
      <w:r w:rsidR="006B3093">
        <w:rPr>
          <w:rFonts w:ascii="Calibri" w:eastAsia="Aptos" w:hAnsi="Calibri" w:cs="Calibri"/>
        </w:rPr>
        <w:t xml:space="preserve"> impacts of the </w:t>
      </w:r>
      <w:r w:rsidR="00D80177">
        <w:rPr>
          <w:rFonts w:ascii="Calibri" w:eastAsia="Aptos" w:hAnsi="Calibri" w:cs="Calibri"/>
        </w:rPr>
        <w:t xml:space="preserve">COVID-19 pandemic and </w:t>
      </w:r>
      <w:r w:rsidR="006B3093">
        <w:rPr>
          <w:rFonts w:ascii="Calibri" w:eastAsia="Aptos" w:hAnsi="Calibri" w:cs="Calibri"/>
        </w:rPr>
        <w:t>the</w:t>
      </w:r>
      <w:r w:rsidR="00D80177">
        <w:rPr>
          <w:rFonts w:ascii="Calibri" w:eastAsia="Aptos" w:hAnsi="Calibri" w:cs="Calibri"/>
        </w:rPr>
        <w:t xml:space="preserve"> subsequent lockdowns on the global economy and passenger traffic</w:t>
      </w:r>
      <w:r w:rsidR="006B3093">
        <w:rPr>
          <w:rFonts w:ascii="Calibri" w:eastAsia="Aptos" w:hAnsi="Calibri" w:cs="Calibri"/>
        </w:rPr>
        <w:t xml:space="preserve"> between countries</w:t>
      </w:r>
      <w:r w:rsidR="00D80177">
        <w:rPr>
          <w:rFonts w:ascii="Calibri" w:eastAsia="Aptos" w:hAnsi="Calibri" w:cs="Calibri"/>
        </w:rPr>
        <w:t>.</w:t>
      </w:r>
    </w:p>
    <w:p w14:paraId="07B61920" w14:textId="738406D9" w:rsidR="001B1FD6" w:rsidRDefault="001B1FD6" w:rsidP="001B1FD6">
      <w:pPr>
        <w:rPr>
          <w:rFonts w:ascii="Calibri" w:hAnsi="Calibri" w:cs="Calibri"/>
          <w:color w:val="E97132" w:themeColor="accent2"/>
        </w:rPr>
      </w:pPr>
      <w:r>
        <w:rPr>
          <w:rFonts w:ascii="Calibri" w:hAnsi="Calibri" w:cs="Calibri"/>
          <w:color w:val="E97132" w:themeColor="accent2"/>
        </w:rPr>
        <w:t>To Add(?)</w:t>
      </w:r>
    </w:p>
    <w:p w14:paraId="107BD727" w14:textId="62984C5B" w:rsidR="001B1FD6" w:rsidRPr="001B1FD6" w:rsidRDefault="001B1FD6" w:rsidP="001B1FD6">
      <w:pPr>
        <w:rPr>
          <w:rFonts w:ascii="Calibri" w:hAnsi="Calibri" w:cs="Calibri"/>
          <w:color w:val="E97132" w:themeColor="accent2"/>
        </w:rPr>
      </w:pPr>
      <w:r w:rsidRPr="001B1FD6">
        <w:rPr>
          <w:rFonts w:ascii="Calibri" w:hAnsi="Calibri" w:cs="Calibri"/>
          <w:color w:val="E97132" w:themeColor="accent2"/>
        </w:rPr>
        <w:t>[There was no lower population limit placed on cities, simply sorted biggest pop to smallest]</w:t>
      </w:r>
    </w:p>
    <w:p w14:paraId="23E18979" w14:textId="615DD2BC" w:rsidR="001B1FD6" w:rsidRDefault="001B1FD6" w:rsidP="001B1FD6">
      <w:pPr>
        <w:rPr>
          <w:rFonts w:ascii="Calibri" w:hAnsi="Calibri" w:cs="Calibri"/>
          <w:color w:val="E97132" w:themeColor="accent2"/>
        </w:rPr>
      </w:pPr>
      <w:r w:rsidRPr="001B1FD6">
        <w:rPr>
          <w:rFonts w:ascii="Calibri" w:hAnsi="Calibri" w:cs="Calibri"/>
          <w:color w:val="E97132" w:themeColor="accent2"/>
        </w:rPr>
        <w:t xml:space="preserve">[Geographic features can make a huge difference with capital costs, and so were only considered on a case-by case basis, </w:t>
      </w:r>
      <w:proofErr w:type="spellStart"/>
      <w:r w:rsidRPr="001B1FD6">
        <w:rPr>
          <w:rFonts w:ascii="Calibri" w:hAnsi="Calibri" w:cs="Calibri"/>
          <w:color w:val="E97132" w:themeColor="accent2"/>
        </w:rPr>
        <w:t>e.g</w:t>
      </w:r>
      <w:proofErr w:type="spellEnd"/>
      <w:r w:rsidRPr="001B1FD6">
        <w:rPr>
          <w:rFonts w:ascii="Calibri" w:hAnsi="Calibri" w:cs="Calibri"/>
          <w:color w:val="E97132" w:themeColor="accent2"/>
        </w:rPr>
        <w:t xml:space="preserve"> Frankfurt-Mallorca is huge, but a bridge across the Med would be financially ill-advised]</w:t>
      </w:r>
    </w:p>
    <w:p w14:paraId="7265F0BF" w14:textId="41F6305A" w:rsidR="00252835" w:rsidRDefault="00252835" w:rsidP="001B1FD6">
      <w:pPr>
        <w:rPr>
          <w:rFonts w:ascii="Calibri" w:hAnsi="Calibri" w:cs="Calibri"/>
          <w:b/>
          <w:bCs/>
          <w:color w:val="E97132" w:themeColor="accent2"/>
        </w:rPr>
      </w:pPr>
      <w:r>
        <w:rPr>
          <w:rFonts w:ascii="Calibri" w:hAnsi="Calibri" w:cs="Calibri"/>
          <w:b/>
          <w:bCs/>
          <w:color w:val="E97132" w:themeColor="accent2"/>
        </w:rPr>
        <w:t>Data Pipeline</w:t>
      </w:r>
    </w:p>
    <w:p w14:paraId="350A8BC8" w14:textId="0C4C2AE8" w:rsidR="00252835" w:rsidRPr="00252835" w:rsidRDefault="00252835" w:rsidP="001B1FD6">
      <w:pPr>
        <w:rPr>
          <w:rFonts w:ascii="Calibri" w:hAnsi="Calibri" w:cs="Calibri"/>
          <w:color w:val="E97132" w:themeColor="accent2"/>
        </w:rPr>
      </w:pPr>
      <w:r>
        <w:rPr>
          <w:rFonts w:ascii="Calibri" w:hAnsi="Calibri" w:cs="Calibri"/>
          <w:color w:val="E97132" w:themeColor="accent2"/>
        </w:rPr>
        <w:t xml:space="preserve">Add in exploratory data </w:t>
      </w:r>
      <w:r w:rsidRPr="00252835">
        <w:rPr>
          <w:rFonts w:ascii="Calibri" w:hAnsi="Calibri" w:cs="Calibri"/>
          <w:color w:val="E97132" w:themeColor="accent2"/>
        </w:rPr>
        <w:t xml:space="preserve">raison </w:t>
      </w:r>
      <w:proofErr w:type="spellStart"/>
      <w:r w:rsidRPr="00252835">
        <w:rPr>
          <w:rFonts w:ascii="Calibri" w:hAnsi="Calibri" w:cs="Calibri"/>
          <w:color w:val="E97132" w:themeColor="accent2"/>
        </w:rPr>
        <w:t>d'etre</w:t>
      </w:r>
      <w:proofErr w:type="spellEnd"/>
    </w:p>
    <w:p w14:paraId="2F8806DB" w14:textId="77777777" w:rsidR="001B1FD6" w:rsidRDefault="001B1FD6" w:rsidP="00963B1E">
      <w:pPr>
        <w:rPr>
          <w:rFonts w:ascii="Calibri" w:eastAsia="Aptos" w:hAnsi="Calibri" w:cs="Calibri"/>
        </w:rPr>
      </w:pPr>
    </w:p>
    <w:p w14:paraId="2D398585" w14:textId="77777777" w:rsidR="00A23C1F" w:rsidRDefault="00A23C1F" w:rsidP="00963B1E">
      <w:pPr>
        <w:rPr>
          <w:rFonts w:ascii="Calibri" w:eastAsia="Aptos" w:hAnsi="Calibri" w:cs="Calibri"/>
        </w:rPr>
      </w:pPr>
    </w:p>
    <w:sectPr w:rsidR="00A2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347B"/>
    <w:multiLevelType w:val="hybridMultilevel"/>
    <w:tmpl w:val="1B3ADC6E"/>
    <w:lvl w:ilvl="0" w:tplc="FDC87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2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A3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A3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2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40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29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60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14B8B"/>
    <w:multiLevelType w:val="hybridMultilevel"/>
    <w:tmpl w:val="A34E6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128D"/>
    <w:multiLevelType w:val="hybridMultilevel"/>
    <w:tmpl w:val="BF107E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C78C5"/>
    <w:multiLevelType w:val="hybridMultilevel"/>
    <w:tmpl w:val="BEC2A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14356"/>
    <w:multiLevelType w:val="hybridMultilevel"/>
    <w:tmpl w:val="AA20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716582">
    <w:abstractNumId w:val="1"/>
  </w:num>
  <w:num w:numId="2" w16cid:durableId="1879003793">
    <w:abstractNumId w:val="3"/>
  </w:num>
  <w:num w:numId="3" w16cid:durableId="609162356">
    <w:abstractNumId w:val="2"/>
  </w:num>
  <w:num w:numId="4" w16cid:durableId="1763406297">
    <w:abstractNumId w:val="4"/>
  </w:num>
  <w:num w:numId="5" w16cid:durableId="26130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6"/>
    <w:rsid w:val="0012264D"/>
    <w:rsid w:val="00124EC4"/>
    <w:rsid w:val="00182740"/>
    <w:rsid w:val="00192152"/>
    <w:rsid w:val="001B1FD6"/>
    <w:rsid w:val="001E5840"/>
    <w:rsid w:val="00252835"/>
    <w:rsid w:val="00257C68"/>
    <w:rsid w:val="002A3AB8"/>
    <w:rsid w:val="002A5318"/>
    <w:rsid w:val="003210D3"/>
    <w:rsid w:val="00332B1D"/>
    <w:rsid w:val="00332CFB"/>
    <w:rsid w:val="00355C7B"/>
    <w:rsid w:val="0039087E"/>
    <w:rsid w:val="00397156"/>
    <w:rsid w:val="003B47B7"/>
    <w:rsid w:val="004B4496"/>
    <w:rsid w:val="00547A95"/>
    <w:rsid w:val="00566C52"/>
    <w:rsid w:val="006A1F07"/>
    <w:rsid w:val="006B3093"/>
    <w:rsid w:val="006D2512"/>
    <w:rsid w:val="00717B56"/>
    <w:rsid w:val="0074669C"/>
    <w:rsid w:val="007470EF"/>
    <w:rsid w:val="00833AC0"/>
    <w:rsid w:val="00877FC6"/>
    <w:rsid w:val="00963B1E"/>
    <w:rsid w:val="00A23C1F"/>
    <w:rsid w:val="00B34967"/>
    <w:rsid w:val="00C06D11"/>
    <w:rsid w:val="00C45AB1"/>
    <w:rsid w:val="00C52357"/>
    <w:rsid w:val="00CA6115"/>
    <w:rsid w:val="00D80177"/>
    <w:rsid w:val="00D8732A"/>
    <w:rsid w:val="00DA4B9F"/>
    <w:rsid w:val="00E4417E"/>
    <w:rsid w:val="00E86F2A"/>
    <w:rsid w:val="00EE54B8"/>
    <w:rsid w:val="00F2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D224"/>
  <w15:chartTrackingRefBased/>
  <w15:docId w15:val="{AF7CEBA3-807B-4380-ACE2-FC14489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Alvord</dc:creator>
  <cp:keywords/>
  <dc:description/>
  <cp:lastModifiedBy>Nicholas Alvord</cp:lastModifiedBy>
  <cp:revision>21</cp:revision>
  <dcterms:created xsi:type="dcterms:W3CDTF">2024-10-13T17:26:00Z</dcterms:created>
  <dcterms:modified xsi:type="dcterms:W3CDTF">2024-10-14T09:28:00Z</dcterms:modified>
</cp:coreProperties>
</file>