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C69A" w14:textId="41A55A28" w:rsidR="00DB02DF" w:rsidRDefault="00000000">
      <w:pPr>
        <w:pStyle w:val="Titolo1"/>
      </w:pPr>
      <w:proofErr w:type="spellStart"/>
      <w:r>
        <w:t>Proposta</w:t>
      </w:r>
      <w:proofErr w:type="spellEnd"/>
      <w:r>
        <w:t xml:space="preserve"> </w:t>
      </w:r>
      <w:proofErr w:type="spellStart"/>
      <w:r>
        <w:t>Progettuale</w:t>
      </w:r>
      <w:proofErr w:type="spellEnd"/>
    </w:p>
    <w:p w14:paraId="7487FD46" w14:textId="77777777" w:rsidR="00DB02DF" w:rsidRDefault="00000000">
      <w:r>
        <w:t>Il progetto Smart-Agri consiste nello sviluppo di una soluzione software intelligente in grado di assistere gli agricoltori nel monitoraggio e nell'analisi dello stato di salute delle colture. Il sistema integra tecnologie di Computer Vision e un'interfaccia conversazionale basata su Dialogflow, permettendo all'utente di effettuare diagnosi in tempo reale tramite interazioni in linguaggio naturale.</w:t>
      </w:r>
    </w:p>
    <w:p w14:paraId="200C6609" w14:textId="77777777" w:rsidR="00DB02DF" w:rsidRDefault="00000000">
      <w:pPr>
        <w:pStyle w:val="Titolo2"/>
      </w:pPr>
      <w:r>
        <w:t>Architettura e Stato di Avanzamento</w:t>
      </w:r>
    </w:p>
    <w:p w14:paraId="16B327A3" w14:textId="6F5564D3" w:rsidR="00DB02DF" w:rsidRDefault="00000000">
      <w:r>
        <w:t>L'architettura del sistema si fonda su un backend Flask sviluppato in Python che funge da ponte tra l'utente (tramite Dialogflow) e i moduli di analisi. Le funzionalità principali già implementate e funzionanti coprono la struttura fondamentale del progetto:</w:t>
      </w:r>
      <w:r>
        <w:br/>
      </w:r>
      <w:r>
        <w:rPr>
          <w:b/>
        </w:rPr>
        <w:t xml:space="preserve">• Acquisizione Immagini: </w:t>
      </w:r>
      <w:r>
        <w:t>Integrazione con un servizio fotocamera (CameraService) per l'acquisizione di frame video in tempo reale.</w:t>
      </w:r>
      <w:r>
        <w:br/>
      </w:r>
      <w:r>
        <w:rPr>
          <w:b/>
        </w:rPr>
        <w:t xml:space="preserve">• Computer Vision (VisionService): </w:t>
      </w:r>
      <w:r>
        <w:t xml:space="preserve">Analisi dell'immagine catturata tramite modelli di apprendimento automatico in </w:t>
      </w:r>
      <w:proofErr w:type="spellStart"/>
      <w:r>
        <w:t>grado</w:t>
      </w:r>
      <w:proofErr w:type="spellEnd"/>
      <w:r>
        <w:t xml:space="preserve"> di </w:t>
      </w:r>
      <w:proofErr w:type="spellStart"/>
      <w:r>
        <w:t>identificare</w:t>
      </w:r>
      <w:proofErr w:type="spellEnd"/>
      <w:r>
        <w:t xml:space="preserve"> la specie </w:t>
      </w:r>
      <w:proofErr w:type="spellStart"/>
      <w:r>
        <w:t>vegetale</w:t>
      </w:r>
      <w:proofErr w:type="spellEnd"/>
      <w:r>
        <w:t xml:space="preserve"> e </w:t>
      </w:r>
      <w:proofErr w:type="spellStart"/>
      <w:r>
        <w:t>conteggiare</w:t>
      </w:r>
      <w:proofErr w:type="spellEnd"/>
      <w:r>
        <w:t xml:space="preserve"> il </w:t>
      </w:r>
      <w:proofErr w:type="spellStart"/>
      <w:r>
        <w:t>numero</w:t>
      </w:r>
      <w:proofErr w:type="spellEnd"/>
      <w:r>
        <w:t xml:space="preserve"> di piantine rilevate.</w:t>
      </w:r>
      <w:r>
        <w:br/>
      </w:r>
      <w:r>
        <w:rPr>
          <w:b/>
        </w:rPr>
        <w:t xml:space="preserve">• Assistente </w:t>
      </w:r>
      <w:proofErr w:type="spellStart"/>
      <w:r>
        <w:rPr>
          <w:b/>
        </w:rPr>
        <w:t>Conversazionale</w:t>
      </w:r>
      <w:proofErr w:type="spellEnd"/>
      <w:r>
        <w:rPr>
          <w:b/>
        </w:rPr>
        <w:t xml:space="preserve">: </w:t>
      </w:r>
      <w:proofErr w:type="spellStart"/>
      <w:r>
        <w:t>Configurazione</w:t>
      </w:r>
      <w:proofErr w:type="spellEnd"/>
      <w:r>
        <w:t xml:space="preserve"> degli </w:t>
      </w:r>
      <w:proofErr w:type="spellStart"/>
      <w:r>
        <w:t>intenti</w:t>
      </w:r>
      <w:proofErr w:type="spellEnd"/>
      <w:r>
        <w:t xml:space="preserve"> di </w:t>
      </w:r>
      <w:proofErr w:type="spellStart"/>
      <w:r>
        <w:t>interazione</w:t>
      </w:r>
      <w:proofErr w:type="spellEnd"/>
      <w:r>
        <w:t xml:space="preserve"> (es.</w:t>
      </w:r>
      <w:r w:rsidR="00283320">
        <w:t xml:space="preserve"> </w:t>
      </w:r>
      <w:r>
        <w:t>'</w:t>
      </w:r>
      <w:proofErr w:type="spellStart"/>
      <w:r>
        <w:t>Anali</w:t>
      </w:r>
      <w:r w:rsidR="00283320">
        <w:t>zza</w:t>
      </w:r>
      <w:r>
        <w:t>Pianta</w:t>
      </w:r>
      <w:proofErr w:type="spellEnd"/>
      <w:r>
        <w:t xml:space="preserve">') </w:t>
      </w:r>
      <w:r w:rsidR="00283320">
        <w:t xml:space="preserve">e di feedback per </w:t>
      </w:r>
      <w:proofErr w:type="spellStart"/>
      <w:r w:rsidR="00283320">
        <w:t>l’utente</w:t>
      </w:r>
      <w:proofErr w:type="spellEnd"/>
      <w:r w:rsidR="00283320">
        <w:t xml:space="preserve">, </w:t>
      </w:r>
      <w:r>
        <w:t xml:space="preserve">con dispatching </w:t>
      </w:r>
      <w:proofErr w:type="spellStart"/>
      <w:r>
        <w:t>dinamico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architettura</w:t>
      </w:r>
      <w:proofErr w:type="spellEnd"/>
      <w:r>
        <w:t xml:space="preserve"> webhook (app.py).</w:t>
      </w:r>
      <w:r>
        <w:br/>
      </w:r>
      <w:r>
        <w:rPr>
          <w:b/>
        </w:rPr>
        <w:t xml:space="preserve">• Persistenza dei Dati (DBRepository): </w:t>
      </w:r>
      <w:r>
        <w:t xml:space="preserve">Salvataggio automatico delle osservazioni </w:t>
      </w:r>
      <w:proofErr w:type="spellStart"/>
      <w:r>
        <w:t>su</w:t>
      </w:r>
      <w:proofErr w:type="spellEnd"/>
      <w:r>
        <w:t xml:space="preserve"> un database </w:t>
      </w:r>
      <w:proofErr w:type="spellStart"/>
      <w:r>
        <w:t>relazionale</w:t>
      </w:r>
      <w:proofErr w:type="spellEnd"/>
      <w:r>
        <w:t xml:space="preserve"> (MySQL)</w:t>
      </w:r>
      <w:r w:rsidR="002E6146">
        <w:t xml:space="preserve"> per un </w:t>
      </w:r>
      <w:proofErr w:type="spellStart"/>
      <w:r w:rsidR="002E6146">
        <w:t>periodo</w:t>
      </w:r>
      <w:proofErr w:type="spellEnd"/>
      <w:r w:rsidR="002E6146">
        <w:t xml:space="preserve"> di </w:t>
      </w:r>
      <w:proofErr w:type="spellStart"/>
      <w:r w:rsidR="002E6146">
        <w:t>osservazione</w:t>
      </w:r>
      <w:proofErr w:type="spellEnd"/>
      <w:r w:rsidR="002E6146">
        <w:t xml:space="preserve"> di n </w:t>
      </w:r>
      <w:proofErr w:type="spellStart"/>
      <w:r w:rsidR="002E6146">
        <w:t>giorni</w:t>
      </w:r>
      <w:proofErr w:type="spellEnd"/>
      <w:r>
        <w:t xml:space="preserve">, </w:t>
      </w:r>
      <w:proofErr w:type="spellStart"/>
      <w:r>
        <w:t>rispettando</w:t>
      </w:r>
      <w:proofErr w:type="spellEnd"/>
      <w:r>
        <w:t xml:space="preserve"> lo schema logico per le entità plants e observations</w:t>
      </w:r>
      <w:r w:rsidR="002E6146">
        <w:t xml:space="preserve">, per poi in </w:t>
      </w:r>
      <w:proofErr w:type="spellStart"/>
      <w:r w:rsidR="002E6146">
        <w:t>futuro</w:t>
      </w:r>
      <w:proofErr w:type="spellEnd"/>
      <w:r w:rsidR="002E6146">
        <w:t xml:space="preserve"> </w:t>
      </w:r>
      <w:proofErr w:type="spellStart"/>
      <w:r w:rsidR="002E6146">
        <w:t>usarle</w:t>
      </w:r>
      <w:proofErr w:type="spellEnd"/>
      <w:r w:rsidR="002E6146">
        <w:t xml:space="preserve"> per la </w:t>
      </w:r>
      <w:proofErr w:type="spellStart"/>
      <w:r w:rsidR="002E6146">
        <w:t>valutazione</w:t>
      </w:r>
      <w:proofErr w:type="spellEnd"/>
      <w:r w:rsidR="002E6146">
        <w:t xml:space="preserve"> </w:t>
      </w:r>
      <w:proofErr w:type="spellStart"/>
      <w:r w:rsidR="002E6146">
        <w:t>dello</w:t>
      </w:r>
      <w:proofErr w:type="spellEnd"/>
      <w:r w:rsidR="002E6146">
        <w:t xml:space="preserve"> </w:t>
      </w:r>
      <w:proofErr w:type="spellStart"/>
      <w:r w:rsidR="002E6146">
        <w:t>stato</w:t>
      </w:r>
      <w:proofErr w:type="spellEnd"/>
      <w:r w:rsidR="002E6146">
        <w:t xml:space="preserve"> di salute di </w:t>
      </w:r>
      <w:proofErr w:type="spellStart"/>
      <w:r w:rsidR="002E6146">
        <w:t>ciascuna</w:t>
      </w:r>
      <w:proofErr w:type="spellEnd"/>
      <w:r w:rsidR="002E6146">
        <w:t xml:space="preserve"> </w:t>
      </w:r>
      <w:proofErr w:type="spellStart"/>
      <w:r w:rsidR="002E6146">
        <w:t>pianta</w:t>
      </w:r>
      <w:proofErr w:type="spellEnd"/>
      <w:r w:rsidR="002E6146">
        <w:t xml:space="preserve"> </w:t>
      </w:r>
      <w:proofErr w:type="spellStart"/>
      <w:r w:rsidR="002E6146">
        <w:t>giorno</w:t>
      </w:r>
      <w:proofErr w:type="spellEnd"/>
      <w:r w:rsidR="002E6146">
        <w:t xml:space="preserve"> per giorno.</w:t>
      </w:r>
    </w:p>
    <w:p w14:paraId="72044CD0" w14:textId="6FD1499A" w:rsidR="00DB02DF" w:rsidRDefault="00000000">
      <w:r>
        <w:t>Queste funzionalità base già integrate costituiscono oltre il 70% delle specifiche previste. Il restante 30% comprenderà l'affinamento de</w:t>
      </w:r>
      <w:r w:rsidR="00704950">
        <w:t>l</w:t>
      </w:r>
      <w:r>
        <w:t xml:space="preserve"> </w:t>
      </w:r>
      <w:proofErr w:type="spellStart"/>
      <w:r>
        <w:t>modell</w:t>
      </w:r>
      <w:r w:rsidR="00704950">
        <w:t>o</w:t>
      </w:r>
      <w:proofErr w:type="spellEnd"/>
      <w:r>
        <w:t xml:space="preserve"> di classificazione, l'aggiunta di </w:t>
      </w:r>
      <w:proofErr w:type="spellStart"/>
      <w:r>
        <w:t>intenti</w:t>
      </w:r>
      <w:proofErr w:type="spellEnd"/>
      <w:r>
        <w:t xml:space="preserve"> per </w:t>
      </w:r>
      <w:proofErr w:type="spellStart"/>
      <w:r>
        <w:t>consultare</w:t>
      </w:r>
      <w:proofErr w:type="spellEnd"/>
      <w:r>
        <w:t xml:space="preserve"> </w:t>
      </w:r>
      <w:proofErr w:type="spellStart"/>
      <w:r w:rsidR="00EA2BE8">
        <w:t>una</w:t>
      </w:r>
      <w:proofErr w:type="spellEnd"/>
      <w:r w:rsidR="00EA2BE8">
        <w:t xml:space="preserve"> wiki </w:t>
      </w:r>
      <w:proofErr w:type="spellStart"/>
      <w:r w:rsidR="00EA2BE8">
        <w:t>riguardante</w:t>
      </w:r>
      <w:proofErr w:type="spellEnd"/>
      <w:r w:rsidR="00EA2BE8">
        <w:t xml:space="preserve"> la </w:t>
      </w:r>
      <w:proofErr w:type="spellStart"/>
      <w:r w:rsidR="00EA2BE8">
        <w:t>singola</w:t>
      </w:r>
      <w:proofErr w:type="spellEnd"/>
      <w:r w:rsidR="00EA2BE8">
        <w:t xml:space="preserve"> specie e, </w:t>
      </w:r>
      <w:proofErr w:type="spellStart"/>
      <w:r w:rsidR="00283320">
        <w:t>valutare</w:t>
      </w:r>
      <w:proofErr w:type="spellEnd"/>
      <w:r w:rsidR="00283320">
        <w:t xml:space="preserve"> lo </w:t>
      </w:r>
      <w:proofErr w:type="spellStart"/>
      <w:r w:rsidR="00283320">
        <w:t>stato</w:t>
      </w:r>
      <w:proofErr w:type="spellEnd"/>
      <w:r w:rsidR="00283320">
        <w:t xml:space="preserve"> </w:t>
      </w:r>
      <w:proofErr w:type="spellStart"/>
      <w:r w:rsidR="00283320">
        <w:t>sanitario</w:t>
      </w:r>
      <w:proofErr w:type="spellEnd"/>
      <w:r w:rsidR="00EA2BE8">
        <w:t xml:space="preserve"> della </w:t>
      </w:r>
      <w:proofErr w:type="spellStart"/>
      <w:r w:rsidR="00EA2BE8">
        <w:t>singola</w:t>
      </w:r>
      <w:proofErr w:type="spellEnd"/>
      <w:r w:rsidR="00EA2BE8">
        <w:t xml:space="preserve"> </w:t>
      </w:r>
      <w:proofErr w:type="spellStart"/>
      <w:r w:rsidR="00EA2BE8">
        <w:t>pianta</w:t>
      </w:r>
      <w:proofErr w:type="spellEnd"/>
      <w:r w:rsidR="00283320">
        <w:t xml:space="preserve">, </w:t>
      </w:r>
      <w:proofErr w:type="spellStart"/>
      <w:r w:rsidR="00283320">
        <w:t>stima</w:t>
      </w:r>
      <w:r w:rsidR="00B77957">
        <w:t>ndo</w:t>
      </w:r>
      <w:proofErr w:type="spellEnd"/>
      <w:r w:rsidR="00B77957">
        <w:t xml:space="preserve"> </w:t>
      </w:r>
      <w:r w:rsidR="00283320">
        <w:t xml:space="preserve">la </w:t>
      </w:r>
      <w:proofErr w:type="spellStart"/>
      <w:r w:rsidR="00283320">
        <w:t>percentuale</w:t>
      </w:r>
      <w:proofErr w:type="spellEnd"/>
      <w:r w:rsidR="00283320">
        <w:t xml:space="preserve"> di area </w:t>
      </w:r>
      <w:proofErr w:type="spellStart"/>
      <w:r w:rsidR="00283320">
        <w:t>fogliare</w:t>
      </w:r>
      <w:proofErr w:type="spellEnd"/>
      <w:r w:rsidR="00283320">
        <w:t xml:space="preserve"> con </w:t>
      </w:r>
      <w:proofErr w:type="spellStart"/>
      <w:r w:rsidR="00283320">
        <w:t>anomalie</w:t>
      </w:r>
      <w:proofErr w:type="spellEnd"/>
      <w:r w:rsidR="00EA2BE8">
        <w:t xml:space="preserve"> </w:t>
      </w:r>
      <w:proofErr w:type="spellStart"/>
      <w:r w:rsidR="00EA2BE8">
        <w:t>cromatiche</w:t>
      </w:r>
      <w:proofErr w:type="spellEnd"/>
      <w:r w:rsidR="00B77957">
        <w:t>.</w:t>
      </w:r>
    </w:p>
    <w:p w14:paraId="7B74EDB3" w14:textId="77777777" w:rsidR="00283320" w:rsidRDefault="00283320"/>
    <w:p w14:paraId="2A03B509" w14:textId="77777777" w:rsidR="00DB02DF" w:rsidRDefault="00000000">
      <w:pPr>
        <w:pStyle w:val="Titolo3"/>
      </w:pPr>
      <w:r>
        <w:t>Componenti Modulari</w:t>
      </w:r>
    </w:p>
    <w:p w14:paraId="6B44DC47" w14:textId="77777777" w:rsidR="00DB02DF" w:rsidRDefault="00000000">
      <w:r>
        <w:t>Il sistema è stato progettato utilizzando pattern architetturali che garantiscono scalabilità e manutenibilità. La divisione in strati (controller, repository, services) isola le logiche di visione da quelle del database, consentendo una gestione degli errori centralizzata (Middleware Catch-All) per prevenire crash applicativi e garantire sempre una risposta di fallback al webhook di Dialogflow.</w:t>
      </w:r>
    </w:p>
    <w:p w14:paraId="4FD85B64" w14:textId="77777777" w:rsidR="00283320" w:rsidRDefault="00283320">
      <w:pPr>
        <w:pStyle w:val="Titolo2"/>
      </w:pPr>
    </w:p>
    <w:p w14:paraId="669AF8F2" w14:textId="77777777" w:rsidR="00283320" w:rsidRDefault="00283320">
      <w:pPr>
        <w:pStyle w:val="Titolo2"/>
      </w:pPr>
    </w:p>
    <w:p w14:paraId="4BFF0624" w14:textId="77777777" w:rsidR="00283320" w:rsidRDefault="00283320">
      <w:pPr>
        <w:pStyle w:val="Titolo2"/>
      </w:pPr>
    </w:p>
    <w:p w14:paraId="4BC390F8" w14:textId="624D5692" w:rsidR="00DB02DF" w:rsidRDefault="00000000">
      <w:pPr>
        <w:pStyle w:val="Titolo2"/>
      </w:pPr>
      <w:r>
        <w:t xml:space="preserve">Scenario </w:t>
      </w:r>
      <w:proofErr w:type="spellStart"/>
      <w:r>
        <w:t>d'uso</w:t>
      </w:r>
      <w:proofErr w:type="spellEnd"/>
      <w:r>
        <w:t xml:space="preserve"> per la demo dell'ultimo incontro</w:t>
      </w:r>
    </w:p>
    <w:p w14:paraId="289D59A1" w14:textId="77777777" w:rsidR="00DB02DF" w:rsidRDefault="00000000">
      <w:r>
        <w:t>Per la demo dell’incontro del 18/06/26, verrà presentato il seguente scenario d’uso della soluzione implementata, in grado di dimostrare l'integrazione di almeno il 70% delle funzionalità previste dal progetto, costituendo l'ossatura tecnica su cui si baseranno le integrazioni future.</w:t>
      </w:r>
    </w:p>
    <w:p w14:paraId="18946087" w14:textId="0FD18E98" w:rsidR="00B77957" w:rsidRDefault="00000000">
      <w:r>
        <w:t xml:space="preserve">Durante la dimostrazione, un utente (simulante un operatore agricolo) avvierà una conversazione con l'agente virtuale Smart-Agri. Dopo il saluto iniziale, l'utente chiederà al </w:t>
      </w:r>
      <w:proofErr w:type="spellStart"/>
      <w:r>
        <w:t>sistema</w:t>
      </w:r>
      <w:proofErr w:type="spellEnd"/>
      <w:r>
        <w:t xml:space="preserve"> di </w:t>
      </w:r>
      <w:proofErr w:type="spellStart"/>
      <w:r>
        <w:t>analizzare</w:t>
      </w:r>
      <w:proofErr w:type="spellEnd"/>
      <w:r>
        <w:t xml:space="preserve"> </w:t>
      </w:r>
      <w:r w:rsidR="00EA2BE8">
        <w:t xml:space="preserve">diverse </w:t>
      </w:r>
      <w:proofErr w:type="spellStart"/>
      <w:r w:rsidR="00EA2BE8">
        <w:t>piante</w:t>
      </w:r>
      <w:proofErr w:type="spellEnd"/>
      <w:r w:rsidR="00EA2BE8">
        <w:t xml:space="preserve"> (</w:t>
      </w:r>
      <w:proofErr w:type="spellStart"/>
      <w:r w:rsidR="00EA2BE8">
        <w:t>almeno</w:t>
      </w:r>
      <w:proofErr w:type="spellEnd"/>
      <w:r w:rsidR="00EA2BE8">
        <w:t xml:space="preserve"> due) </w:t>
      </w:r>
      <w:proofErr w:type="spellStart"/>
      <w:r>
        <w:t>posizionat</w:t>
      </w:r>
      <w:r w:rsidR="00EA2BE8">
        <w:t>e</w:t>
      </w:r>
      <w:proofErr w:type="spellEnd"/>
      <w:r>
        <w:t xml:space="preserve"> di </w:t>
      </w:r>
      <w:proofErr w:type="spellStart"/>
      <w:r>
        <w:t>fronte</w:t>
      </w:r>
      <w:proofErr w:type="spellEnd"/>
      <w:r>
        <w:t xml:space="preserve"> alla webcam (es. </w:t>
      </w:r>
      <w:proofErr w:type="spellStart"/>
      <w:r>
        <w:t>formulando</w:t>
      </w:r>
      <w:proofErr w:type="spellEnd"/>
      <w:r>
        <w:t xml:space="preserve"> </w:t>
      </w:r>
      <w:proofErr w:type="spellStart"/>
      <w:r>
        <w:t>l'intento</w:t>
      </w:r>
      <w:proofErr w:type="spellEnd"/>
      <w:r>
        <w:t>: "</w:t>
      </w:r>
      <w:proofErr w:type="spellStart"/>
      <w:r>
        <w:t>Analizza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 w:rsidR="00B77957">
        <w:t>piant</w:t>
      </w:r>
      <w:r>
        <w:t>a</w:t>
      </w:r>
      <w:proofErr w:type="spellEnd"/>
      <w:r>
        <w:t xml:space="preserve">"). In tempo reale, il backend riceverà la richiesta via webhook da Dialogflow, attiverà il modulo CameraService per estrarre il frame video e lo passerà al VisionService. Il modello di Computer Vision </w:t>
      </w:r>
      <w:proofErr w:type="spellStart"/>
      <w:r>
        <w:t>processerà</w:t>
      </w:r>
      <w:proofErr w:type="spellEnd"/>
      <w:r>
        <w:t xml:space="preserve"> </w:t>
      </w:r>
      <w:proofErr w:type="spellStart"/>
      <w:r>
        <w:t>l'immagine</w:t>
      </w:r>
      <w:proofErr w:type="spellEnd"/>
      <w:r w:rsidR="00B77957">
        <w:t xml:space="preserve">, </w:t>
      </w:r>
      <w:proofErr w:type="spellStart"/>
      <w:r w:rsidR="00B77957">
        <w:t>contando</w:t>
      </w:r>
      <w:proofErr w:type="spellEnd"/>
      <w:r w:rsidR="00B77957">
        <w:t xml:space="preserve"> le </w:t>
      </w:r>
      <w:proofErr w:type="spellStart"/>
      <w:r w:rsidR="00B77957">
        <w:t>piantine</w:t>
      </w:r>
      <w:proofErr w:type="spellEnd"/>
      <w:r w:rsidR="00B77957">
        <w:t xml:space="preserve">, </w:t>
      </w:r>
      <w:proofErr w:type="spellStart"/>
      <w:r>
        <w:t>identificando</w:t>
      </w:r>
      <w:proofErr w:type="spellEnd"/>
      <w:r>
        <w:t xml:space="preserve"> la specie (es. Pomodoro)</w:t>
      </w:r>
      <w:r w:rsidR="00B77957">
        <w:t xml:space="preserve"> e</w:t>
      </w:r>
      <w:r>
        <w:t xml:space="preserve"> </w:t>
      </w:r>
      <w:proofErr w:type="spellStart"/>
      <w:r>
        <w:t>diagnosticando</w:t>
      </w:r>
      <w:proofErr w:type="spellEnd"/>
      <w:r>
        <w:t xml:space="preserve"> </w:t>
      </w:r>
      <w:proofErr w:type="spellStart"/>
      <w:r>
        <w:t>eventuali</w:t>
      </w:r>
      <w:proofErr w:type="spellEnd"/>
      <w:r>
        <w:t xml:space="preserve"> </w:t>
      </w:r>
      <w:proofErr w:type="spellStart"/>
      <w:r>
        <w:t>patologie</w:t>
      </w:r>
      <w:proofErr w:type="spellEnd"/>
      <w:r w:rsidR="00B77957">
        <w:t>.</w:t>
      </w:r>
    </w:p>
    <w:p w14:paraId="37843FAB" w14:textId="7584A3B0" w:rsidR="00DB02DF" w:rsidRDefault="00000000">
      <w:r>
        <w:t xml:space="preserve"> </w:t>
      </w:r>
      <w:proofErr w:type="spellStart"/>
      <w:r>
        <w:t>Terminato</w:t>
      </w:r>
      <w:proofErr w:type="spellEnd"/>
      <w:r>
        <w:t xml:space="preserve"> il </w:t>
      </w:r>
      <w:proofErr w:type="spellStart"/>
      <w:r>
        <w:t>calcolo</w:t>
      </w:r>
      <w:proofErr w:type="spellEnd"/>
      <w:r>
        <w:t xml:space="preserve"> (con un vincolo di tempo massimo per evitare timeout), il sistema salverà in modo persistente questi dati all'interno del database MySQL (smart_agri), legandoli allo storico delle osservazioni. </w:t>
      </w:r>
      <w:proofErr w:type="spellStart"/>
      <w:r>
        <w:t>L'assistente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risponderà</w:t>
      </w:r>
      <w:proofErr w:type="spellEnd"/>
      <w:r>
        <w:t xml:space="preserve"> </w:t>
      </w:r>
      <w:proofErr w:type="spellStart"/>
      <w:r>
        <w:t>quindi</w:t>
      </w:r>
      <w:proofErr w:type="spellEnd"/>
      <w:r>
        <w:t xml:space="preserve"> </w:t>
      </w:r>
      <w:proofErr w:type="spellStart"/>
      <w:r>
        <w:t>vocalmente</w:t>
      </w:r>
      <w:proofErr w:type="spellEnd"/>
      <w:r>
        <w:t xml:space="preserve"> o </w:t>
      </w:r>
      <w:proofErr w:type="spellStart"/>
      <w:r>
        <w:t>testualmente</w:t>
      </w:r>
      <w:proofErr w:type="spellEnd"/>
      <w:r>
        <w:t xml:space="preserve"> </w:t>
      </w:r>
      <w:proofErr w:type="spellStart"/>
      <w:r>
        <w:t>all'utente</w:t>
      </w:r>
      <w:proofErr w:type="spellEnd"/>
      <w:r>
        <w:t xml:space="preserve">, </w:t>
      </w:r>
      <w:proofErr w:type="spellStart"/>
      <w:r>
        <w:t>fornendo</w:t>
      </w:r>
      <w:proofErr w:type="spellEnd"/>
      <w:r>
        <w:t xml:space="preserve"> </w:t>
      </w:r>
      <w:r w:rsidR="00C26F8D">
        <w:t xml:space="preserve">le </w:t>
      </w:r>
      <w:proofErr w:type="spellStart"/>
      <w:r w:rsidR="00C26F8D">
        <w:t>risposte</w:t>
      </w:r>
      <w:proofErr w:type="spellEnd"/>
      <w:r w:rsidR="00C26F8D">
        <w:t xml:space="preserve"> alle </w:t>
      </w:r>
      <w:proofErr w:type="spellStart"/>
      <w:r w:rsidR="00C26F8D">
        <w:t>domande</w:t>
      </w:r>
      <w:proofErr w:type="spellEnd"/>
      <w:r w:rsidR="00C26F8D">
        <w:t xml:space="preserve"> </w:t>
      </w:r>
      <w:proofErr w:type="spellStart"/>
      <w:r w:rsidR="00C26F8D">
        <w:t>effetuate</w:t>
      </w:r>
      <w:proofErr w:type="spellEnd"/>
      <w:r>
        <w:t xml:space="preserve"> e, </w:t>
      </w:r>
      <w:proofErr w:type="spellStart"/>
      <w:r>
        <w:t>qualora</w:t>
      </w:r>
      <w:proofErr w:type="spellEnd"/>
      <w:r>
        <w:t xml:space="preserve"> la </w:t>
      </w:r>
      <w:r w:rsidR="00C26F8D">
        <w:t>camera</w:t>
      </w:r>
      <w:r>
        <w:t xml:space="preserve"> non fosse </w:t>
      </w:r>
      <w:proofErr w:type="spellStart"/>
      <w:r>
        <w:t>stata</w:t>
      </w:r>
      <w:proofErr w:type="spellEnd"/>
      <w:r>
        <w:t xml:space="preserve"> </w:t>
      </w:r>
      <w:proofErr w:type="spellStart"/>
      <w:r>
        <w:t>inquadrata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 xml:space="preserve">, </w:t>
      </w:r>
      <w:proofErr w:type="spellStart"/>
      <w:r>
        <w:t>suggerendo</w:t>
      </w:r>
      <w:proofErr w:type="spellEnd"/>
      <w:r>
        <w:t xml:space="preserve"> di riposizionare l'obiettivo. Questo flusso end-to-end dimostra la solidità dell'infrastruttura di analisi e acquisizione dati, confermando la predisposizione del sistema all'integrazione del restante 30% delle funzionalità relative all'interrogazione dello storico.</w:t>
      </w:r>
    </w:p>
    <w:sectPr w:rsidR="00DB02DF" w:rsidSect="00A24526">
      <w:headerReference w:type="firs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866C4" w14:textId="77777777" w:rsidR="00616374" w:rsidRDefault="00616374" w:rsidP="00A24526">
      <w:pPr>
        <w:spacing w:after="0" w:line="240" w:lineRule="auto"/>
      </w:pPr>
      <w:r>
        <w:separator/>
      </w:r>
    </w:p>
  </w:endnote>
  <w:endnote w:type="continuationSeparator" w:id="0">
    <w:p w14:paraId="4FCF0F03" w14:textId="77777777" w:rsidR="00616374" w:rsidRDefault="00616374" w:rsidP="00A24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B5BE" w14:textId="77777777" w:rsidR="00616374" w:rsidRDefault="00616374" w:rsidP="00A24526">
      <w:pPr>
        <w:spacing w:after="0" w:line="240" w:lineRule="auto"/>
      </w:pPr>
      <w:r>
        <w:separator/>
      </w:r>
    </w:p>
  </w:footnote>
  <w:footnote w:type="continuationSeparator" w:id="0">
    <w:p w14:paraId="6024C12C" w14:textId="77777777" w:rsidR="00616374" w:rsidRDefault="00616374" w:rsidP="00A24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15FCB" w14:textId="70A5AB29" w:rsidR="00A24526" w:rsidRPr="00A24526" w:rsidRDefault="00A24526" w:rsidP="00A24526">
    <w:pPr>
      <w:pStyle w:val="Intestazione"/>
      <w:rPr>
        <w:rFonts w:asciiTheme="majorHAnsi" w:hAnsiTheme="majorHAnsi" w:cstheme="majorHAnsi"/>
        <w:color w:val="1F497D" w:themeColor="text2"/>
      </w:rPr>
    </w:pPr>
    <w:r w:rsidRPr="00A24526">
      <w:rPr>
        <w:rFonts w:asciiTheme="majorHAnsi" w:hAnsiTheme="majorHAnsi" w:cstheme="majorHAnsi"/>
        <w:color w:val="1F497D" w:themeColor="text2"/>
      </w:rPr>
      <w:t>AIA 2026</w:t>
    </w:r>
    <w:r w:rsidR="00B15907">
      <w:rPr>
        <w:rFonts w:asciiTheme="majorHAnsi" w:hAnsiTheme="majorHAnsi" w:cstheme="majorHAnsi"/>
        <w:color w:val="1F497D" w:themeColor="text2"/>
      </w:rPr>
      <w:t xml:space="preserve"> </w:t>
    </w:r>
    <w:r w:rsidRPr="00A24526">
      <w:rPr>
        <w:rFonts w:asciiTheme="majorHAnsi" w:hAnsiTheme="majorHAnsi" w:cstheme="majorHAnsi"/>
        <w:color w:val="1F497D" w:themeColor="text2"/>
      </w:rPr>
      <w:t xml:space="preserve">Gruppo </w:t>
    </w:r>
    <w:r>
      <w:rPr>
        <w:rFonts w:asciiTheme="majorHAnsi" w:hAnsiTheme="majorHAnsi" w:cstheme="majorHAnsi"/>
        <w:color w:val="1F497D" w:themeColor="text2"/>
      </w:rPr>
      <w:t>08</w:t>
    </w:r>
    <w:r w:rsidR="00B15907">
      <w:rPr>
        <w:rFonts w:asciiTheme="majorHAnsi" w:hAnsiTheme="majorHAnsi" w:cstheme="majorHAnsi"/>
        <w:color w:val="1F497D" w:themeColor="text2"/>
      </w:rPr>
      <w:t xml:space="preserve"> </w:t>
    </w:r>
    <w:r w:rsidRPr="00A24526">
      <w:rPr>
        <w:rFonts w:asciiTheme="majorHAnsi" w:hAnsiTheme="majorHAnsi" w:cstheme="majorHAnsi"/>
        <w:color w:val="1F497D" w:themeColor="text2"/>
      </w:rPr>
      <w:t>v. 2026</w:t>
    </w:r>
    <w:r>
      <w:rPr>
        <w:rFonts w:asciiTheme="majorHAnsi" w:hAnsiTheme="majorHAnsi" w:cstheme="majorHAnsi"/>
        <w:color w:val="1F497D" w:themeColor="text2"/>
      </w:rPr>
      <w:t>0611</w:t>
    </w:r>
    <w:r w:rsidRPr="00A24526">
      <w:rPr>
        <w:rFonts w:asciiTheme="majorHAnsi" w:hAnsiTheme="majorHAnsi" w:cstheme="majorHAnsi"/>
        <w:color w:val="1F497D" w:themeColor="text2"/>
      </w:rPr>
      <w:t>_</w:t>
    </w:r>
    <w:r>
      <w:rPr>
        <w:rFonts w:asciiTheme="majorHAnsi" w:hAnsiTheme="majorHAnsi" w:cstheme="majorHAnsi"/>
        <w:color w:val="1F497D" w:themeColor="text2"/>
      </w:rPr>
      <w:t>1</w:t>
    </w:r>
  </w:p>
  <w:p w14:paraId="3FB4C151" w14:textId="481FC1C9" w:rsidR="00A24526" w:rsidRPr="00A24526" w:rsidRDefault="00A24526" w:rsidP="00A24526">
    <w:pPr>
      <w:pStyle w:val="Intestazione"/>
      <w:rPr>
        <w:rFonts w:asciiTheme="majorHAnsi" w:hAnsiTheme="majorHAnsi" w:cstheme="majorHAnsi"/>
        <w:color w:val="1F497D" w:themeColor="text2"/>
        <w:sz w:val="32"/>
        <w:szCs w:val="32"/>
      </w:rPr>
    </w:pPr>
    <w:r w:rsidRPr="00A24526">
      <w:rPr>
        <w:rFonts w:asciiTheme="majorHAnsi" w:hAnsiTheme="majorHAnsi" w:cstheme="majorHAnsi"/>
        <w:color w:val="1F497D" w:themeColor="text2"/>
      </w:rPr>
      <w:t xml:space="preserve">Titolo </w:t>
    </w:r>
    <w:proofErr w:type="spellStart"/>
    <w:r w:rsidRPr="00A24526">
      <w:rPr>
        <w:rFonts w:asciiTheme="majorHAnsi" w:hAnsiTheme="majorHAnsi" w:cstheme="majorHAnsi"/>
        <w:color w:val="1F497D" w:themeColor="text2"/>
      </w:rPr>
      <w:t>Proposta</w:t>
    </w:r>
    <w:proofErr w:type="spellEnd"/>
    <w:r w:rsidRPr="00A24526">
      <w:rPr>
        <w:rFonts w:asciiTheme="majorHAnsi" w:hAnsiTheme="majorHAnsi" w:cstheme="majorHAnsi"/>
        <w:color w:val="1F497D" w:themeColor="text2"/>
      </w:rPr>
      <w:t xml:space="preserve"> </w:t>
    </w:r>
    <w:proofErr w:type="spellStart"/>
    <w:r w:rsidRPr="00A24526">
      <w:rPr>
        <w:rFonts w:asciiTheme="majorHAnsi" w:hAnsiTheme="majorHAnsi" w:cstheme="majorHAnsi"/>
        <w:color w:val="1F497D" w:themeColor="text2"/>
      </w:rPr>
      <w:t>Progettuale</w:t>
    </w:r>
    <w:proofErr w:type="spellEnd"/>
    <w:r w:rsidRPr="00A24526">
      <w:rPr>
        <w:rFonts w:asciiTheme="majorHAnsi" w:hAnsiTheme="majorHAnsi" w:cstheme="majorHAnsi"/>
        <w:color w:val="1F497D" w:themeColor="text2"/>
      </w:rPr>
      <w:t xml:space="preserve">: </w:t>
    </w:r>
    <w:r>
      <w:rPr>
        <w:rFonts w:asciiTheme="majorHAnsi" w:hAnsiTheme="majorHAnsi" w:cstheme="majorHAnsi"/>
        <w:color w:val="1F497D" w:themeColor="text2"/>
        <w:sz w:val="32"/>
        <w:szCs w:val="32"/>
      </w:rPr>
      <w:t>Sistema Smart-Agri</w:t>
    </w:r>
  </w:p>
  <w:p w14:paraId="05AA2789" w14:textId="77777777" w:rsidR="00A24526" w:rsidRDefault="00A2452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85466">
    <w:abstractNumId w:val="8"/>
  </w:num>
  <w:num w:numId="2" w16cid:durableId="837424228">
    <w:abstractNumId w:val="6"/>
  </w:num>
  <w:num w:numId="3" w16cid:durableId="340475221">
    <w:abstractNumId w:val="5"/>
  </w:num>
  <w:num w:numId="4" w16cid:durableId="477653609">
    <w:abstractNumId w:val="4"/>
  </w:num>
  <w:num w:numId="5" w16cid:durableId="493448080">
    <w:abstractNumId w:val="7"/>
  </w:num>
  <w:num w:numId="6" w16cid:durableId="1577327274">
    <w:abstractNumId w:val="3"/>
  </w:num>
  <w:num w:numId="7" w16cid:durableId="1091009772">
    <w:abstractNumId w:val="2"/>
  </w:num>
  <w:num w:numId="8" w16cid:durableId="1369449128">
    <w:abstractNumId w:val="1"/>
  </w:num>
  <w:num w:numId="9" w16cid:durableId="183896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F79"/>
    <w:rsid w:val="0015074B"/>
    <w:rsid w:val="00283320"/>
    <w:rsid w:val="0029639D"/>
    <w:rsid w:val="002E6146"/>
    <w:rsid w:val="00326F90"/>
    <w:rsid w:val="0052400B"/>
    <w:rsid w:val="00616374"/>
    <w:rsid w:val="00704950"/>
    <w:rsid w:val="00935F86"/>
    <w:rsid w:val="00A24526"/>
    <w:rsid w:val="00AA1D8D"/>
    <w:rsid w:val="00B15907"/>
    <w:rsid w:val="00B47730"/>
    <w:rsid w:val="00B77957"/>
    <w:rsid w:val="00C26F8D"/>
    <w:rsid w:val="00CB0664"/>
    <w:rsid w:val="00CC55D3"/>
    <w:rsid w:val="00DB02DF"/>
    <w:rsid w:val="00EA2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740A28"/>
  <w14:defaultImageDpi w14:val="300"/>
  <w15:docId w15:val="{A6B2A95D-33AE-4500-8FDD-EE1E43F3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596</Words>
  <Characters>3400</Characters>
  <Application>Microsoft Office Word</Application>
  <DocSecurity>0</DocSecurity>
  <Lines>28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MARTELLI</cp:lastModifiedBy>
  <cp:revision>7</cp:revision>
  <dcterms:created xsi:type="dcterms:W3CDTF">2013-12-23T23:15:00Z</dcterms:created>
  <dcterms:modified xsi:type="dcterms:W3CDTF">2026-06-11T12:24:00Z</dcterms:modified>
  <cp:category/>
</cp:coreProperties>
</file>