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Report 1: Foundation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AI Explanation Reliability Under Attack</w:t>
      </w:r>
    </w:p>
    <w:p>
      <w:pPr>
        <w:pStyle w:val="Heading1"/>
        <w:spacing w:after="120" w:before="240"/>
      </w:pPr>
      <w:r>
        <w:rPr>
          <w:b/>
          <w:bCs/>
        </w:rPr>
        <w:t xml:space="preserve">1. Project Summary</w:t>
      </w:r>
    </w:p>
    <w:p>
      <w:pPr>
        <w:spacing w:after="120"/>
      </w:pPr>
      <w:r>
        <w:t xml:space="preserve">This project investigates whether Grad-CAM explanations for an image classifier remain visually convincing (“deceptive”) or visibly degrade when an adversarial attack successfully causes a misclassification. Using CIFAR-10 and a CIFAR-adapted ResNet-18, the project will compare Grad-CAM heatmaps before and after FGSM and PGD attacks at three perturbation strengths, and quantify how attack strength and type affect explanation similarity (SSIM, IoU, and correlation).</w:t>
      </w:r>
    </w:p>
    <w:p>
      <w:pPr>
        <w:pStyle w:val="Heading1"/>
        <w:spacing w:after="120" w:before="240"/>
      </w:pPr>
      <w:r>
        <w:rPr>
          <w:b/>
          <w:bCs/>
        </w:rPr>
        <w:t xml:space="preserve">2. Checkpoint 1 Goal</w:t>
      </w:r>
    </w:p>
    <w:p>
      <w:pPr>
        <w:spacing w:after="120"/>
      </w:pPr>
      <w:r>
        <w:t xml:space="preserve">Set up the repository structure, build a working CIFAR-10 data pipeline, and confirm the model training loop runs end-to-end. This checkpoint is a foundation/sanity check — it is not the full training run to target accuracy (that is Checkpoint 2).</w:t>
      </w:r>
    </w:p>
    <w:p>
      <w:pPr>
        <w:pStyle w:val="Heading1"/>
        <w:spacing w:after="120" w:before="240"/>
      </w:pPr>
      <w:r>
        <w:rPr>
          <w:b/>
          <w:bCs/>
        </w:rPr>
        <w:t xml:space="preserve">3. Work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Initialized a private GitHub repository with the full planned directory structure (src/, data/, results/, reports/, notebooks/).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Wrote the project plan (PROJECT_PLAN.md) documenting hypotheses, methodology, metrics, and the checkpoint schedule.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src/model.py: a ResNet-18 adapted for 32×32 CIFAR-10 input (3×3 stride-1 stem conv, no initial max-pool, in place of the ImageNet-sized stem).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src/train.py: CIFAR-10 loading via torchvision, training-time augmentation (random crop with padding, random horizontal flip), Adam optimizer, per-epoch train/test loss and accuracy logging, best-checkpoint saving, and automatic loss/accuracy curve plotting.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 a short validation training job (2 epochs) to confirm the full pipeline works without errors, then independently re-ran it end-to-end (fresh data download included) to confirm the pipeline is reproducible.</w:t>
      </w:r>
    </w:p>
    <w:p>
      <w:pPr>
        <w:pStyle w:val="Heading1"/>
        <w:spacing w:after="120" w:before="240"/>
      </w:pPr>
      <w:r>
        <w:rPr>
          <w:b/>
          <w:bCs/>
        </w:rPr>
        <w:t xml:space="preserve">4. Evidence</w:t>
      </w:r>
    </w:p>
    <w:p>
      <w:pPr>
        <w:spacing w:after="120"/>
      </w:pPr>
      <w:r>
        <w:rPr>
          <w:b/>
          <w:bCs/>
        </w:rPr>
        <w:t xml:space="preserve">GitHub repository:</w:t>
      </w:r>
    </w:p>
    <w:p>
      <w:pPr>
        <w:spacing w:after="160"/>
      </w:pPr>
      <w:hyperlink w:history="1" r:id="rIdscvczcrunooayxohl3ewy">
        <w:r>
          <w:rPr>
            <w:rStyle w:val="Hyperlink"/>
          </w:rPr>
          <w:t xml:space="preserve">github.com/Davidfaleye360/explanation-reliability-under-attack</w:t>
        </w:r>
      </w:hyperlink>
    </w:p>
    <w:p>
      <w:pPr>
        <w:spacing w:after="120"/>
      </w:pPr>
      <w:r>
        <w:rPr>
          <w:b/>
          <w:bCs/>
        </w:rPr>
        <w:t xml:space="preserve">Commit history (7 commits):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bbfb081  Update Checkpoint 1 training curve with user-run results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fe75609  Add Report 1 draft (Foundation checkpoint)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41aaed6  Add Checkpoint 1 validation training curve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714e1eb  Add --device override flag; default num_workers to 0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0df6abc  Remove assistant-facing notes from project plan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5cd6536  Add project plan, repo scaffolding, and CIFAR ResNet-18 training script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1ab4e25  Initial commit</w:t>
      </w:r>
    </w:p>
    <w:p>
      <w:pPr>
        <w:spacing w:after="80" w:before="160"/>
      </w:pPr>
      <w:r>
        <w:rPr>
          <w:b/>
          <w:bCs/>
        </w:rPr>
        <w:t xml:space="preserve">Validation training run (2 epochs, CIFAR-10, ResNet-18), reproduced independently: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c>
          <w:tcPr>
            <w:tcW w:type="dxa" w:w="1950"/>
            <w:shd w:fill="E8E8E8" w:val="clear"/>
          </w:tcPr>
          <w:p>
            <w:r>
              <w:rPr>
                <w:b/>
                <w:bCs/>
              </w:rPr>
              <w:t xml:space="preserve">Epoch</w:t>
            </w:r>
          </w:p>
        </w:tc>
        <w:tc>
          <w:tcPr>
            <w:tcW w:type="dxa" w:w="1950"/>
            <w:shd w:fill="E8E8E8" w:val="clear"/>
          </w:tcPr>
          <w:p>
            <w:r>
              <w:rPr>
                <w:b/>
                <w:bCs/>
              </w:rPr>
              <w:t xml:space="preserve">Train Loss</w:t>
            </w:r>
          </w:p>
        </w:tc>
        <w:tc>
          <w:tcPr>
            <w:tcW w:type="dxa" w:w="1950"/>
            <w:shd w:fill="E8E8E8" w:val="clear"/>
          </w:tcPr>
          <w:p>
            <w:r>
              <w:rPr>
                <w:b/>
                <w:bCs/>
              </w:rPr>
              <w:t xml:space="preserve">Train Acc</w:t>
            </w:r>
          </w:p>
        </w:tc>
        <w:tc>
          <w:tcPr>
            <w:tcW w:type="dxa" w:w="1950"/>
            <w:shd w:fill="E8E8E8" w:val="clear"/>
          </w:tcPr>
          <w:p>
            <w:r>
              <w:rPr>
                <w:b/>
                <w:bCs/>
              </w:rPr>
              <w:t xml:space="preserve">Test Loss</w:t>
            </w:r>
          </w:p>
        </w:tc>
        <w:tc>
          <w:tcPr>
            <w:tcW w:type="dxa" w:w="1950"/>
            <w:shd w:fill="E8E8E8" w:val="clear"/>
          </w:tcPr>
          <w:p>
            <w:r>
              <w:rPr>
                <w:b/>
                <w:bCs/>
              </w:rPr>
              <w:t xml:space="preserve">Test Acc</w:t>
            </w:r>
          </w:p>
        </w:tc>
      </w:tr>
      <w:tr>
        <w:tc>
          <w:tcPr>
            <w:tcW w:type="dxa" w:w="1950"/>
          </w:tcPr>
          <w:p>
            <w:r>
              <w:t xml:space="preserve">1</w:t>
            </w:r>
          </w:p>
        </w:tc>
        <w:tc>
          <w:tcPr>
            <w:tcW w:type="dxa" w:w="1950"/>
          </w:tcPr>
          <w:p>
            <w:r>
              <w:t xml:space="preserve">1.3787</w:t>
            </w:r>
          </w:p>
        </w:tc>
        <w:tc>
          <w:tcPr>
            <w:tcW w:type="dxa" w:w="1950"/>
          </w:tcPr>
          <w:p>
            <w:r>
              <w:t xml:space="preserve">0.4967</w:t>
            </w:r>
          </w:p>
        </w:tc>
        <w:tc>
          <w:tcPr>
            <w:tcW w:type="dxa" w:w="1950"/>
          </w:tcPr>
          <w:p>
            <w:r>
              <w:t xml:space="preserve">1.0773</w:t>
            </w:r>
          </w:p>
        </w:tc>
        <w:tc>
          <w:tcPr>
            <w:tcW w:type="dxa" w:w="1950"/>
          </w:tcPr>
          <w:p>
            <w:r>
              <w:t xml:space="preserve">0.6190</w:t>
            </w:r>
          </w:p>
        </w:tc>
      </w:tr>
      <w:tr>
        <w:tc>
          <w:tcPr>
            <w:tcW w:type="dxa" w:w="1950"/>
          </w:tcPr>
          <w:p>
            <w:r>
              <w:t xml:space="preserve">2</w:t>
            </w:r>
          </w:p>
        </w:tc>
        <w:tc>
          <w:tcPr>
            <w:tcW w:type="dxa" w:w="1950"/>
          </w:tcPr>
          <w:p>
            <w:r>
              <w:t xml:space="preserve">0.8976</w:t>
            </w:r>
          </w:p>
        </w:tc>
        <w:tc>
          <w:tcPr>
            <w:tcW w:type="dxa" w:w="1950"/>
          </w:tcPr>
          <w:p>
            <w:r>
              <w:t xml:space="preserve">0.6814</w:t>
            </w:r>
          </w:p>
        </w:tc>
        <w:tc>
          <w:tcPr>
            <w:tcW w:type="dxa" w:w="1950"/>
          </w:tcPr>
          <w:p>
            <w:r>
              <w:t xml:space="preserve">0.8519</w:t>
            </w:r>
          </w:p>
        </w:tc>
        <w:tc>
          <w:tcPr>
            <w:tcW w:type="dxa" w:w="1950"/>
          </w:tcPr>
          <w:p>
            <w:r>
              <w:t xml:space="preserve">0.7168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Test accuracy reached 71.7% after only 2 epochs (well above the 10% random-guess baseline for 10 classes), with loss decreasing and accuracy rising smoothly across both epochs — confirming the data pipeline, augmentation, model, optimizer, and checkpointing all function correctly together. This run was executed independently end-to-end (including a fresh CIFAR-10 download) to confirm the pipeline is reproducible, not just a one-off result. This is a short sanity run, not the full training job; Checkpoint 2 will run to convergence to reach the 85–93% target range.</w:t>
      </w:r>
    </w:p>
    <w:p>
      <w:pPr>
        <w:spacing w:before="120"/>
      </w:pPr>
      <w:r>
        <w:drawing>
          <wp:inline distT="0" distB="0" distL="0" distR="0">
            <wp:extent cx="5429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1. Training and test loss/accuracy over 2 validation epochs.</w:t>
      </w:r>
    </w:p>
    <w:p>
      <w:pPr>
        <w:pStyle w:val="Heading1"/>
        <w:spacing w:after="120" w:before="240"/>
      </w:pPr>
      <w:r>
        <w:rPr>
          <w:b/>
          <w:bCs/>
        </w:rPr>
        <w:t xml:space="preserve">5. Next Steps (Checkpoint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full training to reach the 85–93% test accuracy target.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 Grad-CAM (pytorch-grad-cam) targeting the final convolutional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and visually sanity-check Grad-CAM heatmaps across all 10 classes.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cvczcrunooayxohl3ewy" Type="http://schemas.openxmlformats.org/officeDocument/2006/relationships/hyperlink" Target="https://github.com/Davidfaleye360/explanation-reliability-under-attack" TargetMode="External"/><Relationship Id="rId7" Type="http://schemas.openxmlformats.org/officeDocument/2006/relationships/image" Target="media/8f548e1f6c37b14a5efc1250604bb7d69a6a19d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2026-09-09T23:52:17.740Z</dcterms:created>
  <dcterms:modified xsi:type="dcterms:W3CDTF">2026-09-09T23:52:17.741Z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