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-LLevamos a la caja todos los artículos que vamos a comprar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-Colocamos los objetos en el lugar donde se sitúa la caja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-Cada artículo posee un código de barra con una identificación y un precio específico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-La/el cajero/a va cogiendo uno a uno cada artículo y los va pasando por el escáner de códigos de barra situado en la caja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-El ticket de compra se actualiza conforme la/el cajero/a vaya pasando los objetos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-En el ticket se apunta la cantidad de cada artículo que hemos comprado y el precio de cada uno de ellos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-Se suma el precio de todos los artículos que hemos comprado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total a pagar será la suma de esos precios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PARA EL 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1-Desde el punto de inicio debe pasar de la primera salida a la izquierda y dirigirse en línea recta hacia el final, hasta nuevamente encontrar un camino por la izquierda y detenernos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2-Debemos girar 90 ºhacia la izquierda, avanzar y pasar la esquina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3-Cuando pasemos la esquina debemos nuevamente girar otros 90º hacia la izquierda y dirigirnos en línea recta hasta que nos detendremos en la esquina al encontrarnos una salida a la derecha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4-Giramos 90º hacia la izquierda, avanzando y pasando esa esquina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5-Tras pasar esa esquina debemos de volver a girar 90º a la derecha, ignorando la primera salida de la izquierda y avanzando hasta que tengamos la segunda salida a nuestra izquierda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6-Debemos girar 90º hacia la izquierda, ir todo recto y hallaremos la salida del laberinto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PARA EL B: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1-Desde el punto de inicio al entrar en el laberinto debemos de girar 90º hacia la izquierda, ignorando la primera salida a la derecha y avanzando en una línea recta hasta llegar a la segunda salida de la derecha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2-Giramos 90º a la derecha y avanzamos en línea recta hasta encontrar nuevamente una salida a la derecha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3-Giramos 90º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