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Secuencia de elementos en una lista de opciones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EJEMPLO En la DTD del siguiente documento XML se ha indicado que pueden aparecer cero o más elementos “localidad”. En el caso de aparecer, cada uno de ellos contendrá los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elementos “pais” y “ciudad”, o alternativamente un elemento “codigo_postal”: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&lt;!DOCTYPE localidades [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&lt;!ELEMENT localidades (localidad)*&gt;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&lt;!ELEMENT localidad ((pais, ciudad) | codigo_postal)&gt;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&lt;!ELEMENT pais (#PCDATA)&gt;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&lt;!ELEMENT ciudad (#PCDATA)&gt;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&lt;!ELEMENT codigo_postal (#PCDATA)&gt;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]&gt;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&lt;localidades&gt;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&lt;localidad&gt;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&lt;pais&gt;España&lt;/pais&gt;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&lt;ciudad&gt;Valencia&lt;/ciudad&gt;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&lt;/localidad&gt;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&lt;localidad&gt;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&lt;codigo_postal&gt;31015&lt;/codigo_postal&gt;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&lt;/localidad&gt;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&lt;/localidades&gt;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