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Browse Products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Products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Anonymous,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Admins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Reports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Anonymous users who want to see more information must click on the product.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all the products that are available at the moment.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catalog products..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Browse Products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861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Browse Products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53000" cy="18288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T1-3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h1HWfnvj7mgqxWN8B9ZZh6EyXQ==">CgMxLjA4AHIhMTl0ZVhQcUg1V2szaGJzWEZKZXZna0UzdlBYWkJDdzFq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