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make the app highly valuable for lifters and fitness enthusiasts, your preset supplement list needs to cover muscle building, performance, health, and sleep recovery. More importantly, because your app’s killer feature is </w:t>
      </w:r>
      <w:r w:rsidDel="00000000" w:rsidR="00000000" w:rsidRPr="00000000">
        <w:rPr>
          <w:b w:val="1"/>
          <w:bCs w:val="1"/>
          <w:rtl w:val="0"/>
        </w:rPr>
        <w:t xml:space="preserve">smart timing and interaction tracking</w:t>
      </w:r>
      <w:r w:rsidDel="00000000" w:rsidR="00000000" w:rsidRPr="00000000">
        <w:rPr>
          <w:rtl w:val="0"/>
        </w:rPr>
        <w:t xml:space="preserve">, each supplement should have an underlying "rule" or optimal window attached to it.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Here are the 20 most popular supplements to include, categorized by their primary function, along with the precise timing logic you can program into your app's engine.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Muscle Building &amp; Recovery</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Creatine Monohydrate:</w:t>
      </w:r>
      <w:r w:rsidDel="00000000" w:rsidR="00000000" w:rsidRPr="00000000">
        <w:rPr>
          <w:rtl w:val="0"/>
        </w:rPr>
        <w:t xml:space="preserve"> Take daily at the same time. </w:t>
      </w:r>
      <w:r w:rsidDel="00000000" w:rsidR="00000000" w:rsidRPr="00000000">
        <w:rPr>
          <w:i w:val="1"/>
          <w:iCs w:val="1"/>
          <w:rtl w:val="0"/>
        </w:rPr>
        <w:t xml:space="preserve">Rule: Plot with Meal 1 (Breakfast) or post-workout to leverage insulin spikes.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Whey Protein:</w:t>
      </w:r>
      <w:r w:rsidDel="00000000" w:rsidR="00000000" w:rsidRPr="00000000">
        <w:rPr>
          <w:rtl w:val="0"/>
        </w:rPr>
        <w:t xml:space="preserve"> Fast-digesting post-workout or pre-workout fuel. </w:t>
      </w:r>
      <w:r w:rsidDel="00000000" w:rsidR="00000000" w:rsidRPr="00000000">
        <w:rPr>
          <w:i w:val="1"/>
          <w:iCs w:val="1"/>
          <w:rtl w:val="0"/>
        </w:rPr>
        <w:t xml:space="preserve">Rule: Plot 90 mins before training or within 30 mins after.</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Casein Protein:</w:t>
      </w:r>
      <w:r w:rsidDel="00000000" w:rsidR="00000000" w:rsidRPr="00000000">
        <w:rPr>
          <w:rtl w:val="0"/>
        </w:rPr>
        <w:t xml:space="preserve"> Slow-releasing dairy protein. </w:t>
      </w:r>
      <w:r w:rsidDel="00000000" w:rsidR="00000000" w:rsidRPr="00000000">
        <w:rPr>
          <w:i w:val="1"/>
          <w:iCs w:val="1"/>
          <w:rtl w:val="0"/>
        </w:rPr>
        <w:t xml:space="preserve">Rule: Plot exactly 30 mins before Sleep Anchor.</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Essential Amino Acids (EAAs) / BCAAs:</w:t>
      </w:r>
      <w:r w:rsidDel="00000000" w:rsidR="00000000" w:rsidRPr="00000000">
        <w:rPr>
          <w:rtl w:val="0"/>
        </w:rPr>
        <w:t xml:space="preserve"> Intra-workout muscle protection. </w:t>
      </w:r>
      <w:r w:rsidDel="00000000" w:rsidR="00000000" w:rsidRPr="00000000">
        <w:rPr>
          <w:i w:val="1"/>
          <w:iCs w:val="1"/>
          <w:rtl w:val="0"/>
        </w:rPr>
        <w:t xml:space="preserve">Rule: Plot as an arc spanning the entire duration of the Workout Anchor.</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HMB (Beta-Hydroxy Beta-Methylbutyrate):</w:t>
      </w:r>
      <w:r w:rsidDel="00000000" w:rsidR="00000000" w:rsidRPr="00000000">
        <w:rPr>
          <w:rtl w:val="0"/>
        </w:rPr>
        <w:t xml:space="preserve"> Prevents muscle breakdown. </w:t>
      </w:r>
      <w:r w:rsidDel="00000000" w:rsidR="00000000" w:rsidRPr="00000000">
        <w:rPr>
          <w:i w:val="1"/>
          <w:iCs w:val="1"/>
          <w:rtl w:val="0"/>
        </w:rPr>
        <w:t xml:space="preserve">Rule: Split into 3 doses plotted evenly with Breakfast, Lunch, and Dinner.</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Energy, Focus &amp; Performance</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Caffeine / Pre-Workout:</w:t>
      </w:r>
      <w:r w:rsidDel="00000000" w:rsidR="00000000" w:rsidRPr="00000000">
        <w:rPr>
          <w:rtl w:val="0"/>
        </w:rPr>
        <w:t xml:space="preserve"> Central nervous system stimulant. </w:t>
      </w:r>
      <w:r w:rsidDel="00000000" w:rsidR="00000000" w:rsidRPr="00000000">
        <w:rPr>
          <w:i w:val="1"/>
          <w:iCs w:val="1"/>
          <w:rtl w:val="0"/>
        </w:rPr>
        <w:t xml:space="preserve">Rule: Plot exactly 30–45 mins before Workout Anchor. </w:t>
      </w:r>
      <w:r w:rsidDel="00000000" w:rsidR="00000000" w:rsidRPr="00000000">
        <w:rPr>
          <w:b w:val="1"/>
          <w:bCs w:val="1"/>
          <w:i w:val="1"/>
          <w:iCs w:val="1"/>
          <w:rtl w:val="0"/>
        </w:rPr>
        <w:t xml:space="preserve">Hard Lock:</w:t>
      </w:r>
      <w:r w:rsidDel="00000000" w:rsidR="00000000" w:rsidRPr="00000000">
        <w:rPr>
          <w:i w:val="1"/>
          <w:iCs w:val="1"/>
          <w:rtl w:val="0"/>
        </w:rPr>
        <w:t xml:space="preserve"> Flag a warning if this falls within 6 hours of the Sleep Anchor.</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Beta-Alanine:</w:t>
      </w:r>
      <w:r w:rsidDel="00000000" w:rsidR="00000000" w:rsidRPr="00000000">
        <w:rPr>
          <w:rtl w:val="0"/>
        </w:rPr>
        <w:t xml:space="preserve"> Tingling performance booster that buffers lactic acid. </w:t>
      </w:r>
      <w:r w:rsidDel="00000000" w:rsidR="00000000" w:rsidRPr="00000000">
        <w:rPr>
          <w:i w:val="1"/>
          <w:iCs w:val="1"/>
          <w:rtl w:val="0"/>
        </w:rPr>
        <w:t xml:space="preserve">Rule: Plot 30 mins before workout, or split into two small doses (Breakfast/Pre-workout) to prevent intense paresthesia (tingling).</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L-Citrulline Malate:</w:t>
      </w:r>
      <w:r w:rsidDel="00000000" w:rsidR="00000000" w:rsidRPr="00000000">
        <w:rPr>
          <w:rtl w:val="0"/>
        </w:rPr>
        <w:t xml:space="preserve"> Nitric oxide pump booster. </w:t>
      </w:r>
      <w:r w:rsidDel="00000000" w:rsidR="00000000" w:rsidRPr="00000000">
        <w:rPr>
          <w:i w:val="1"/>
          <w:iCs w:val="1"/>
          <w:rtl w:val="0"/>
        </w:rPr>
        <w:t xml:space="preserve">Rule: Plot exactly 60 mins before Workout Anchor.</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Alpha-GPC:</w:t>
      </w:r>
      <w:r w:rsidDel="00000000" w:rsidR="00000000" w:rsidRPr="00000000">
        <w:rPr>
          <w:rtl w:val="0"/>
        </w:rPr>
        <w:t xml:space="preserve"> Cognitive focus and mind-muscle connection. </w:t>
      </w:r>
      <w:r w:rsidDel="00000000" w:rsidR="00000000" w:rsidRPr="00000000">
        <w:rPr>
          <w:i w:val="1"/>
          <w:iCs w:val="1"/>
          <w:rtl w:val="0"/>
        </w:rPr>
        <w:t xml:space="preserve">Rule: Plot 45 mins before Workout Anchor.</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L-Tyrosine:</w:t>
      </w:r>
      <w:r w:rsidDel="00000000" w:rsidR="00000000" w:rsidRPr="00000000">
        <w:rPr>
          <w:rtl w:val="0"/>
        </w:rPr>
        <w:t xml:space="preserve"> Dopamine precursor for intense training focus. </w:t>
      </w:r>
      <w:r w:rsidDel="00000000" w:rsidR="00000000" w:rsidRPr="00000000">
        <w:rPr>
          <w:i w:val="1"/>
          <w:iCs w:val="1"/>
          <w:rtl w:val="0"/>
        </w:rPr>
        <w:t xml:space="preserve">Rule: Plot 60 mins before Workout Anchor on an empty stomach.</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Daily Health &amp; Micronutrients</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Omega-3 Fish Oil / Cod Liver Oil:</w:t>
      </w:r>
      <w:r w:rsidDel="00000000" w:rsidR="00000000" w:rsidRPr="00000000">
        <w:rPr>
          <w:rtl w:val="0"/>
        </w:rPr>
        <w:t xml:space="preserve"> Joint and cardiovascular health. </w:t>
      </w:r>
      <w:r w:rsidDel="00000000" w:rsidR="00000000" w:rsidRPr="00000000">
        <w:rPr>
          <w:i w:val="1"/>
          <w:iCs w:val="1"/>
          <w:rtl w:val="0"/>
        </w:rPr>
        <w:t xml:space="preserve">Rule: Plot with a major meal (Breakfast or Lunch) for optimal fat-soluble absorption.</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Vitamin D3 + K2:</w:t>
      </w:r>
      <w:r w:rsidDel="00000000" w:rsidR="00000000" w:rsidRPr="00000000">
        <w:rPr>
          <w:rtl w:val="0"/>
        </w:rPr>
        <w:t xml:space="preserve"> Bone density and hormone support. </w:t>
      </w:r>
      <w:r w:rsidDel="00000000" w:rsidR="00000000" w:rsidRPr="00000000">
        <w:rPr>
          <w:i w:val="1"/>
          <w:iCs w:val="1"/>
          <w:rtl w:val="0"/>
        </w:rPr>
        <w:t xml:space="preserve">Rule: Plot with Breakfast. </w:t>
      </w:r>
      <w:r w:rsidDel="00000000" w:rsidR="00000000" w:rsidRPr="00000000">
        <w:rPr>
          <w:b w:val="1"/>
          <w:bCs w:val="1"/>
          <w:i w:val="1"/>
          <w:iCs w:val="1"/>
          <w:rtl w:val="0"/>
        </w:rPr>
        <w:t xml:space="preserve">Hard Lock:</w:t>
      </w:r>
      <w:r w:rsidDel="00000000" w:rsidR="00000000" w:rsidRPr="00000000">
        <w:rPr>
          <w:i w:val="1"/>
          <w:iCs w:val="1"/>
          <w:rtl w:val="0"/>
        </w:rPr>
        <w:t xml:space="preserve"> Never plot near bedtime, as Vitamin D can naturally suppress melatonin production.</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Multivitamin:</w:t>
      </w:r>
      <w:r w:rsidDel="00000000" w:rsidR="00000000" w:rsidRPr="00000000">
        <w:rPr>
          <w:rtl w:val="0"/>
        </w:rPr>
        <w:t xml:space="preserve"> General health insurance. </w:t>
      </w:r>
      <w:r w:rsidDel="00000000" w:rsidR="00000000" w:rsidRPr="00000000">
        <w:rPr>
          <w:i w:val="1"/>
          <w:iCs w:val="1"/>
          <w:rtl w:val="0"/>
        </w:rPr>
        <w:t xml:space="preserve">Rule: Plot with Breakfast or Lunch to prevent stomach irritation.</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Ashwagandha (KSM-66):</w:t>
      </w:r>
      <w:r w:rsidDel="00000000" w:rsidR="00000000" w:rsidRPr="00000000">
        <w:rPr>
          <w:rtl w:val="0"/>
        </w:rPr>
        <w:t xml:space="preserve"> Cortisol (stress) mitigation. </w:t>
      </w:r>
      <w:r w:rsidDel="00000000" w:rsidR="00000000" w:rsidRPr="00000000">
        <w:rPr>
          <w:i w:val="1"/>
          <w:iCs w:val="1"/>
          <w:rtl w:val="0"/>
        </w:rPr>
        <w:t xml:space="preserve">Rule: Plot either with Breakfast or 60 mins before Sleep Anchor to aid relaxation.</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Turmeric / Curcumin:</w:t>
      </w:r>
      <w:r w:rsidDel="00000000" w:rsidR="00000000" w:rsidRPr="00000000">
        <w:rPr>
          <w:rtl w:val="0"/>
        </w:rPr>
        <w:t xml:space="preserve"> Joint anti-inflammatory. </w:t>
      </w:r>
      <w:r w:rsidDel="00000000" w:rsidR="00000000" w:rsidRPr="00000000">
        <w:rPr>
          <w:i w:val="1"/>
          <w:iCs w:val="1"/>
          <w:rtl w:val="0"/>
        </w:rPr>
        <w:t xml:space="preserve">Rule: Plot with a fat-containing meal (Lunch or Dinner) to increase bioavailability.</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Sleep, Sleep Architecture &amp; Minerals</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ZMA (Zinc, Magnesium, Vitamin B6):</w:t>
      </w:r>
      <w:r w:rsidDel="00000000" w:rsidR="00000000" w:rsidRPr="00000000">
        <w:rPr>
          <w:rtl w:val="0"/>
        </w:rPr>
        <w:t xml:space="preserve"> Recovery and hormone support. </w:t>
      </w:r>
      <w:r w:rsidDel="00000000" w:rsidR="00000000" w:rsidRPr="00000000">
        <w:rPr>
          <w:i w:val="1"/>
          <w:iCs w:val="1"/>
          <w:rtl w:val="0"/>
        </w:rPr>
        <w:t xml:space="preserve">Rule: Plot 60 mins before Sleep Anchor. </w:t>
      </w:r>
      <w:r w:rsidDel="00000000" w:rsidR="00000000" w:rsidRPr="00000000">
        <w:rPr>
          <w:b w:val="1"/>
          <w:bCs w:val="1"/>
          <w:i w:val="1"/>
          <w:iCs w:val="1"/>
          <w:rtl w:val="0"/>
        </w:rPr>
        <w:t xml:space="preserve">Smart Flag:</w:t>
      </w:r>
      <w:r w:rsidDel="00000000" w:rsidR="00000000" w:rsidRPr="00000000">
        <w:rPr>
          <w:i w:val="1"/>
          <w:iCs w:val="1"/>
          <w:rtl w:val="0"/>
        </w:rPr>
        <w:t xml:space="preserve"> Dim/Mute if Dinner was within 90 mins and contained dairy/high-calcium, as calcium competes for the same absorption pathways.</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Magnesium Glycinate:</w:t>
      </w:r>
      <w:r w:rsidDel="00000000" w:rsidR="00000000" w:rsidRPr="00000000">
        <w:rPr>
          <w:rtl w:val="0"/>
        </w:rPr>
        <w:t xml:space="preserve"> Muscle relaxation and deep sleep quality. </w:t>
      </w:r>
      <w:r w:rsidDel="00000000" w:rsidR="00000000" w:rsidRPr="00000000">
        <w:rPr>
          <w:i w:val="1"/>
          <w:iCs w:val="1"/>
          <w:rtl w:val="0"/>
        </w:rPr>
        <w:t xml:space="preserve">Rule: Plot 60 mins before Sleep Anchor.</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L-Theanine:</w:t>
      </w:r>
      <w:r w:rsidDel="00000000" w:rsidR="00000000" w:rsidRPr="00000000">
        <w:rPr>
          <w:rtl w:val="0"/>
        </w:rPr>
        <w:t xml:space="preserve"> Calming amino acid that reduces anxiety. </w:t>
      </w:r>
      <w:r w:rsidDel="00000000" w:rsidR="00000000" w:rsidRPr="00000000">
        <w:rPr>
          <w:i w:val="1"/>
          <w:iCs w:val="1"/>
          <w:rtl w:val="0"/>
        </w:rPr>
        <w:t xml:space="preserve">Rule: Plot 60 mins before Sleep Anchor, or pair directly with Caffeine to take the "edge" off jitters.</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Melatonin:</w:t>
      </w:r>
      <w:r w:rsidDel="00000000" w:rsidR="00000000" w:rsidRPr="00000000">
        <w:rPr>
          <w:rtl w:val="0"/>
        </w:rPr>
        <w:t xml:space="preserve"> Sleep cycle regulation. </w:t>
      </w:r>
      <w:r w:rsidDel="00000000" w:rsidR="00000000" w:rsidRPr="00000000">
        <w:rPr>
          <w:i w:val="1"/>
          <w:iCs w:val="1"/>
          <w:rtl w:val="0"/>
        </w:rPr>
        <w:t xml:space="preserve">Rule: Plot exactly 30–60 mins before Sleep Anchor.</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Apigenin / Tart Cherry Juice:</w:t>
      </w:r>
      <w:r w:rsidDel="00000000" w:rsidR="00000000" w:rsidRPr="00000000">
        <w:rPr>
          <w:rtl w:val="0"/>
        </w:rPr>
        <w:t xml:space="preserve"> Natural sleep promoters. </w:t>
      </w:r>
      <w:r w:rsidDel="00000000" w:rsidR="00000000" w:rsidRPr="00000000">
        <w:rPr>
          <w:i w:val="1"/>
          <w:iCs w:val="1"/>
          <w:rtl w:val="0"/>
        </w:rPr>
        <w:t xml:space="preserve">Rule: Plot 45 mins before Sleep Anchor.</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Structure the Data Object in your app.js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make it incredibly easy for your AI generator to parse these supplements, you can pass them as a structured array of JSON objects. Each supplement carries its timing offset (relative to the user's anchors) and a category color code: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const supplementDatabase = [</w:t>
        <w:br w:type="textWrapping"/>
        <w:t xml:space="preserve">  {</w:t>
        <w:br w:type="textWrapping"/>
        <w:t xml:space="preserve">    id: "creatine",</w:t>
        <w:br w:type="textWrapping"/>
        <w:t xml:space="preserve">    name: "Creatine Monohydrate",</w:t>
        <w:br w:type="textWrapping"/>
        <w:t xml:space="preserve">    category: "Muscle",</w:t>
        <w:br w:type="textWrapping"/>
        <w:t xml:space="preserve">    defaultAnchor: "meal_1", // Links directly to Breakfast time</w:t>
        <w:br w:type="textWrapping"/>
        <w:t xml:space="preserve">    offsetMinutes: 0,</w:t>
        <w:br w:type="textWrapping"/>
        <w:t xml:space="preserve">    color: "#00b4d8",</w:t>
        <w:br w:type="textWrapping"/>
        <w:t xml:space="preserve">    note: "Take with carbs/protein to maximize absorption."</w:t>
        <w:br w:type="textWrapping"/>
        <w:t xml:space="preserve">  },</w:t>
        <w:br w:type="textWrapping"/>
        <w:t xml:space="preserve">  {</w:t>
        <w:br w:type="textWrapping"/>
        <w:t xml:space="preserve">    id: "caffeine",</w:t>
        <w:br w:type="textWrapping"/>
        <w:t xml:space="preserve">    name: "Caffeine / Pre-Workout",</w:t>
        <w:br w:type="textWrapping"/>
        <w:t xml:space="preserve">    category: "Performance",</w:t>
        <w:br w:type="textWrapping"/>
        <w:t xml:space="preserve">    defaultAnchor: "workout_start", </w:t>
        <w:br w:type="textWrapping"/>
        <w:t xml:space="preserve">    offsetMinutes: -45, // 45 minutes BEFORE workout</w:t>
        <w:br w:type="textWrapping"/>
        <w:t xml:space="preserve">    color: "#ffb703",</w:t>
        <w:br w:type="textWrapping"/>
        <w:t xml:space="preserve">    note: "Avoid taking within 6 hours of sleep to protect sleep architecture."</w:t>
        <w:br w:type="textWrapping"/>
        <w:t xml:space="preserve">  },</w:t>
        <w:br w:type="textWrapping"/>
        <w:t xml:space="preserve">  {</w:t>
        <w:br w:type="textWrapping"/>
        <w:t xml:space="preserve">    id: "zma",</w:t>
        <w:br w:type="textWrapping"/>
        <w:t xml:space="preserve">    name: "ZMA",</w:t>
        <w:br w:type="textWrapping"/>
        <w:t xml:space="preserve">    category: "Sleep",</w:t>
        <w:br w:type="textWrapping"/>
        <w:t xml:space="preserve">    defaultAnchor: "sleep_start",</w:t>
        <w:br w:type="textWrapping"/>
        <w:t xml:space="preserve">    offsetMinutes: -60, // 60 minutes BEFORE sleep</w:t>
        <w:br w:type="textWrapping"/>
        <w:t xml:space="preserve">    color: "#7209b7",</w:t>
        <w:br w:type="textWrapping"/>
        <w:t xml:space="preserve">    note: "Do not take with dairy or high-calcium meals."</w:t>
        <w:br w:type="textWrapping"/>
        <w:t xml:space="preserve">  }</w:t>
        <w:br w:type="textWrapping"/>
        <w:t xml:space="preserve">];</w:t>
        <w:br w:type="textWrapping"/>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loading this preset list into a scrolling "Add Supplement" tray in your UI, users can simply tap a supplement, customize the dosage if they want, and watch it instantly pop up on their 24-hour clock face vector.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