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918" w:rsidRPr="004B3C71" w:rsidRDefault="00317918" w:rsidP="00317918">
      <w:r>
        <w:rPr>
          <w:noProof/>
          <w:lang w:val="en-US"/>
        </w:rPr>
        <w:drawing>
          <wp:inline distT="0" distB="0" distL="0" distR="0">
            <wp:extent cx="3086100" cy="19050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1905000"/>
                    </a:xfrm>
                    <a:prstGeom prst="rect">
                      <a:avLst/>
                    </a:prstGeom>
                    <a:noFill/>
                    <a:ln>
                      <a:noFill/>
                    </a:ln>
                  </pic:spPr>
                </pic:pic>
              </a:graphicData>
            </a:graphic>
          </wp:inline>
        </w:drawing>
      </w:r>
    </w:p>
    <w:p w:rsidR="00317918" w:rsidRPr="00CD2BAB" w:rsidRDefault="00317918" w:rsidP="00317918">
      <w:r>
        <w:t xml:space="preserve">The </w:t>
      </w:r>
      <w:proofErr w:type="spellStart"/>
      <w:r>
        <w:t>ShoppingCartManagment</w:t>
      </w:r>
      <w:proofErr w:type="spellEnd"/>
      <w:r>
        <w:t xml:space="preserve"> subsystem provides one service, the ability to retrieve the contents of the shopping cart. This services is provided by the function, </w:t>
      </w:r>
      <w:proofErr w:type="spellStart"/>
      <w:proofErr w:type="gramStart"/>
      <w:r>
        <w:t>getCartContents</w:t>
      </w:r>
      <w:proofErr w:type="spellEnd"/>
      <w:r>
        <w:t>(</w:t>
      </w:r>
      <w:proofErr w:type="gramEnd"/>
      <w:r>
        <w:t>), which returns a vector of textbooks.</w:t>
      </w:r>
    </w:p>
    <w:p w:rsidR="00317918" w:rsidRDefault="00C10BD1" w:rsidP="00317918">
      <w:pPr>
        <w:shd w:val="clear" w:color="auto" w:fill="FFFFFF" w:themeFill="background1"/>
        <w:spacing w:after="0" w:line="240" w:lineRule="auto"/>
      </w:pPr>
      <w:r>
        <w:rPr>
          <w:noProof/>
          <w:lang w:val="en-US"/>
        </w:rPr>
        <w:drawing>
          <wp:inline distT="0" distB="0" distL="0" distR="0">
            <wp:extent cx="3835400" cy="210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5400" cy="2108200"/>
                    </a:xfrm>
                    <a:prstGeom prst="rect">
                      <a:avLst/>
                    </a:prstGeom>
                    <a:noFill/>
                    <a:ln>
                      <a:noFill/>
                    </a:ln>
                  </pic:spPr>
                </pic:pic>
              </a:graphicData>
            </a:graphic>
          </wp:inline>
        </w:drawing>
      </w:r>
    </w:p>
    <w:p w:rsidR="00317918" w:rsidRDefault="00317918" w:rsidP="00317918">
      <w:pPr>
        <w:shd w:val="clear" w:color="auto" w:fill="FFFFFF" w:themeFill="background1"/>
        <w:spacing w:after="0" w:line="240" w:lineRule="auto"/>
      </w:pPr>
    </w:p>
    <w:p w:rsidR="00317918" w:rsidRDefault="00317918" w:rsidP="00317918">
      <w:pPr>
        <w:shd w:val="clear" w:color="auto" w:fill="FFFFFF" w:themeFill="background1"/>
        <w:spacing w:after="0" w:line="240" w:lineRule="auto"/>
      </w:pPr>
      <w:r>
        <w:t xml:space="preserve">The </w:t>
      </w:r>
      <w:proofErr w:type="spellStart"/>
      <w:r>
        <w:t>LocalStorageManagment</w:t>
      </w:r>
      <w:proofErr w:type="spellEnd"/>
      <w:r>
        <w:t xml:space="preserve"> subsystem provides two services. The service </w:t>
      </w:r>
      <w:proofErr w:type="spellStart"/>
      <w:r>
        <w:t>LocalStorageUpdater</w:t>
      </w:r>
      <w:proofErr w:type="spellEnd"/>
      <w:r>
        <w:t xml:space="preserve"> is provided by the function </w:t>
      </w:r>
      <w:proofErr w:type="gramStart"/>
      <w:r>
        <w:t>update(</w:t>
      </w:r>
      <w:proofErr w:type="gramEnd"/>
      <w:r>
        <w:t>User</w:t>
      </w:r>
      <w:r w:rsidR="00C10BD1">
        <w:t>, vector&lt;Textbook&gt;</w:t>
      </w:r>
      <w:r>
        <w:t xml:space="preserve">, vector&lt;Course&gt;). This function updates the </w:t>
      </w:r>
      <w:proofErr w:type="spellStart"/>
      <w:r>
        <w:t>localstorage</w:t>
      </w:r>
      <w:proofErr w:type="spellEnd"/>
      <w:r>
        <w:t xml:space="preserve"> with the current content associated with the user and the courses that the user is enrolled in.  If the user is a content manager they </w:t>
      </w:r>
      <w:proofErr w:type="gramStart"/>
      <w:r>
        <w:t>are considered to be enrolled</w:t>
      </w:r>
      <w:proofErr w:type="gramEnd"/>
      <w:r>
        <w:t xml:space="preserve"> in all of the courses and can see all of them.</w:t>
      </w:r>
    </w:p>
    <w:p w:rsidR="00317918" w:rsidRDefault="00317918" w:rsidP="00317918">
      <w:pPr>
        <w:shd w:val="clear" w:color="auto" w:fill="FFFFFF" w:themeFill="background1"/>
        <w:spacing w:after="0" w:line="240" w:lineRule="auto"/>
      </w:pPr>
      <w:proofErr w:type="spellStart"/>
      <w:r>
        <w:t>LocalStorageManagment</w:t>
      </w:r>
      <w:proofErr w:type="spellEnd"/>
      <w:r>
        <w:t xml:space="preserve"> also provides the </w:t>
      </w:r>
      <w:proofErr w:type="spellStart"/>
      <w:r>
        <w:t>LocalStorageSource</w:t>
      </w:r>
      <w:proofErr w:type="spellEnd"/>
      <w:r>
        <w:t xml:space="preserve"> service. This service is provided by the functions get </w:t>
      </w:r>
      <w:proofErr w:type="spellStart"/>
      <w:proofErr w:type="gramStart"/>
      <w:r>
        <w:t>ContentList</w:t>
      </w:r>
      <w:proofErr w:type="spellEnd"/>
      <w:r>
        <w:t>(</w:t>
      </w:r>
      <w:proofErr w:type="gramEnd"/>
      <w:r>
        <w:t xml:space="preserve">), </w:t>
      </w:r>
      <w:proofErr w:type="spellStart"/>
      <w:r>
        <w:t>getCourses</w:t>
      </w:r>
      <w:proofErr w:type="spellEnd"/>
      <w:r>
        <w:t xml:space="preserve">(), and </w:t>
      </w:r>
      <w:proofErr w:type="spellStart"/>
      <w:r>
        <w:t>getUser</w:t>
      </w:r>
      <w:proofErr w:type="spellEnd"/>
      <w:r>
        <w:t>(). These functions allow other subsystems to retrieve the information currently kept track of on the client.</w:t>
      </w:r>
    </w:p>
    <w:p w:rsidR="00317918" w:rsidRDefault="00317918" w:rsidP="00317918">
      <w:pPr>
        <w:shd w:val="clear" w:color="auto" w:fill="FFFFFF" w:themeFill="background1"/>
        <w:spacing w:after="0" w:line="240" w:lineRule="auto"/>
      </w:pPr>
    </w:p>
    <w:p w:rsidR="00317918" w:rsidRDefault="00317918" w:rsidP="00317918">
      <w:pPr>
        <w:shd w:val="clear" w:color="auto" w:fill="FFFFFF" w:themeFill="background1"/>
        <w:spacing w:after="0" w:line="240" w:lineRule="auto"/>
      </w:pPr>
      <w:r>
        <w:lastRenderedPageBreak/>
        <w:t xml:space="preserve"> </w:t>
      </w:r>
      <w:r w:rsidR="00C10BD1">
        <w:rPr>
          <w:noProof/>
          <w:lang w:val="en-US"/>
        </w:rPr>
        <w:drawing>
          <wp:inline distT="0" distB="0" distL="0" distR="0">
            <wp:extent cx="5054600" cy="393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600" cy="3937000"/>
                    </a:xfrm>
                    <a:prstGeom prst="rect">
                      <a:avLst/>
                    </a:prstGeom>
                    <a:noFill/>
                    <a:ln>
                      <a:noFill/>
                    </a:ln>
                  </pic:spPr>
                </pic:pic>
              </a:graphicData>
            </a:graphic>
          </wp:inline>
        </w:drawing>
      </w:r>
    </w:p>
    <w:p w:rsidR="00317918" w:rsidRDefault="00317918" w:rsidP="00317918">
      <w:pPr>
        <w:shd w:val="clear" w:color="auto" w:fill="FFFFFF" w:themeFill="background1"/>
        <w:spacing w:after="0" w:line="240" w:lineRule="auto"/>
      </w:pPr>
    </w:p>
    <w:p w:rsidR="00317918" w:rsidRDefault="00317918" w:rsidP="00317918">
      <w:pPr>
        <w:shd w:val="clear" w:color="auto" w:fill="FFFFFF" w:themeFill="background1"/>
        <w:spacing w:after="0" w:line="240" w:lineRule="auto"/>
      </w:pPr>
      <w:r>
        <w:t xml:space="preserve">The Storage subsystem also has two services. The </w:t>
      </w:r>
      <w:proofErr w:type="spellStart"/>
      <w:r>
        <w:t>PersistentStorageUpdater</w:t>
      </w:r>
      <w:proofErr w:type="spellEnd"/>
      <w:r>
        <w:t xml:space="preserve"> service provides the functions, </w:t>
      </w:r>
      <w:proofErr w:type="spellStart"/>
      <w:proofErr w:type="gramStart"/>
      <w:r>
        <w:t>addTextbook</w:t>
      </w:r>
      <w:proofErr w:type="spellEnd"/>
      <w:r>
        <w:t>(</w:t>
      </w:r>
      <w:proofErr w:type="gramEnd"/>
      <w:r>
        <w:t xml:space="preserve">), </w:t>
      </w:r>
      <w:proofErr w:type="spellStart"/>
      <w:r>
        <w:t>addUser</w:t>
      </w:r>
      <w:proofErr w:type="spellEnd"/>
      <w:r>
        <w:t xml:space="preserve">(), </w:t>
      </w:r>
      <w:proofErr w:type="spellStart"/>
      <w:r>
        <w:t>addCourse</w:t>
      </w:r>
      <w:proofErr w:type="spellEnd"/>
      <w:r>
        <w:t xml:space="preserve">(), </w:t>
      </w:r>
      <w:proofErr w:type="spellStart"/>
      <w:r>
        <w:t>editTextbook</w:t>
      </w:r>
      <w:proofErr w:type="spellEnd"/>
      <w:r>
        <w:t xml:space="preserve">(), </w:t>
      </w:r>
      <w:proofErr w:type="spellStart"/>
      <w:r>
        <w:t>editUser</w:t>
      </w:r>
      <w:proofErr w:type="spellEnd"/>
      <w:r>
        <w:t xml:space="preserve">(), </w:t>
      </w:r>
      <w:proofErr w:type="spellStart"/>
      <w:r>
        <w:t>editCourse</w:t>
      </w:r>
      <w:proofErr w:type="spellEnd"/>
      <w:r>
        <w:t xml:space="preserve">(), </w:t>
      </w:r>
      <w:proofErr w:type="spellStart"/>
      <w:r>
        <w:t>removeTextbook</w:t>
      </w:r>
      <w:proofErr w:type="spellEnd"/>
      <w:r>
        <w:t xml:space="preserve">(), </w:t>
      </w:r>
      <w:proofErr w:type="spellStart"/>
      <w:r>
        <w:t>removeUser</w:t>
      </w:r>
      <w:proofErr w:type="spellEnd"/>
      <w:r>
        <w:t xml:space="preserve">(), </w:t>
      </w:r>
      <w:proofErr w:type="spellStart"/>
      <w:r>
        <w:t>removeCourse</w:t>
      </w:r>
      <w:proofErr w:type="spellEnd"/>
      <w:r>
        <w:t>(),</w:t>
      </w:r>
      <w:r w:rsidR="00C10BD1">
        <w:t xml:space="preserve"> and</w:t>
      </w:r>
      <w:r>
        <w:t xml:space="preserve"> checkout(). These functions provided by the class </w:t>
      </w:r>
      <w:proofErr w:type="spellStart"/>
      <w:r>
        <w:t>ClientConnectionController</w:t>
      </w:r>
      <w:proofErr w:type="spellEnd"/>
      <w:r>
        <w:t xml:space="preserve"> give the ability to change the contents of the persistent storage. The service, </w:t>
      </w:r>
      <w:proofErr w:type="spellStart"/>
      <w:r>
        <w:t>PersistentStorageSource</w:t>
      </w:r>
      <w:proofErr w:type="spellEnd"/>
      <w:r>
        <w:t xml:space="preserve">, provides the functions, </w:t>
      </w:r>
      <w:proofErr w:type="spellStart"/>
      <w:proofErr w:type="gramStart"/>
      <w:r w:rsidR="00C10BD1">
        <w:t>refreshContent</w:t>
      </w:r>
      <w:proofErr w:type="spellEnd"/>
      <w:r w:rsidR="00C10BD1">
        <w:t>(</w:t>
      </w:r>
      <w:proofErr w:type="gramEnd"/>
      <w:r w:rsidR="00C10BD1">
        <w:t xml:space="preserve">), and </w:t>
      </w:r>
      <w:proofErr w:type="spellStart"/>
      <w:r w:rsidR="00C10BD1">
        <w:t>runReport</w:t>
      </w:r>
      <w:proofErr w:type="spellEnd"/>
      <w:r w:rsidR="00C10BD1">
        <w:t>. Refresh content takes the currently logged in User and returns the list of courses they are enrolled in and the textbooks associated with those courses. The report takes the wanted report type and returns the request report.</w:t>
      </w:r>
    </w:p>
    <w:p w:rsidR="00317918" w:rsidRDefault="00317918" w:rsidP="00317918">
      <w:pPr>
        <w:shd w:val="clear" w:color="auto" w:fill="FFFFFF" w:themeFill="background1"/>
        <w:spacing w:after="0" w:line="240" w:lineRule="auto"/>
      </w:pPr>
    </w:p>
    <w:p w:rsidR="00317918" w:rsidRPr="00C10BD1" w:rsidRDefault="00C10BD1" w:rsidP="00317918">
      <w:pPr>
        <w:shd w:val="clear" w:color="auto" w:fill="FFFFFF" w:themeFill="background1"/>
        <w:spacing w:after="0" w:line="240" w:lineRule="auto"/>
      </w:pPr>
      <w:r>
        <w:rPr>
          <w:noProof/>
          <w:lang w:val="en-US"/>
        </w:rPr>
        <w:drawing>
          <wp:inline distT="0" distB="0" distL="0" distR="0">
            <wp:extent cx="3086100" cy="23114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2311400"/>
                    </a:xfrm>
                    <a:prstGeom prst="rect">
                      <a:avLst/>
                    </a:prstGeom>
                    <a:noFill/>
                    <a:ln>
                      <a:noFill/>
                    </a:ln>
                  </pic:spPr>
                </pic:pic>
              </a:graphicData>
            </a:graphic>
          </wp:inline>
        </w:drawing>
      </w:r>
    </w:p>
    <w:p w:rsidR="00317918" w:rsidRDefault="00317918" w:rsidP="00317918">
      <w:pPr>
        <w:shd w:val="clear" w:color="auto" w:fill="FFFFFF" w:themeFill="background1"/>
        <w:spacing w:after="0" w:line="240" w:lineRule="auto"/>
      </w:pPr>
    </w:p>
    <w:p w:rsidR="00317918" w:rsidRDefault="00C10BD1" w:rsidP="00317918">
      <w:pPr>
        <w:shd w:val="clear" w:color="auto" w:fill="FFFFFF" w:themeFill="background1"/>
        <w:spacing w:after="0" w:line="240" w:lineRule="auto"/>
      </w:pPr>
      <w:r>
        <w:t xml:space="preserve">The </w:t>
      </w:r>
      <w:proofErr w:type="spellStart"/>
      <w:r>
        <w:t>ServerStorageManagement</w:t>
      </w:r>
      <w:proofErr w:type="spellEnd"/>
      <w:r>
        <w:t xml:space="preserve"> subsystem provides the same services as the </w:t>
      </w:r>
      <w:proofErr w:type="spellStart"/>
      <w:r>
        <w:t>ClientStorageManagement</w:t>
      </w:r>
      <w:proofErr w:type="spellEnd"/>
      <w:r>
        <w:t xml:space="preserve"> subsystem. All of the operations provided that are part of the services of </w:t>
      </w:r>
      <w:proofErr w:type="spellStart"/>
      <w:r>
        <w:t>ClientStorageManagement</w:t>
      </w:r>
      <w:proofErr w:type="spellEnd"/>
      <w:r>
        <w:t xml:space="preserve"> </w:t>
      </w:r>
      <w:r w:rsidR="005323FA">
        <w:t xml:space="preserve">are passed to the </w:t>
      </w:r>
      <w:proofErr w:type="spellStart"/>
      <w:r w:rsidR="005323FA">
        <w:t>ConnectionServer</w:t>
      </w:r>
      <w:proofErr w:type="spellEnd"/>
      <w:r w:rsidR="005323FA">
        <w:t xml:space="preserve">. The function </w:t>
      </w:r>
      <w:proofErr w:type="spellStart"/>
      <w:proofErr w:type="gramStart"/>
      <w:r w:rsidR="005323FA">
        <w:t>WaitForRequest</w:t>
      </w:r>
      <w:proofErr w:type="spellEnd"/>
      <w:r w:rsidR="005323FA">
        <w:t>(</w:t>
      </w:r>
      <w:proofErr w:type="gramEnd"/>
      <w:r w:rsidR="005323FA">
        <w:t xml:space="preserve">) receives the intent of the client and </w:t>
      </w:r>
      <w:proofErr w:type="spellStart"/>
      <w:r w:rsidR="005323FA">
        <w:t>sendResponse</w:t>
      </w:r>
      <w:proofErr w:type="spellEnd"/>
      <w:r w:rsidR="005323FA">
        <w:t xml:space="preserve">() sends </w:t>
      </w:r>
      <w:r w:rsidR="00EF23C2">
        <w:t>the response.</w:t>
      </w:r>
      <w:bookmarkStart w:id="0" w:name="_GoBack"/>
      <w:bookmarkEnd w:id="0"/>
    </w:p>
    <w:p w:rsidR="00151456" w:rsidRDefault="00151456"/>
    <w:sectPr w:rsidR="00151456" w:rsidSect="0015145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A67B2"/>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918"/>
    <w:rsid w:val="00151456"/>
    <w:rsid w:val="00317918"/>
    <w:rsid w:val="005323FA"/>
    <w:rsid w:val="00C10BD1"/>
    <w:rsid w:val="00EF2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30A9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918"/>
    <w:pPr>
      <w:spacing w:after="160" w:line="259" w:lineRule="auto"/>
    </w:pPr>
    <w:rPr>
      <w:rFonts w:eastAsiaTheme="minorHAnsi"/>
      <w:sz w:val="22"/>
      <w:szCs w:val="22"/>
      <w:lang w:val="en-CA"/>
    </w:rPr>
  </w:style>
  <w:style w:type="paragraph" w:styleId="Heading1">
    <w:name w:val="heading 1"/>
    <w:basedOn w:val="Normal"/>
    <w:next w:val="Normal"/>
    <w:link w:val="Heading1Char"/>
    <w:uiPriority w:val="9"/>
    <w:qFormat/>
    <w:rsid w:val="0031791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918"/>
    <w:rPr>
      <w:rFonts w:asciiTheme="majorHAnsi" w:eastAsiaTheme="majorEastAsia" w:hAnsiTheme="majorHAnsi" w:cstheme="majorBidi"/>
      <w:color w:val="365F91" w:themeColor="accent1" w:themeShade="BF"/>
      <w:sz w:val="32"/>
      <w:szCs w:val="32"/>
      <w:lang w:val="en-CA"/>
    </w:rPr>
  </w:style>
  <w:style w:type="paragraph" w:styleId="Caption">
    <w:name w:val="caption"/>
    <w:basedOn w:val="Normal"/>
    <w:next w:val="Normal"/>
    <w:uiPriority w:val="35"/>
    <w:unhideWhenUsed/>
    <w:qFormat/>
    <w:rsid w:val="00317918"/>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1791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7918"/>
    <w:rPr>
      <w:rFonts w:ascii="Lucida Grande" w:eastAsiaTheme="minorHAnsi" w:hAnsi="Lucida Grande" w:cs="Lucida Grande"/>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918"/>
    <w:pPr>
      <w:spacing w:after="160" w:line="259" w:lineRule="auto"/>
    </w:pPr>
    <w:rPr>
      <w:rFonts w:eastAsiaTheme="minorHAnsi"/>
      <w:sz w:val="22"/>
      <w:szCs w:val="22"/>
      <w:lang w:val="en-CA"/>
    </w:rPr>
  </w:style>
  <w:style w:type="paragraph" w:styleId="Heading1">
    <w:name w:val="heading 1"/>
    <w:basedOn w:val="Normal"/>
    <w:next w:val="Normal"/>
    <w:link w:val="Heading1Char"/>
    <w:uiPriority w:val="9"/>
    <w:qFormat/>
    <w:rsid w:val="0031791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918"/>
    <w:rPr>
      <w:rFonts w:asciiTheme="majorHAnsi" w:eastAsiaTheme="majorEastAsia" w:hAnsiTheme="majorHAnsi" w:cstheme="majorBidi"/>
      <w:color w:val="365F91" w:themeColor="accent1" w:themeShade="BF"/>
      <w:sz w:val="32"/>
      <w:szCs w:val="32"/>
      <w:lang w:val="en-CA"/>
    </w:rPr>
  </w:style>
  <w:style w:type="paragraph" w:styleId="Caption">
    <w:name w:val="caption"/>
    <w:basedOn w:val="Normal"/>
    <w:next w:val="Normal"/>
    <w:uiPriority w:val="35"/>
    <w:unhideWhenUsed/>
    <w:qFormat/>
    <w:rsid w:val="00317918"/>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1791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7918"/>
    <w:rPr>
      <w:rFonts w:ascii="Lucida Grande" w:eastAsiaTheme="minorHAnsi" w:hAnsi="Lucida Grande" w:cs="Lucida Grande"/>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291</Words>
  <Characters>1659</Characters>
  <Application>Microsoft Macintosh Word</Application>
  <DocSecurity>0</DocSecurity>
  <Lines>13</Lines>
  <Paragraphs>3</Paragraphs>
  <ScaleCrop>false</ScaleCrop>
  <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dc:creator>
  <cp:keywords/>
  <dc:description/>
  <cp:lastModifiedBy>Graeme</cp:lastModifiedBy>
  <cp:revision>1</cp:revision>
  <dcterms:created xsi:type="dcterms:W3CDTF">2014-11-24T18:43:00Z</dcterms:created>
  <dcterms:modified xsi:type="dcterms:W3CDTF">2014-11-24T19:25:00Z</dcterms:modified>
</cp:coreProperties>
</file>