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81E25" w14:textId="77777777" w:rsidR="00206D22" w:rsidRPr="00206D22" w:rsidRDefault="00206D22" w:rsidP="00206D22">
      <w:pPr>
        <w:rPr>
          <w:b/>
          <w:bCs/>
        </w:rPr>
      </w:pPr>
      <w:r w:rsidRPr="00206D22">
        <w:rPr>
          <w:b/>
          <w:bCs/>
        </w:rPr>
        <w:t>Aperçu</w:t>
      </w:r>
    </w:p>
    <w:p w14:paraId="6E094B0E" w14:textId="77777777" w:rsidR="00206D22" w:rsidRPr="00206D22" w:rsidRDefault="00206D22" w:rsidP="00206D22">
      <w:r w:rsidRPr="00206D22">
        <w:rPr>
          <w:b/>
          <w:bCs/>
        </w:rPr>
        <w:t>Entreprise :</w:t>
      </w:r>
      <w:r w:rsidRPr="00206D22">
        <w:t> </w:t>
      </w:r>
      <w:proofErr w:type="spellStart"/>
      <w:r w:rsidRPr="00206D22">
        <w:t>Stripe</w:t>
      </w:r>
      <w:proofErr w:type="spellEnd"/>
      <w:r w:rsidRPr="00206D22">
        <w:br/>
      </w:r>
      <w:r w:rsidRPr="00206D22">
        <w:rPr>
          <w:b/>
          <w:bCs/>
        </w:rPr>
        <w:t>Secteur :</w:t>
      </w:r>
      <w:r w:rsidRPr="00206D22">
        <w:t> Technologie financière (FinTech)</w:t>
      </w:r>
      <w:r w:rsidRPr="00206D22">
        <w:br/>
      </w:r>
      <w:r w:rsidRPr="00206D22">
        <w:rPr>
          <w:b/>
          <w:bCs/>
        </w:rPr>
        <w:t>Création :</w:t>
      </w:r>
      <w:r w:rsidRPr="00206D22">
        <w:t> 2010</w:t>
      </w:r>
      <w:r w:rsidRPr="00206D22">
        <w:br/>
      </w:r>
      <w:r w:rsidRPr="00206D22">
        <w:rPr>
          <w:b/>
          <w:bCs/>
        </w:rPr>
        <w:t>Siège social :</w:t>
      </w:r>
      <w:r w:rsidRPr="00206D22">
        <w:t> San Francisco, Californie</w:t>
      </w:r>
      <w:r w:rsidRPr="00206D22">
        <w:br/>
      </w:r>
      <w:r w:rsidRPr="00206D22">
        <w:rPr>
          <w:b/>
          <w:bCs/>
        </w:rPr>
        <w:t>Produit principal :</w:t>
      </w:r>
      <w:r w:rsidRPr="00206D22">
        <w:t> Plateforme de traitement des paiements pour les entreprises</w:t>
      </w:r>
    </w:p>
    <w:p w14:paraId="75913B37" w14:textId="77777777" w:rsidR="00206D22" w:rsidRPr="00206D22" w:rsidRDefault="00206D22" w:rsidP="00206D22">
      <w:r w:rsidRPr="00206D22">
        <w:rPr>
          <w:b/>
          <w:bCs/>
        </w:rPr>
        <w:t>Contexte :</w:t>
      </w:r>
      <w:r w:rsidRPr="00206D22">
        <w:t> </w:t>
      </w:r>
      <w:proofErr w:type="spellStart"/>
      <w:r w:rsidRPr="00206D22">
        <w:t>Stripe</w:t>
      </w:r>
      <w:proofErr w:type="spellEnd"/>
      <w:r w:rsidRPr="00206D22">
        <w:t xml:space="preserve"> est une entreprise leader en technologies financières qui propose une suite complète de produits pour la gestion des paiements et des opérations financières des entreprises de toutes tailles. L’entreprise traite des milliards de transactions chaque année et accompagne des millions de commerçants dans le monde entier. Face à sa croissance continue, </w:t>
      </w:r>
      <w:proofErr w:type="spellStart"/>
      <w:r w:rsidRPr="00206D22">
        <w:t>Stripe</w:t>
      </w:r>
      <w:proofErr w:type="spellEnd"/>
      <w:r w:rsidRPr="00206D22">
        <w:t xml:space="preserve"> doit gérer des données de plus en plus complexes sur différentes plateformes, notamment les systèmes transactionnels (OLTP), les systèmes analytiques (OLAP) et les bases de données non relationnelles (NoSQL).</w:t>
      </w:r>
    </w:p>
    <w:p w14:paraId="5F9992CE" w14:textId="77777777" w:rsidR="00206D22" w:rsidRPr="00206D22" w:rsidRDefault="00206D22" w:rsidP="00206D22">
      <w:proofErr w:type="spellStart"/>
      <w:r w:rsidRPr="00206D22">
        <w:t>Stripe</w:t>
      </w:r>
      <w:proofErr w:type="spellEnd"/>
      <w:r w:rsidRPr="00206D22">
        <w:t xml:space="preserve"> souhaite mettre en place une infrastructure de données de pointe intégrant harmonieusement différents types de systèmes de données afin de favoriser l'excellence opérationnelle et l'analyse avancée. L'objectif est de créer une architecture de données unifiée et évolutive, capable de gérer d'importants volumes de données transactionnelles, de prendre en charge des requêtes analytiques complexes et de gérer des données non structurées pour des cas d'usage avancés tels que la détection de la fraude, l'analyse du comportement client et les recommandations en temps réel.</w:t>
      </w:r>
    </w:p>
    <w:p w14:paraId="21A1E359" w14:textId="77777777" w:rsidR="00206D22" w:rsidRPr="00206D22" w:rsidRDefault="00206D22" w:rsidP="00206D22">
      <w:pPr>
        <w:rPr>
          <w:b/>
          <w:bCs/>
        </w:rPr>
      </w:pPr>
      <w:r w:rsidRPr="00206D22">
        <w:rPr>
          <w:b/>
          <w:bCs/>
        </w:rPr>
        <w:t>Scénario d'entreprise</w:t>
      </w:r>
    </w:p>
    <w:p w14:paraId="5A9B8022" w14:textId="77777777" w:rsidR="00206D22" w:rsidRPr="00206D22" w:rsidRDefault="00206D22" w:rsidP="00206D22">
      <w:r w:rsidRPr="00206D22">
        <w:t xml:space="preserve">Avec son expansion mondiale, </w:t>
      </w:r>
      <w:proofErr w:type="spellStart"/>
      <w:r w:rsidRPr="00206D22">
        <w:t>Stripe</w:t>
      </w:r>
      <w:proofErr w:type="spellEnd"/>
      <w:r w:rsidRPr="00206D22">
        <w:t xml:space="preserve"> est confrontée à plusieurs défis :</w:t>
      </w:r>
    </w:p>
    <w:p w14:paraId="1A8F780A" w14:textId="77777777" w:rsidR="00206D22" w:rsidRPr="00206D22" w:rsidRDefault="00206D22" w:rsidP="00206D22">
      <w:pPr>
        <w:numPr>
          <w:ilvl w:val="0"/>
          <w:numId w:val="1"/>
        </w:numPr>
      </w:pPr>
      <w:r w:rsidRPr="00206D22">
        <w:rPr>
          <w:b/>
          <w:bCs/>
        </w:rPr>
        <w:t>Gestion de volumes importants de transactions :</w:t>
      </w:r>
      <w:r w:rsidRPr="00206D22">
        <w:br/>
        <w:t xml:space="preserve">les systèmes OLTP de </w:t>
      </w:r>
      <w:proofErr w:type="spellStart"/>
      <w:r w:rsidRPr="00206D22">
        <w:t>Stripe</w:t>
      </w:r>
      <w:proofErr w:type="spellEnd"/>
      <w:r w:rsidRPr="00206D22">
        <w:t xml:space="preserve"> traitent quotidiennement des millions de transactions, avec des exigences élevées en matière de disponibilité, de fiabilité et de rapidité. Ces transactions incluent les paiements, les remboursements, les </w:t>
      </w:r>
      <w:proofErr w:type="spellStart"/>
      <w:r w:rsidRPr="00206D22">
        <w:t>rétrofacturations</w:t>
      </w:r>
      <w:proofErr w:type="spellEnd"/>
      <w:r w:rsidRPr="00206D22">
        <w:t xml:space="preserve"> et la gestion des abonnements. L’entreprise doit garantir la haute disponibilité, l’évolutivité et la capacité de ces systèmes à prendre en charge de nouvelles fonctionnalités telles que la détection de fraude en temps réel.</w:t>
      </w:r>
    </w:p>
    <w:p w14:paraId="0CFCC963" w14:textId="77777777" w:rsidR="00206D22" w:rsidRPr="00206D22" w:rsidRDefault="00206D22" w:rsidP="00206D22">
      <w:pPr>
        <w:numPr>
          <w:ilvl w:val="0"/>
          <w:numId w:val="1"/>
        </w:numPr>
      </w:pPr>
      <w:r w:rsidRPr="00206D22">
        <w:rPr>
          <w:b/>
          <w:bCs/>
        </w:rPr>
        <w:t>Exigences en matière d'analyse avancée :</w:t>
      </w:r>
      <w:r w:rsidRPr="00206D22">
        <w:br/>
      </w:r>
      <w:proofErr w:type="spellStart"/>
      <w:r w:rsidRPr="00206D22">
        <w:t>Stripe</w:t>
      </w:r>
      <w:proofErr w:type="spellEnd"/>
      <w:r w:rsidRPr="00206D22">
        <w:t xml:space="preserve"> doit fournir des analyses robustes à ses clients et à ses parties prenantes internes. Cela inclut l'analyse des revenus, la segmentation client, les rapports de conformité et le suivi des performances de ses différents produits. L'entreprise a besoin d'un système OLAP capable de traiter efficacement des requêtes complexes, de prendre en charge les analyses ad hoc et de fournir des informations en temps quasi réel.</w:t>
      </w:r>
    </w:p>
    <w:p w14:paraId="58C6A5D1" w14:textId="77777777" w:rsidR="00206D22" w:rsidRPr="00206D22" w:rsidRDefault="00206D22" w:rsidP="00206D22">
      <w:pPr>
        <w:numPr>
          <w:ilvl w:val="0"/>
          <w:numId w:val="1"/>
        </w:numPr>
      </w:pPr>
      <w:r w:rsidRPr="00206D22">
        <w:rPr>
          <w:b/>
          <w:bCs/>
        </w:rPr>
        <w:t>Gestion des données non structurées et semi-structurées :</w:t>
      </w:r>
      <w:r w:rsidRPr="00206D22">
        <w:br/>
      </w:r>
      <w:proofErr w:type="spellStart"/>
      <w:r w:rsidRPr="00206D22">
        <w:t>Stripe</w:t>
      </w:r>
      <w:proofErr w:type="spellEnd"/>
      <w:r w:rsidRPr="00206D22">
        <w:t xml:space="preserve"> collecte d’importants volumes de données non structurées et semi-structurées, telles que les journaux, les avis clients et les données d’interaction issues de son site web et de ses applications mobiles. Ces données sont essentielles à la création de modèles d’apprentissage automatique pour la détection des fraudes, la personnalisation de l’expérience client et l’analyse prédictive. L’entreprise a besoin d’une base de données NoSQL capable de stocker et de traiter efficacement ces données, de les intégrer aux données relationnelles et d’offrir des fonctionnalités de requête flexibles.</w:t>
      </w:r>
    </w:p>
    <w:p w14:paraId="57D42E5F" w14:textId="77777777" w:rsidR="00206D22" w:rsidRPr="00206D22" w:rsidRDefault="00206D22" w:rsidP="00206D22">
      <w:pPr>
        <w:numPr>
          <w:ilvl w:val="0"/>
          <w:numId w:val="1"/>
        </w:numPr>
      </w:pPr>
      <w:r w:rsidRPr="00206D22">
        <w:rPr>
          <w:b/>
          <w:bCs/>
        </w:rPr>
        <w:t>Intégration des données entre systèmes :</w:t>
      </w:r>
      <w:r w:rsidRPr="00206D22">
        <w:br/>
        <w:t xml:space="preserve">L’intégration des données provenant de systèmes OLTP, OLAP et NoSQL représente un défi majeur. </w:t>
      </w:r>
      <w:proofErr w:type="spellStart"/>
      <w:r w:rsidRPr="00206D22">
        <w:t>Stripe</w:t>
      </w:r>
      <w:proofErr w:type="spellEnd"/>
      <w:r w:rsidRPr="00206D22">
        <w:t xml:space="preserve"> a besoin d’une architecture de données unifiée permettant un flux de données fluide entre ces systèmes, garantissant ainsi la cohérence, la mise à jour et l’accessibilité des données pour divers cas d’utilisation.</w:t>
      </w:r>
    </w:p>
    <w:p w14:paraId="0203DE7D" w14:textId="77777777" w:rsidR="00206D22" w:rsidRPr="00206D22" w:rsidRDefault="00206D22" w:rsidP="00206D22">
      <w:pPr>
        <w:numPr>
          <w:ilvl w:val="0"/>
          <w:numId w:val="1"/>
        </w:numPr>
      </w:pPr>
      <w:r w:rsidRPr="00206D22">
        <w:rPr>
          <w:b/>
          <w:bCs/>
        </w:rPr>
        <w:t>Conformité et sécurité :</w:t>
      </w:r>
      <w:r w:rsidRPr="00206D22">
        <w:br/>
        <w:t xml:space="preserve">Compte tenu de la nature sensible des données financières, </w:t>
      </w:r>
      <w:proofErr w:type="spellStart"/>
      <w:r w:rsidRPr="00206D22">
        <w:t>Stripe</w:t>
      </w:r>
      <w:proofErr w:type="spellEnd"/>
      <w:r w:rsidRPr="00206D22">
        <w:t xml:space="preserve"> doit s’assurer que son architecture de données est conforme aux réglementations telles que le RGPD, la </w:t>
      </w:r>
      <w:r w:rsidRPr="00206D22">
        <w:lastRenderedPageBreak/>
        <w:t>norme PCI-DSS et le CCPA. L’entreprise doit également mettre en œuvre des mesures de sécurité robustes pour protéger les données au repos et en transit, gérer les contrôles d’accès et surveiller leur utilisation.</w:t>
      </w:r>
    </w:p>
    <w:p w14:paraId="697B0B11" w14:textId="77777777" w:rsidR="00206D22" w:rsidRPr="00206D22" w:rsidRDefault="00206D22" w:rsidP="00206D22">
      <w:pPr>
        <w:rPr>
          <w:b/>
          <w:bCs/>
        </w:rPr>
      </w:pPr>
      <w:r w:rsidRPr="00206D22">
        <w:rPr>
          <w:b/>
          <w:bCs/>
        </w:rPr>
        <w:t>Exigences commerciales</w:t>
      </w:r>
    </w:p>
    <w:p w14:paraId="30648B15" w14:textId="77777777" w:rsidR="00206D22" w:rsidRPr="00206D22" w:rsidRDefault="00206D22" w:rsidP="00206D22">
      <w:pPr>
        <w:numPr>
          <w:ilvl w:val="0"/>
          <w:numId w:val="2"/>
        </w:numPr>
      </w:pPr>
      <w:r w:rsidRPr="00206D22">
        <w:rPr>
          <w:b/>
          <w:bCs/>
        </w:rPr>
        <w:t>Intégrité transactionnelle (OLTP) :</w:t>
      </w:r>
      <w:r w:rsidRPr="00206D22">
        <w:br/>
        <w:t xml:space="preserve">Les systèmes OLTP de </w:t>
      </w:r>
      <w:proofErr w:type="spellStart"/>
      <w:r w:rsidRPr="00206D22">
        <w:t>Stripe</w:t>
      </w:r>
      <w:proofErr w:type="spellEnd"/>
      <w:r w:rsidRPr="00206D22">
        <w:t xml:space="preserve"> doivent gérer des volumes importants de transactions avec une latence minimale. Le système doit respecter les propriétés ACID afin de garantir la cohérence et l’intégrité des données dans les environnements distribués. Il doit également prendre en charge des fonctionnalités telles que les transactions multi-documents, la synchronisation des données en temps réel et la reprise après sinistre.</w:t>
      </w:r>
    </w:p>
    <w:p w14:paraId="1C38716F" w14:textId="77777777" w:rsidR="00206D22" w:rsidRPr="00206D22" w:rsidRDefault="00206D22" w:rsidP="00206D22">
      <w:pPr>
        <w:numPr>
          <w:ilvl w:val="0"/>
          <w:numId w:val="2"/>
        </w:numPr>
      </w:pPr>
      <w:r w:rsidRPr="00206D22">
        <w:rPr>
          <w:b/>
          <w:bCs/>
        </w:rPr>
        <w:t>Analyse évolutive et performante (OLAP) :</w:t>
      </w:r>
      <w:r w:rsidRPr="00206D22">
        <w:br/>
        <w:t>Le système OLAP doit prendre en charge les requêtes complexes sur de vastes ensembles de données. Il doit être capable d’agréger les données selon plusieurs dimensions, de prendre en charge l’analyse des séries temporelles et de gérer les jointures et sous-requêtes à grande échelle. Le système doit garantir une faible latence de réponse pour les requêtes métier critiques et prendre en charge l’analyse historique et quasi temps réel.</w:t>
      </w:r>
    </w:p>
    <w:p w14:paraId="3C6469C5" w14:textId="77777777" w:rsidR="00206D22" w:rsidRPr="00206D22" w:rsidRDefault="00206D22" w:rsidP="00206D22">
      <w:pPr>
        <w:numPr>
          <w:ilvl w:val="0"/>
          <w:numId w:val="2"/>
        </w:numPr>
      </w:pPr>
      <w:r w:rsidRPr="00206D22">
        <w:rPr>
          <w:b/>
          <w:bCs/>
        </w:rPr>
        <w:t>Gestion flexible des données (NoSQL) :</w:t>
      </w:r>
      <w:r w:rsidRPr="00206D22">
        <w:br/>
      </w:r>
      <w:proofErr w:type="spellStart"/>
      <w:r w:rsidRPr="00206D22">
        <w:t>Stripe</w:t>
      </w:r>
      <w:proofErr w:type="spellEnd"/>
      <w:r w:rsidRPr="00206D22">
        <w:t xml:space="preserve"> a besoin d’un système NoSQL capable de gérer divers types de données, notamment JSON, XML et les données binaires. Ce système doit prendre en charge la conception de schémas flexibles, permettre des requêtes efficaces sur des données imbriquées et non structurées, et s’intégrer à d’autres systèmes de données afin d’offrir une vue d’ensemble des données.</w:t>
      </w:r>
    </w:p>
    <w:p w14:paraId="733A781D" w14:textId="77777777" w:rsidR="00206D22" w:rsidRPr="00206D22" w:rsidRDefault="00206D22" w:rsidP="00206D22">
      <w:pPr>
        <w:numPr>
          <w:ilvl w:val="0"/>
          <w:numId w:val="2"/>
        </w:numPr>
      </w:pPr>
      <w:r w:rsidRPr="00206D22">
        <w:rPr>
          <w:b/>
          <w:bCs/>
        </w:rPr>
        <w:t>Intégration et cohérence des données :</w:t>
      </w:r>
      <w:r w:rsidRPr="00206D22">
        <w:br/>
        <w:t xml:space="preserve">L’architecture de données doit garantir un flux de données cohérent entre les systèmes OLTP, OLAP et NoSQL. </w:t>
      </w:r>
      <w:proofErr w:type="spellStart"/>
      <w:r w:rsidRPr="00206D22">
        <w:t>Stripe</w:t>
      </w:r>
      <w:proofErr w:type="spellEnd"/>
      <w:r w:rsidRPr="00206D22">
        <w:t xml:space="preserve"> doit mettre en œuvre des pipelines de données capables de gérer le traitement par lots, le flux de données et la synchronisation en temps réel. L’architecture doit prendre en charge les processus ETL/ELT et permettre la transformation et l’enrichissement des données.</w:t>
      </w:r>
    </w:p>
    <w:p w14:paraId="251EF0AA" w14:textId="77777777" w:rsidR="00206D22" w:rsidRPr="00206D22" w:rsidRDefault="00206D22" w:rsidP="00206D22">
      <w:pPr>
        <w:numPr>
          <w:ilvl w:val="0"/>
          <w:numId w:val="2"/>
        </w:numPr>
      </w:pPr>
      <w:r w:rsidRPr="00206D22">
        <w:rPr>
          <w:b/>
          <w:bCs/>
        </w:rPr>
        <w:t>Sécurité et conformité :</w:t>
      </w:r>
      <w:r w:rsidRPr="00206D22">
        <w:br/>
        <w:t xml:space="preserve">L’architecture des données doit intégrer des mesures de sécurité robustes, telles que le chiffrement, le contrôle d’accès et la journalisation des audits. </w:t>
      </w:r>
      <w:proofErr w:type="spellStart"/>
      <w:r w:rsidRPr="00206D22">
        <w:t>Stripe</w:t>
      </w:r>
      <w:proofErr w:type="spellEnd"/>
      <w:r w:rsidRPr="00206D22">
        <w:t xml:space="preserve"> doit garantir que le stockage et le traitement de ses données respectent les exigences réglementaires des différentes juridictions. Le système doit prendre en charge la génération automatisée de rapports de conformité et la surveillance en temps réel des failles de sécurité.</w:t>
      </w:r>
    </w:p>
    <w:p w14:paraId="2F03749D" w14:textId="77777777" w:rsidR="00206D22" w:rsidRPr="00206D22" w:rsidRDefault="00206D22" w:rsidP="00206D22">
      <w:pPr>
        <w:rPr>
          <w:b/>
          <w:bCs/>
        </w:rPr>
      </w:pPr>
      <w:r w:rsidRPr="00206D22">
        <w:rPr>
          <w:b/>
          <w:bCs/>
        </w:rPr>
        <w:t>Sources de données</w:t>
      </w:r>
    </w:p>
    <w:p w14:paraId="329D701F" w14:textId="77777777" w:rsidR="00206D22" w:rsidRPr="00206D22" w:rsidRDefault="00206D22" w:rsidP="00206D22">
      <w:pPr>
        <w:numPr>
          <w:ilvl w:val="0"/>
          <w:numId w:val="3"/>
        </w:numPr>
      </w:pPr>
      <w:r w:rsidRPr="00206D22">
        <w:rPr>
          <w:b/>
          <w:bCs/>
        </w:rPr>
        <w:t>Données transactionnelles (OLTP) :</w:t>
      </w:r>
      <w:r w:rsidRPr="00206D22">
        <w:br/>
        <w:t xml:space="preserve">enregistrent toutes les transactions financières traitées par </w:t>
      </w:r>
      <w:proofErr w:type="spellStart"/>
      <w:r w:rsidRPr="00206D22">
        <w:t>Stripe</w:t>
      </w:r>
      <w:proofErr w:type="spellEnd"/>
      <w:r w:rsidRPr="00206D22">
        <w:t>. Les champs incluent :</w:t>
      </w:r>
    </w:p>
    <w:p w14:paraId="5CE31ADE" w14:textId="77777777" w:rsidR="00206D22" w:rsidRPr="00206D22" w:rsidRDefault="00206D22" w:rsidP="00206D22">
      <w:pPr>
        <w:numPr>
          <w:ilvl w:val="1"/>
          <w:numId w:val="3"/>
        </w:numPr>
      </w:pPr>
      <w:r w:rsidRPr="00206D22">
        <w:t>ID de transaction</w:t>
      </w:r>
    </w:p>
    <w:p w14:paraId="0F8AAD0A" w14:textId="77777777" w:rsidR="00206D22" w:rsidRPr="00206D22" w:rsidRDefault="00206D22" w:rsidP="00206D22">
      <w:pPr>
        <w:numPr>
          <w:ilvl w:val="1"/>
          <w:numId w:val="3"/>
        </w:numPr>
      </w:pPr>
      <w:r w:rsidRPr="00206D22">
        <w:t>ID du commerçant</w:t>
      </w:r>
    </w:p>
    <w:p w14:paraId="561D0BCF" w14:textId="77777777" w:rsidR="00206D22" w:rsidRPr="00206D22" w:rsidRDefault="00206D22" w:rsidP="00206D22">
      <w:pPr>
        <w:numPr>
          <w:ilvl w:val="1"/>
          <w:numId w:val="3"/>
        </w:numPr>
      </w:pPr>
      <w:r w:rsidRPr="00206D22">
        <w:t>ID client</w:t>
      </w:r>
    </w:p>
    <w:p w14:paraId="335AE05D" w14:textId="77777777" w:rsidR="00206D22" w:rsidRPr="00206D22" w:rsidRDefault="00206D22" w:rsidP="00206D22">
      <w:pPr>
        <w:numPr>
          <w:ilvl w:val="1"/>
          <w:numId w:val="3"/>
        </w:numPr>
      </w:pPr>
      <w:r w:rsidRPr="00206D22">
        <w:t>Montant de la transaction</w:t>
      </w:r>
    </w:p>
    <w:p w14:paraId="405E134C" w14:textId="77777777" w:rsidR="00206D22" w:rsidRPr="00206D22" w:rsidRDefault="00206D22" w:rsidP="00206D22">
      <w:pPr>
        <w:numPr>
          <w:ilvl w:val="1"/>
          <w:numId w:val="3"/>
        </w:numPr>
      </w:pPr>
      <w:r w:rsidRPr="00206D22">
        <w:t>Devise</w:t>
      </w:r>
    </w:p>
    <w:p w14:paraId="74171755" w14:textId="77777777" w:rsidR="00206D22" w:rsidRPr="00206D22" w:rsidRDefault="00206D22" w:rsidP="00206D22">
      <w:pPr>
        <w:numPr>
          <w:ilvl w:val="1"/>
          <w:numId w:val="3"/>
        </w:numPr>
      </w:pPr>
      <w:r w:rsidRPr="00206D22">
        <w:t>Mode de paiement</w:t>
      </w:r>
    </w:p>
    <w:p w14:paraId="34E71815" w14:textId="77777777" w:rsidR="00206D22" w:rsidRPr="00206D22" w:rsidRDefault="00206D22" w:rsidP="00206D22">
      <w:pPr>
        <w:numPr>
          <w:ilvl w:val="1"/>
          <w:numId w:val="3"/>
        </w:numPr>
      </w:pPr>
      <w:r w:rsidRPr="00206D22">
        <w:t>Date et heure de la transaction</w:t>
      </w:r>
    </w:p>
    <w:p w14:paraId="2093AF61" w14:textId="77777777" w:rsidR="00206D22" w:rsidRPr="00206D22" w:rsidRDefault="00206D22" w:rsidP="00206D22">
      <w:pPr>
        <w:numPr>
          <w:ilvl w:val="1"/>
          <w:numId w:val="3"/>
        </w:numPr>
      </w:pPr>
      <w:r w:rsidRPr="00206D22">
        <w:t>Localisation (géolocalisation basée sur l'adresse IP)</w:t>
      </w:r>
    </w:p>
    <w:p w14:paraId="5CBBD63B" w14:textId="77777777" w:rsidR="00206D22" w:rsidRPr="00206D22" w:rsidRDefault="00206D22" w:rsidP="00206D22">
      <w:pPr>
        <w:numPr>
          <w:ilvl w:val="1"/>
          <w:numId w:val="3"/>
        </w:numPr>
      </w:pPr>
      <w:r w:rsidRPr="00206D22">
        <w:t>Type d'appareil (mobile, ordinateur de bureau, etc.)</w:t>
      </w:r>
    </w:p>
    <w:p w14:paraId="2D1685E7" w14:textId="77777777" w:rsidR="00206D22" w:rsidRPr="00206D22" w:rsidRDefault="00206D22" w:rsidP="00206D22">
      <w:pPr>
        <w:numPr>
          <w:ilvl w:val="1"/>
          <w:numId w:val="3"/>
        </w:numPr>
      </w:pPr>
      <w:r w:rsidRPr="00206D22">
        <w:t>Statut (réussi, échoué, remboursé)</w:t>
      </w:r>
    </w:p>
    <w:p w14:paraId="541BBB0B" w14:textId="77777777" w:rsidR="00206D22" w:rsidRPr="00206D22" w:rsidRDefault="00206D22" w:rsidP="00206D22">
      <w:pPr>
        <w:numPr>
          <w:ilvl w:val="1"/>
          <w:numId w:val="3"/>
        </w:numPr>
      </w:pPr>
      <w:r w:rsidRPr="00206D22">
        <w:t>Indicateurs de fraude (par exemple, scores d'anomalies)</w:t>
      </w:r>
    </w:p>
    <w:p w14:paraId="46E383D1" w14:textId="77777777" w:rsidR="00206D22" w:rsidRPr="00206D22" w:rsidRDefault="00206D22" w:rsidP="00206D22">
      <w:pPr>
        <w:numPr>
          <w:ilvl w:val="0"/>
          <w:numId w:val="3"/>
        </w:numPr>
      </w:pPr>
      <w:r w:rsidRPr="00206D22">
        <w:rPr>
          <w:b/>
          <w:bCs/>
        </w:rPr>
        <w:t>Données analytiques (OLAP) :</w:t>
      </w:r>
      <w:r w:rsidRPr="00206D22">
        <w:br/>
        <w:t>données agrégées et historiques utilisées pour la production de rapports et l’analyse. Les champs comprennent :</w:t>
      </w:r>
    </w:p>
    <w:p w14:paraId="2144B534" w14:textId="77777777" w:rsidR="00206D22" w:rsidRPr="00206D22" w:rsidRDefault="00206D22" w:rsidP="00206D22">
      <w:pPr>
        <w:numPr>
          <w:ilvl w:val="1"/>
          <w:numId w:val="3"/>
        </w:numPr>
      </w:pPr>
      <w:r w:rsidRPr="00206D22">
        <w:lastRenderedPageBreak/>
        <w:t>Indicateurs de revenus (quotidiens, hebdomadaires, mensuels)</w:t>
      </w:r>
    </w:p>
    <w:p w14:paraId="63E86248" w14:textId="77777777" w:rsidR="00206D22" w:rsidRPr="00206D22" w:rsidRDefault="00206D22" w:rsidP="00206D22">
      <w:pPr>
        <w:numPr>
          <w:ilvl w:val="1"/>
          <w:numId w:val="3"/>
        </w:numPr>
      </w:pPr>
      <w:r w:rsidRPr="00206D22">
        <w:t>Données de segmentation client</w:t>
      </w:r>
    </w:p>
    <w:p w14:paraId="650F4E8D" w14:textId="77777777" w:rsidR="00206D22" w:rsidRPr="00206D22" w:rsidRDefault="00206D22" w:rsidP="00206D22">
      <w:pPr>
        <w:numPr>
          <w:ilvl w:val="1"/>
          <w:numId w:val="3"/>
        </w:numPr>
      </w:pPr>
      <w:r w:rsidRPr="00206D22">
        <w:t>Indicateurs de performance des produits</w:t>
      </w:r>
    </w:p>
    <w:p w14:paraId="174574BB" w14:textId="77777777" w:rsidR="00206D22" w:rsidRPr="00206D22" w:rsidRDefault="00206D22" w:rsidP="00206D22">
      <w:pPr>
        <w:numPr>
          <w:ilvl w:val="1"/>
          <w:numId w:val="3"/>
        </w:numPr>
      </w:pPr>
      <w:r w:rsidRPr="00206D22">
        <w:t>Données d'analyse de la fraude</w:t>
      </w:r>
    </w:p>
    <w:p w14:paraId="5E9BE6EC" w14:textId="77777777" w:rsidR="00206D22" w:rsidRPr="00206D22" w:rsidRDefault="00206D22" w:rsidP="00206D22">
      <w:pPr>
        <w:numPr>
          <w:ilvl w:val="1"/>
          <w:numId w:val="3"/>
        </w:numPr>
      </w:pPr>
      <w:r w:rsidRPr="00206D22">
        <w:t>Journaux de conformité et d'audit</w:t>
      </w:r>
    </w:p>
    <w:p w14:paraId="1DF6E665" w14:textId="77777777" w:rsidR="00206D22" w:rsidRPr="00206D22" w:rsidRDefault="00206D22" w:rsidP="00206D22">
      <w:pPr>
        <w:numPr>
          <w:ilvl w:val="0"/>
          <w:numId w:val="3"/>
        </w:numPr>
      </w:pPr>
      <w:r w:rsidRPr="00206D22">
        <w:rPr>
          <w:b/>
          <w:bCs/>
        </w:rPr>
        <w:t>Données non structurées et semi-structurées (NoSQL) :</w:t>
      </w:r>
      <w:r w:rsidRPr="00206D22">
        <w:br/>
        <w:t>données collectées à partir de diverses sources, telles que les journaux, les interactions clients et les données générées par machine. Les champs incluent :</w:t>
      </w:r>
    </w:p>
    <w:p w14:paraId="23F1716E" w14:textId="77777777" w:rsidR="00206D22" w:rsidRPr="00206D22" w:rsidRDefault="00206D22" w:rsidP="00206D22">
      <w:pPr>
        <w:numPr>
          <w:ilvl w:val="1"/>
          <w:numId w:val="3"/>
        </w:numPr>
      </w:pPr>
      <w:r w:rsidRPr="00206D22">
        <w:t>Données de journalisation (journaux d'erreurs, journaux d'accès)</w:t>
      </w:r>
    </w:p>
    <w:p w14:paraId="00996068" w14:textId="77777777" w:rsidR="00206D22" w:rsidRPr="00206D22" w:rsidRDefault="00206D22" w:rsidP="00206D22">
      <w:pPr>
        <w:numPr>
          <w:ilvl w:val="1"/>
          <w:numId w:val="3"/>
        </w:numPr>
      </w:pPr>
      <w:r w:rsidRPr="00206D22">
        <w:t>Données d'interaction utilisateur (données de flux de clics, données de session)</w:t>
      </w:r>
    </w:p>
    <w:p w14:paraId="17142849" w14:textId="77777777" w:rsidR="00206D22" w:rsidRPr="00206D22" w:rsidRDefault="00206D22" w:rsidP="00206D22">
      <w:pPr>
        <w:numPr>
          <w:ilvl w:val="1"/>
          <w:numId w:val="3"/>
        </w:numPr>
      </w:pPr>
      <w:r w:rsidRPr="00206D22">
        <w:t>Caractéristiques d'apprentissage automatique (données d'entrée pour les modèles)</w:t>
      </w:r>
    </w:p>
    <w:p w14:paraId="7B5A3C54" w14:textId="77777777" w:rsidR="00206D22" w:rsidRPr="00206D22" w:rsidRDefault="00206D22" w:rsidP="00206D22">
      <w:pPr>
        <w:numPr>
          <w:ilvl w:val="1"/>
          <w:numId w:val="3"/>
        </w:numPr>
      </w:pPr>
      <w:r w:rsidRPr="00206D22">
        <w:t>Commentaires des clients (avis, réponses aux enquêtes)</w:t>
      </w:r>
    </w:p>
    <w:p w14:paraId="4FC9569E" w14:textId="77777777" w:rsidR="00206D22" w:rsidRPr="00206D22" w:rsidRDefault="00206D22" w:rsidP="00206D22">
      <w:pPr>
        <w:numPr>
          <w:ilvl w:val="0"/>
          <w:numId w:val="3"/>
        </w:numPr>
      </w:pPr>
      <w:r w:rsidRPr="00206D22">
        <w:rPr>
          <w:b/>
          <w:bCs/>
        </w:rPr>
        <w:t>Données de référence :</w:t>
      </w:r>
      <w:r w:rsidRPr="00206D22">
        <w:br/>
        <w:t>données statiques ou à évolution lente utilisées dans plusieurs systèmes :</w:t>
      </w:r>
    </w:p>
    <w:p w14:paraId="7A0CC370" w14:textId="77777777" w:rsidR="00206D22" w:rsidRPr="00206D22" w:rsidRDefault="00206D22" w:rsidP="00206D22">
      <w:pPr>
        <w:numPr>
          <w:ilvl w:val="1"/>
          <w:numId w:val="3"/>
        </w:numPr>
      </w:pPr>
      <w:r w:rsidRPr="00206D22">
        <w:t>Codes de pays et de région</w:t>
      </w:r>
    </w:p>
    <w:p w14:paraId="56B289EF" w14:textId="77777777" w:rsidR="00206D22" w:rsidRPr="00206D22" w:rsidRDefault="00206D22" w:rsidP="00206D22">
      <w:pPr>
        <w:numPr>
          <w:ilvl w:val="1"/>
          <w:numId w:val="3"/>
        </w:numPr>
      </w:pPr>
      <w:r w:rsidRPr="00206D22">
        <w:t>Taux de change</w:t>
      </w:r>
    </w:p>
    <w:p w14:paraId="1A62858B" w14:textId="77777777" w:rsidR="00206D22" w:rsidRPr="00206D22" w:rsidRDefault="00206D22" w:rsidP="00206D22">
      <w:pPr>
        <w:numPr>
          <w:ilvl w:val="1"/>
          <w:numId w:val="3"/>
        </w:numPr>
      </w:pPr>
      <w:r w:rsidRPr="00206D22">
        <w:t>Informations sur le marchand</w:t>
      </w:r>
    </w:p>
    <w:p w14:paraId="50A9F8AA" w14:textId="77777777" w:rsidR="00206D22" w:rsidRPr="00206D22" w:rsidRDefault="00206D22" w:rsidP="00206D22">
      <w:pPr>
        <w:numPr>
          <w:ilvl w:val="1"/>
          <w:numId w:val="3"/>
        </w:numPr>
      </w:pPr>
      <w:r w:rsidRPr="00206D22">
        <w:t>Catalogues de produits</w:t>
      </w:r>
    </w:p>
    <w:p w14:paraId="23B5836D" w14:textId="77777777" w:rsidR="00206D22" w:rsidRPr="00206D22" w:rsidRDefault="00206D22" w:rsidP="00206D22">
      <w:pPr>
        <w:rPr>
          <w:b/>
          <w:bCs/>
        </w:rPr>
      </w:pPr>
      <w:r w:rsidRPr="00206D22">
        <w:rPr>
          <w:b/>
          <w:bCs/>
        </w:rPr>
        <w:t>Exigences techniques</w:t>
      </w:r>
    </w:p>
    <w:p w14:paraId="057FB522" w14:textId="77777777" w:rsidR="00206D22" w:rsidRPr="00206D22" w:rsidRDefault="00206D22" w:rsidP="00206D22">
      <w:pPr>
        <w:numPr>
          <w:ilvl w:val="0"/>
          <w:numId w:val="4"/>
        </w:numPr>
      </w:pPr>
      <w:r w:rsidRPr="00206D22">
        <w:rPr>
          <w:b/>
          <w:bCs/>
        </w:rPr>
        <w:t>Conception de modèles de données (OLTP, OLAP, NoSQL) :</w:t>
      </w:r>
      <w:r w:rsidRPr="00206D22">
        <w:br/>
        <w:t>Vous devez concevoir des modèles de données pour chaque type de système de données :</w:t>
      </w:r>
    </w:p>
    <w:p w14:paraId="0F54863D" w14:textId="77777777" w:rsidR="00206D22" w:rsidRPr="00206D22" w:rsidRDefault="00206D22" w:rsidP="00206D22">
      <w:pPr>
        <w:numPr>
          <w:ilvl w:val="1"/>
          <w:numId w:val="4"/>
        </w:numPr>
      </w:pPr>
      <w:r w:rsidRPr="00206D22">
        <w:rPr>
          <w:b/>
          <w:bCs/>
        </w:rPr>
        <w:t>OLTP :</w:t>
      </w:r>
      <w:r w:rsidRPr="00206D22">
        <w:t> privilégier les schémas normalisés, l’intégrité transactionnelle et l’optimisation des performances.</w:t>
      </w:r>
    </w:p>
    <w:p w14:paraId="38AE7E12" w14:textId="77777777" w:rsidR="00206D22" w:rsidRPr="00206D22" w:rsidRDefault="00206D22" w:rsidP="00206D22">
      <w:pPr>
        <w:numPr>
          <w:ilvl w:val="1"/>
          <w:numId w:val="4"/>
        </w:numPr>
      </w:pPr>
      <w:r w:rsidRPr="00206D22">
        <w:rPr>
          <w:b/>
          <w:bCs/>
        </w:rPr>
        <w:t>OLAP :</w:t>
      </w:r>
      <w:r w:rsidRPr="00206D22">
        <w:t> Concevez des schémas en étoile ou en flocon de neige pour optimiser les requêtes et l’agrégation. Incluez des tables pré-agrégées pour les requêtes courantes.</w:t>
      </w:r>
    </w:p>
    <w:p w14:paraId="19273CF4" w14:textId="77777777" w:rsidR="00206D22" w:rsidRPr="00206D22" w:rsidRDefault="00206D22" w:rsidP="00206D22">
      <w:pPr>
        <w:numPr>
          <w:ilvl w:val="1"/>
          <w:numId w:val="4"/>
        </w:numPr>
      </w:pPr>
      <w:r w:rsidRPr="00206D22">
        <w:rPr>
          <w:b/>
          <w:bCs/>
        </w:rPr>
        <w:t>NoSQL :</w:t>
      </w:r>
      <w:r w:rsidRPr="00206D22">
        <w:t> Concevoir des schémas flexibles qui prennent en charge les données non structurées et permettent des requêtes et une récupération de données efficaces.</w:t>
      </w:r>
    </w:p>
    <w:p w14:paraId="115A09E7" w14:textId="77777777" w:rsidR="00206D22" w:rsidRPr="00206D22" w:rsidRDefault="00206D22" w:rsidP="00206D22">
      <w:pPr>
        <w:numPr>
          <w:ilvl w:val="0"/>
          <w:numId w:val="4"/>
        </w:numPr>
      </w:pPr>
      <w:r w:rsidRPr="00206D22">
        <w:rPr>
          <w:b/>
          <w:bCs/>
        </w:rPr>
        <w:t>Architecture du pipeline de données :</w:t>
      </w:r>
      <w:r w:rsidRPr="00206D22">
        <w:br/>
        <w:t xml:space="preserve">Développez un pipeline de données intégrant les données issues des systèmes OLTP, OLAP et NoSQL. Ce pipeline doit prendre en charge le traitement par lots et en temps réel, la transformation et l’enrichissement des données. Envisagez l’utilisation d’outils tels qu’Apache Kafka pour le flux de données en temps réel et Apache </w:t>
      </w:r>
      <w:proofErr w:type="spellStart"/>
      <w:r w:rsidRPr="00206D22">
        <w:t>Airflow</w:t>
      </w:r>
      <w:proofErr w:type="spellEnd"/>
      <w:r w:rsidRPr="00206D22">
        <w:t xml:space="preserve"> pour l’orchestration des processus ETL.</w:t>
      </w:r>
    </w:p>
    <w:p w14:paraId="463A8B4E" w14:textId="77777777" w:rsidR="00206D22" w:rsidRPr="00206D22" w:rsidRDefault="00206D22" w:rsidP="00206D22">
      <w:pPr>
        <w:numPr>
          <w:ilvl w:val="0"/>
          <w:numId w:val="4"/>
        </w:numPr>
      </w:pPr>
      <w:r w:rsidRPr="00206D22">
        <w:rPr>
          <w:b/>
          <w:bCs/>
        </w:rPr>
        <w:t>Évolutivité et optimisation des performances :</w:t>
      </w:r>
      <w:r w:rsidRPr="00206D22">
        <w:br/>
        <w:t>assurez-vous que l’architecture de données puisse évoluer horizontalement pour gérer l’augmentation des volumes de données. Mettez en œuvre des stratégies d’indexation, de partitionnement et de mise en cache pour optimiser les performances sur l’ensemble des systèmes. Envisagez l’utilisation de bases de données distribuées et le partitionnement des données pour une haute disponibilité.</w:t>
      </w:r>
    </w:p>
    <w:p w14:paraId="4EFF0581" w14:textId="77777777" w:rsidR="00206D22" w:rsidRPr="00206D22" w:rsidRDefault="00206D22" w:rsidP="00206D22">
      <w:pPr>
        <w:numPr>
          <w:ilvl w:val="0"/>
          <w:numId w:val="4"/>
        </w:numPr>
      </w:pPr>
      <w:r w:rsidRPr="00206D22">
        <w:rPr>
          <w:b/>
          <w:bCs/>
        </w:rPr>
        <w:t>Cohérence et synchronisation des données :</w:t>
      </w:r>
      <w:r w:rsidRPr="00206D22">
        <w:br/>
        <w:t>Mettez en œuvre des mécanismes garantissant la cohérence des données entre les systèmes OLTP, OLAP et NoSQL. Envisagez des modèles de cohérence éventuelle le cas échéant et implémentez des stratégies de résolution des conflits pour les données distribuées. Utilisez des techniques de capture des données modifiées (CDC) pour assurer la synchronisation des données en temps réel.</w:t>
      </w:r>
    </w:p>
    <w:p w14:paraId="2882FB5C" w14:textId="77777777" w:rsidR="00206D22" w:rsidRPr="00206D22" w:rsidRDefault="00206D22" w:rsidP="00206D22">
      <w:pPr>
        <w:numPr>
          <w:ilvl w:val="0"/>
          <w:numId w:val="4"/>
        </w:numPr>
      </w:pPr>
      <w:r w:rsidRPr="00206D22">
        <w:rPr>
          <w:b/>
          <w:bCs/>
        </w:rPr>
        <w:t>Sécurité et conformité :</w:t>
      </w:r>
      <w:r w:rsidRPr="00206D22">
        <w:br/>
        <w:t xml:space="preserve">Concevoir un cadre de sécurité incluant le chiffrement des données, le contrôle d’accès basé sur les rôles et la journalisation des audits. S’assurer que l’architecture est </w:t>
      </w:r>
      <w:r w:rsidRPr="00206D22">
        <w:lastRenderedPageBreak/>
        <w:t xml:space="preserve">conforme aux réglementations en vigueur (RGPD, PCI-DSS, etc.). Mettre en œuvre des contrôles de conformité automatisés et des fonctionnalités de </w:t>
      </w:r>
      <w:proofErr w:type="spellStart"/>
      <w:r w:rsidRPr="00206D22">
        <w:t>reporting</w:t>
      </w:r>
      <w:proofErr w:type="spellEnd"/>
      <w:r w:rsidRPr="00206D22">
        <w:t xml:space="preserve"> au sein des systèmes de données.</w:t>
      </w:r>
    </w:p>
    <w:p w14:paraId="43F1B590" w14:textId="77777777" w:rsidR="00206D22" w:rsidRPr="00206D22" w:rsidRDefault="00206D22" w:rsidP="00206D22">
      <w:pPr>
        <w:numPr>
          <w:ilvl w:val="0"/>
          <w:numId w:val="4"/>
        </w:numPr>
      </w:pPr>
      <w:r w:rsidRPr="00206D22">
        <w:rPr>
          <w:b/>
          <w:bCs/>
        </w:rPr>
        <w:t>Analyse avancée et apprentissage automatique :</w:t>
      </w:r>
      <w:r w:rsidRPr="00206D22">
        <w:br/>
        <w:t>intégrer des modèles d’apprentissage automatique au sein du système NoSQL pour la détection des fraudes en temps réel et la personnalisation de l’expérience client. Garantir que le pipeline de données prenne en charge l’extraction de caractéristiques et le déploiement des modèles. Mettre en place des mécanismes de surveillance des performances des modèles et de mise à jour en fonction des besoins.</w:t>
      </w:r>
    </w:p>
    <w:p w14:paraId="2ACF378C" w14:textId="77777777" w:rsidR="00206D22" w:rsidRPr="00206D22" w:rsidRDefault="00206D22" w:rsidP="00206D22">
      <w:pPr>
        <w:rPr>
          <w:b/>
          <w:bCs/>
        </w:rPr>
      </w:pPr>
      <w:r w:rsidRPr="00206D22">
        <w:rPr>
          <w:b/>
          <w:bCs/>
        </w:rPr>
        <w:t>Tâche</w:t>
      </w:r>
    </w:p>
    <w:p w14:paraId="6A92AE5A" w14:textId="77777777" w:rsidR="00206D22" w:rsidRPr="00206D22" w:rsidRDefault="00206D22" w:rsidP="00206D22">
      <w:r w:rsidRPr="00206D22">
        <w:t xml:space="preserve">Au sein de l'équipe d'ingénierie des données de </w:t>
      </w:r>
      <w:proofErr w:type="spellStart"/>
      <w:r w:rsidRPr="00206D22">
        <w:t>Stripe</w:t>
      </w:r>
      <w:proofErr w:type="spellEnd"/>
      <w:r w:rsidRPr="00206D22">
        <w:t>, votre mission consiste à concevoir une architecture de données complète intégrant les systèmes OLTP, OLAP et NoSQL. Votre conception devra répondre aux besoins de l'entreprise en matière d'intégrité transactionnelle, d'analyse avancée, de gestion flexible des données et de conformité réglementaire.</w:t>
      </w:r>
    </w:p>
    <w:p w14:paraId="1837B140" w14:textId="77777777" w:rsidR="00206D22" w:rsidRPr="00206D22" w:rsidRDefault="00206D22" w:rsidP="00206D22">
      <w:pPr>
        <w:numPr>
          <w:ilvl w:val="0"/>
          <w:numId w:val="5"/>
        </w:numPr>
      </w:pPr>
      <w:r w:rsidRPr="00206D22">
        <w:rPr>
          <w:b/>
          <w:bCs/>
        </w:rPr>
        <w:t>Modèle de données OLTP :</w:t>
      </w:r>
    </w:p>
    <w:p w14:paraId="2B97B613" w14:textId="77777777" w:rsidR="00206D22" w:rsidRPr="00206D22" w:rsidRDefault="00206D22" w:rsidP="00206D22">
      <w:pPr>
        <w:numPr>
          <w:ilvl w:val="1"/>
          <w:numId w:val="5"/>
        </w:numPr>
      </w:pPr>
      <w:r w:rsidRPr="00206D22">
        <w:t>Concevoir un schéma normalisé qui prenne en charge le traitement transactionnel à haut volume.</w:t>
      </w:r>
    </w:p>
    <w:p w14:paraId="7630B7DD" w14:textId="77777777" w:rsidR="00206D22" w:rsidRPr="00206D22" w:rsidRDefault="00206D22" w:rsidP="00206D22">
      <w:pPr>
        <w:numPr>
          <w:ilvl w:val="1"/>
          <w:numId w:val="5"/>
        </w:numPr>
      </w:pPr>
      <w:r w:rsidRPr="00206D22">
        <w:t>Assurez-vous que le modèle prend en charge les propriétés ACID et fournit des mécanismes de réplication et de basculement des données en temps réel.</w:t>
      </w:r>
    </w:p>
    <w:p w14:paraId="460A85A2" w14:textId="77777777" w:rsidR="00206D22" w:rsidRPr="00206D22" w:rsidRDefault="00206D22" w:rsidP="00206D22">
      <w:pPr>
        <w:numPr>
          <w:ilvl w:val="0"/>
          <w:numId w:val="5"/>
        </w:numPr>
      </w:pPr>
      <w:r w:rsidRPr="00206D22">
        <w:rPr>
          <w:b/>
          <w:bCs/>
        </w:rPr>
        <w:t>Modèle de données OLAP :</w:t>
      </w:r>
    </w:p>
    <w:p w14:paraId="1CB56481" w14:textId="77777777" w:rsidR="00206D22" w:rsidRPr="00206D22" w:rsidRDefault="00206D22" w:rsidP="00206D22">
      <w:pPr>
        <w:numPr>
          <w:ilvl w:val="1"/>
          <w:numId w:val="5"/>
        </w:numPr>
      </w:pPr>
      <w:r w:rsidRPr="00206D22">
        <w:t>Concevez un schéma en étoile ou en flocon de neige qui prenne en charge les requêtes et les agrégations complexes.</w:t>
      </w:r>
    </w:p>
    <w:p w14:paraId="75DD7BBB" w14:textId="77777777" w:rsidR="00206D22" w:rsidRPr="00206D22" w:rsidRDefault="00206D22" w:rsidP="00206D22">
      <w:pPr>
        <w:numPr>
          <w:ilvl w:val="1"/>
          <w:numId w:val="5"/>
        </w:numPr>
      </w:pPr>
      <w:r w:rsidRPr="00206D22">
        <w:t>Proposer une stratégie pour gérer les jointures à grande échelle, les sous-requêtes et l'analyse des séries temporelles.</w:t>
      </w:r>
    </w:p>
    <w:p w14:paraId="4CE0B117" w14:textId="77777777" w:rsidR="00206D22" w:rsidRPr="00206D22" w:rsidRDefault="00206D22" w:rsidP="00206D22">
      <w:pPr>
        <w:numPr>
          <w:ilvl w:val="1"/>
          <w:numId w:val="5"/>
        </w:numPr>
      </w:pPr>
      <w:r w:rsidRPr="00206D22">
        <w:t>Incluez un plan pour les pré-agrégations, les vues matérialisées ou les tables de synthèse afin d'optimiser les performances des requêtes.</w:t>
      </w:r>
    </w:p>
    <w:p w14:paraId="62F69872" w14:textId="77777777" w:rsidR="00206D22" w:rsidRPr="00206D22" w:rsidRDefault="00206D22" w:rsidP="00206D22">
      <w:pPr>
        <w:numPr>
          <w:ilvl w:val="0"/>
          <w:numId w:val="5"/>
        </w:numPr>
      </w:pPr>
      <w:r w:rsidRPr="00206D22">
        <w:rPr>
          <w:b/>
          <w:bCs/>
        </w:rPr>
        <w:t>Modèle de données NoSQL :</w:t>
      </w:r>
    </w:p>
    <w:p w14:paraId="29432622" w14:textId="77777777" w:rsidR="00206D22" w:rsidRPr="00206D22" w:rsidRDefault="00206D22" w:rsidP="00206D22">
      <w:pPr>
        <w:numPr>
          <w:ilvl w:val="1"/>
          <w:numId w:val="5"/>
        </w:numPr>
      </w:pPr>
      <w:r w:rsidRPr="00206D22">
        <w:t>Concevoir un schéma capable de gérer des données non structurées et semi-structurées.</w:t>
      </w:r>
    </w:p>
    <w:p w14:paraId="101A9C3A" w14:textId="77777777" w:rsidR="00206D22" w:rsidRPr="00206D22" w:rsidRDefault="00206D22" w:rsidP="00206D22">
      <w:pPr>
        <w:numPr>
          <w:ilvl w:val="1"/>
          <w:numId w:val="5"/>
        </w:numPr>
      </w:pPr>
      <w:r w:rsidRPr="00206D22">
        <w:t>Proposer des stratégies pour gérer les relations entre les documents, notamment l'intégration, le référencement et l'indexation.</w:t>
      </w:r>
    </w:p>
    <w:p w14:paraId="67E8278C" w14:textId="77777777" w:rsidR="00206D22" w:rsidRPr="00206D22" w:rsidRDefault="00206D22" w:rsidP="00206D22">
      <w:pPr>
        <w:numPr>
          <w:ilvl w:val="1"/>
          <w:numId w:val="5"/>
        </w:numPr>
      </w:pPr>
      <w:r w:rsidRPr="00206D22">
        <w:t>Assurez-vous que le modèle prend en charge l'intégration avec les systèmes OLTP et OLAP.</w:t>
      </w:r>
    </w:p>
    <w:p w14:paraId="504214D4" w14:textId="77777777" w:rsidR="00206D22" w:rsidRPr="00206D22" w:rsidRDefault="00206D22" w:rsidP="00206D22">
      <w:pPr>
        <w:numPr>
          <w:ilvl w:val="0"/>
          <w:numId w:val="5"/>
        </w:numPr>
      </w:pPr>
      <w:r w:rsidRPr="00206D22">
        <w:rPr>
          <w:b/>
          <w:bCs/>
        </w:rPr>
        <w:t>Architecture d'intégration des données :</w:t>
      </w:r>
    </w:p>
    <w:p w14:paraId="1225E33B" w14:textId="77777777" w:rsidR="00206D22" w:rsidRPr="00206D22" w:rsidRDefault="00206D22" w:rsidP="00206D22">
      <w:pPr>
        <w:numPr>
          <w:ilvl w:val="1"/>
          <w:numId w:val="5"/>
        </w:numPr>
      </w:pPr>
      <w:r w:rsidRPr="00206D22">
        <w:t>Développer un pipeline de données garantissant un flux de données cohérent et en temps réel entre les systèmes OLTP, OLAP et NoSQL.</w:t>
      </w:r>
    </w:p>
    <w:p w14:paraId="528B1C95" w14:textId="77777777" w:rsidR="00206D22" w:rsidRPr="00206D22" w:rsidRDefault="00206D22" w:rsidP="00206D22">
      <w:pPr>
        <w:numPr>
          <w:ilvl w:val="1"/>
          <w:numId w:val="5"/>
        </w:numPr>
      </w:pPr>
      <w:r w:rsidRPr="00206D22">
        <w:t>Inclure à la fois des composants de traitement par lots et de flux continu.</w:t>
      </w:r>
    </w:p>
    <w:p w14:paraId="3DD46B47" w14:textId="77777777" w:rsidR="00206D22" w:rsidRPr="00206D22" w:rsidRDefault="00206D22" w:rsidP="00206D22">
      <w:pPr>
        <w:numPr>
          <w:ilvl w:val="1"/>
          <w:numId w:val="5"/>
        </w:numPr>
      </w:pPr>
      <w:r w:rsidRPr="00206D22">
        <w:t>Proposer des outils et des technologies pour orchestrer et gérer le pipeline de données.</w:t>
      </w:r>
    </w:p>
    <w:p w14:paraId="192452E5" w14:textId="77777777" w:rsidR="00206D22" w:rsidRPr="00206D22" w:rsidRDefault="00206D22" w:rsidP="00206D22">
      <w:pPr>
        <w:numPr>
          <w:ilvl w:val="0"/>
          <w:numId w:val="5"/>
        </w:numPr>
      </w:pPr>
      <w:r w:rsidRPr="00206D22">
        <w:rPr>
          <w:b/>
          <w:bCs/>
        </w:rPr>
        <w:t>Sécurité et conformité :</w:t>
      </w:r>
    </w:p>
    <w:p w14:paraId="218CD557" w14:textId="77777777" w:rsidR="00206D22" w:rsidRPr="00206D22" w:rsidRDefault="00206D22" w:rsidP="00206D22">
      <w:pPr>
        <w:numPr>
          <w:ilvl w:val="1"/>
          <w:numId w:val="5"/>
        </w:numPr>
      </w:pPr>
      <w:r w:rsidRPr="00206D22">
        <w:t>Concevoir un cadre de sécurité comprenant le chiffrement des données, le contrôle d'accès et la journalisation des audits.</w:t>
      </w:r>
    </w:p>
    <w:p w14:paraId="32E11C49" w14:textId="77777777" w:rsidR="00206D22" w:rsidRPr="00206D22" w:rsidRDefault="00206D22" w:rsidP="00206D22">
      <w:pPr>
        <w:numPr>
          <w:ilvl w:val="1"/>
          <w:numId w:val="5"/>
        </w:numPr>
      </w:pPr>
      <w:r w:rsidRPr="00206D22">
        <w:t>Proposer des stratégies pour garantir la conformité aux réglementations telles que le RGPD et la norme PCI-DSS.</w:t>
      </w:r>
    </w:p>
    <w:p w14:paraId="0106E069" w14:textId="77777777" w:rsidR="00206D22" w:rsidRPr="00206D22" w:rsidRDefault="00206D22" w:rsidP="00206D22">
      <w:pPr>
        <w:numPr>
          <w:ilvl w:val="1"/>
          <w:numId w:val="5"/>
        </w:numPr>
      </w:pPr>
      <w:r w:rsidRPr="00206D22">
        <w:t>Élaborer un plan pour la production et le suivi automatisés des rapports de conformité.</w:t>
      </w:r>
    </w:p>
    <w:p w14:paraId="7FDBBEFC" w14:textId="77777777" w:rsidR="00206D22" w:rsidRPr="00206D22" w:rsidRDefault="00206D22" w:rsidP="00206D22">
      <w:pPr>
        <w:numPr>
          <w:ilvl w:val="0"/>
          <w:numId w:val="5"/>
        </w:numPr>
      </w:pPr>
      <w:r w:rsidRPr="00206D22">
        <w:rPr>
          <w:b/>
          <w:bCs/>
        </w:rPr>
        <w:t>Intégration de l'apprentissage automatique :</w:t>
      </w:r>
    </w:p>
    <w:p w14:paraId="2C3AB526" w14:textId="77777777" w:rsidR="00206D22" w:rsidRPr="00206D22" w:rsidRDefault="00206D22" w:rsidP="00206D22">
      <w:pPr>
        <w:numPr>
          <w:ilvl w:val="1"/>
          <w:numId w:val="5"/>
        </w:numPr>
      </w:pPr>
      <w:r w:rsidRPr="00206D22">
        <w:t>Concevoir un processus d'intégration des modèles d'apprentissage automatique au sein du système NoSQL.</w:t>
      </w:r>
    </w:p>
    <w:p w14:paraId="63442B86" w14:textId="77777777" w:rsidR="00206D22" w:rsidRPr="00206D22" w:rsidRDefault="00206D22" w:rsidP="00206D22">
      <w:pPr>
        <w:numPr>
          <w:ilvl w:val="1"/>
          <w:numId w:val="5"/>
        </w:numPr>
      </w:pPr>
      <w:r w:rsidRPr="00206D22">
        <w:t>Proposer des stratégies pour la détection des fraudes en temps réel, la personnalisation de l'expérience client et l'analyse prédictive.</w:t>
      </w:r>
    </w:p>
    <w:p w14:paraId="4946A0C6" w14:textId="77777777" w:rsidR="00206D22" w:rsidRPr="00206D22" w:rsidRDefault="00206D22" w:rsidP="00206D22">
      <w:pPr>
        <w:numPr>
          <w:ilvl w:val="1"/>
          <w:numId w:val="5"/>
        </w:numPr>
      </w:pPr>
      <w:r w:rsidRPr="00206D22">
        <w:lastRenderedPageBreak/>
        <w:t>Inclure des mécanismes de surveillance et de mise à jour des modèles d'apprentissage automatique.</w:t>
      </w:r>
    </w:p>
    <w:p w14:paraId="3592B7C1" w14:textId="77777777" w:rsidR="00206D22" w:rsidRPr="00206D22" w:rsidRDefault="00206D22" w:rsidP="00206D22">
      <w:pPr>
        <w:rPr>
          <w:b/>
          <w:bCs/>
        </w:rPr>
      </w:pPr>
      <w:r w:rsidRPr="00206D22">
        <w:rPr>
          <w:b/>
          <w:bCs/>
        </w:rPr>
        <w:t>Livrables</w:t>
      </w:r>
    </w:p>
    <w:p w14:paraId="58A02933" w14:textId="77777777" w:rsidR="00206D22" w:rsidRPr="00206D22" w:rsidRDefault="00206D22" w:rsidP="00206D22">
      <w:pPr>
        <w:numPr>
          <w:ilvl w:val="0"/>
          <w:numId w:val="6"/>
        </w:numPr>
      </w:pPr>
      <w:r w:rsidRPr="00206D22">
        <w:rPr>
          <w:b/>
          <w:bCs/>
        </w:rPr>
        <w:t>Diagramme d'architecture de données complet :</w:t>
      </w:r>
      <w:r w:rsidRPr="00206D22">
        <w:br/>
        <w:t>Un diagramme détaillé illustrant l'intégration OLTP et OLAP</w:t>
      </w:r>
    </w:p>
    <w:p w14:paraId="13596B50" w14:textId="77777777" w:rsidR="00206D22" w:rsidRPr="00206D22" w:rsidRDefault="00206D22" w:rsidP="00206D22">
      <w:proofErr w:type="gramStart"/>
      <w:r w:rsidRPr="00206D22">
        <w:t>et</w:t>
      </w:r>
      <w:proofErr w:type="gramEnd"/>
      <w:r w:rsidRPr="00206D22">
        <w:t xml:space="preserve"> les systèmes NoSQL, y compris les flux de données, les pipelines et les modèles de données.</w:t>
      </w:r>
    </w:p>
    <w:p w14:paraId="6876911C" w14:textId="77777777" w:rsidR="00206D22" w:rsidRPr="00206D22" w:rsidRDefault="00206D22" w:rsidP="00206D22">
      <w:pPr>
        <w:numPr>
          <w:ilvl w:val="0"/>
          <w:numId w:val="7"/>
        </w:numPr>
      </w:pPr>
      <w:r w:rsidRPr="00206D22">
        <w:rPr>
          <w:b/>
          <w:bCs/>
        </w:rPr>
        <w:t>Diagramme entité-relation (ERD) pour un système OLTP :</w:t>
      </w:r>
      <w:r w:rsidRPr="00206D22">
        <w:br/>
        <w:t>un diagramme entité-relation présentant le schéma normalisé du système transactionnel.</w:t>
      </w:r>
    </w:p>
    <w:p w14:paraId="27A9D017" w14:textId="77777777" w:rsidR="00206D22" w:rsidRPr="00206D22" w:rsidRDefault="00206D22" w:rsidP="00206D22">
      <w:pPr>
        <w:numPr>
          <w:ilvl w:val="0"/>
          <w:numId w:val="7"/>
        </w:numPr>
      </w:pPr>
      <w:r w:rsidRPr="00206D22">
        <w:rPr>
          <w:b/>
          <w:bCs/>
        </w:rPr>
        <w:t>Conception de schéma pour un système OLAP :</w:t>
      </w:r>
      <w:r w:rsidRPr="00206D22">
        <w:br/>
        <w:t>Une conception de schéma détaillée pour le système OLAP, incluant les schémas en étoile ou en flocon de neige, les stratégies d’agrégation et les techniques d’optimisation des requêtes.</w:t>
      </w:r>
    </w:p>
    <w:p w14:paraId="38A0D1EE" w14:textId="77777777" w:rsidR="00206D22" w:rsidRPr="00206D22" w:rsidRDefault="00206D22" w:rsidP="00206D22">
      <w:pPr>
        <w:numPr>
          <w:ilvl w:val="0"/>
          <w:numId w:val="7"/>
        </w:numPr>
      </w:pPr>
      <w:r w:rsidRPr="00206D22">
        <w:rPr>
          <w:b/>
          <w:bCs/>
        </w:rPr>
        <w:t>Modèle de données NoSQL :</w:t>
      </w:r>
      <w:r w:rsidRPr="00206D22">
        <w:br/>
        <w:t>Conception détaillée du schéma du système NoSQL, incluant des stratégies de gestion des données non structurées, des relations et de l’indexation.</w:t>
      </w:r>
    </w:p>
    <w:p w14:paraId="0CA26D8F" w14:textId="77777777" w:rsidR="00206D22" w:rsidRPr="00206D22" w:rsidRDefault="00206D22" w:rsidP="00206D22">
      <w:pPr>
        <w:numPr>
          <w:ilvl w:val="0"/>
          <w:numId w:val="7"/>
        </w:numPr>
      </w:pPr>
      <w:r w:rsidRPr="00206D22">
        <w:rPr>
          <w:b/>
          <w:bCs/>
        </w:rPr>
        <w:t>Architecture du pipeline de données :</w:t>
      </w:r>
      <w:r w:rsidRPr="00206D22">
        <w:br/>
        <w:t>Document technique décrivant l’architecture du pipeline de données, y compris les outils, les technologies et les processus d’intégration et de synchronisation des données.</w:t>
      </w:r>
    </w:p>
    <w:p w14:paraId="4E51AF1C" w14:textId="77777777" w:rsidR="00206D22" w:rsidRPr="00206D22" w:rsidRDefault="00206D22" w:rsidP="00206D22">
      <w:pPr>
        <w:numPr>
          <w:ilvl w:val="0"/>
          <w:numId w:val="7"/>
        </w:numPr>
      </w:pPr>
      <w:r w:rsidRPr="00206D22">
        <w:rPr>
          <w:b/>
          <w:bCs/>
        </w:rPr>
        <w:t>Plan de sécurité et de conformité :</w:t>
      </w:r>
      <w:r w:rsidRPr="00206D22">
        <w:br/>
        <w:t>Un plan détaillé décrivant les mesures de sécurité, les stratégies de conformité et les outils de surveillance à mettre en œuvre dans l’architecture des données.</w:t>
      </w:r>
    </w:p>
    <w:p w14:paraId="2EB7ACCD" w14:textId="77777777" w:rsidR="00206D22" w:rsidRPr="00206D22" w:rsidRDefault="00206D22" w:rsidP="00206D22">
      <w:pPr>
        <w:numPr>
          <w:ilvl w:val="0"/>
          <w:numId w:val="7"/>
        </w:numPr>
      </w:pPr>
      <w:r w:rsidRPr="00206D22">
        <w:rPr>
          <w:b/>
          <w:bCs/>
        </w:rPr>
        <w:t>Stratégie d'intégration de l'apprentissage automatique :</w:t>
      </w:r>
      <w:r w:rsidRPr="00206D22">
        <w:br/>
        <w:t>document décrivant l'intégration des modèles d'apprentissage automatique au sein du système NoSQL, y compris l'extraction de caractéristiques, le déploiement des modèles et la surveillance des performances.</w:t>
      </w:r>
    </w:p>
    <w:p w14:paraId="576CEFF7" w14:textId="77777777" w:rsidR="00206D22" w:rsidRPr="00206D22" w:rsidRDefault="00206D22" w:rsidP="00206D22">
      <w:pPr>
        <w:numPr>
          <w:ilvl w:val="0"/>
          <w:numId w:val="7"/>
        </w:numPr>
      </w:pPr>
      <w:r w:rsidRPr="00206D22">
        <w:rPr>
          <w:b/>
          <w:bCs/>
        </w:rPr>
        <w:t>Requêtes SQL et NoSQL :</w:t>
      </w:r>
      <w:r w:rsidRPr="00206D22">
        <w:br/>
        <w:t>Un ensemble de requêtes SQL et NoSQL illustrant comment répondre aux questions clés de l’entreprise (par exemple, l’analyse des revenus, la détection des fraudes, la segmentation de la clientèle) à l’aide des modèles de données proposés.</w:t>
      </w:r>
    </w:p>
    <w:p w14:paraId="1670F0FD" w14:textId="77777777" w:rsidR="005B41DD" w:rsidRDefault="005B41DD"/>
    <w:sectPr w:rsidR="005B41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E7A15"/>
    <w:multiLevelType w:val="multilevel"/>
    <w:tmpl w:val="83A86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87425"/>
    <w:multiLevelType w:val="multilevel"/>
    <w:tmpl w:val="F230C6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8D45E6"/>
    <w:multiLevelType w:val="multilevel"/>
    <w:tmpl w:val="9C4C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4F69ED"/>
    <w:multiLevelType w:val="multilevel"/>
    <w:tmpl w:val="076640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975C6"/>
    <w:multiLevelType w:val="multilevel"/>
    <w:tmpl w:val="0E262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2C55A5"/>
    <w:multiLevelType w:val="multilevel"/>
    <w:tmpl w:val="EA462C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BB7985"/>
    <w:multiLevelType w:val="multilevel"/>
    <w:tmpl w:val="8E36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1265931">
    <w:abstractNumId w:val="4"/>
  </w:num>
  <w:num w:numId="2" w16cid:durableId="1552690712">
    <w:abstractNumId w:val="0"/>
  </w:num>
  <w:num w:numId="3" w16cid:durableId="121576931">
    <w:abstractNumId w:val="1"/>
  </w:num>
  <w:num w:numId="4" w16cid:durableId="175925886">
    <w:abstractNumId w:val="5"/>
  </w:num>
  <w:num w:numId="5" w16cid:durableId="353382410">
    <w:abstractNumId w:val="3"/>
  </w:num>
  <w:num w:numId="6" w16cid:durableId="1397168097">
    <w:abstractNumId w:val="2"/>
  </w:num>
  <w:num w:numId="7" w16cid:durableId="8989738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37D"/>
    <w:rsid w:val="001F0147"/>
    <w:rsid w:val="00206D22"/>
    <w:rsid w:val="002B61C8"/>
    <w:rsid w:val="005B41DD"/>
    <w:rsid w:val="007229A2"/>
    <w:rsid w:val="00AB5908"/>
    <w:rsid w:val="00D9137D"/>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20CEC4-DD03-4DD5-B06D-E578E78A3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91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91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9137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9137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9137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9137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137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137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137D"/>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137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9137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9137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9137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9137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913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913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913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9137D"/>
    <w:rPr>
      <w:rFonts w:eastAsiaTheme="majorEastAsia" w:cstheme="majorBidi"/>
      <w:color w:val="272727" w:themeColor="text1" w:themeTint="D8"/>
    </w:rPr>
  </w:style>
  <w:style w:type="paragraph" w:styleId="Titre">
    <w:name w:val="Title"/>
    <w:basedOn w:val="Normal"/>
    <w:next w:val="Normal"/>
    <w:link w:val="TitreCar"/>
    <w:uiPriority w:val="10"/>
    <w:qFormat/>
    <w:rsid w:val="00D9137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13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137D"/>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13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137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9137D"/>
    <w:rPr>
      <w:i/>
      <w:iCs/>
      <w:color w:val="404040" w:themeColor="text1" w:themeTint="BF"/>
    </w:rPr>
  </w:style>
  <w:style w:type="paragraph" w:styleId="Paragraphedeliste">
    <w:name w:val="List Paragraph"/>
    <w:basedOn w:val="Normal"/>
    <w:uiPriority w:val="34"/>
    <w:qFormat/>
    <w:rsid w:val="00D9137D"/>
    <w:pPr>
      <w:ind w:left="720"/>
      <w:contextualSpacing/>
    </w:pPr>
  </w:style>
  <w:style w:type="character" w:styleId="Accentuationintense">
    <w:name w:val="Intense Emphasis"/>
    <w:basedOn w:val="Policepardfaut"/>
    <w:uiPriority w:val="21"/>
    <w:qFormat/>
    <w:rsid w:val="00D9137D"/>
    <w:rPr>
      <w:i/>
      <w:iCs/>
      <w:color w:val="0F4761" w:themeColor="accent1" w:themeShade="BF"/>
    </w:rPr>
  </w:style>
  <w:style w:type="paragraph" w:styleId="Citationintense">
    <w:name w:val="Intense Quote"/>
    <w:basedOn w:val="Normal"/>
    <w:next w:val="Normal"/>
    <w:link w:val="CitationintenseCar"/>
    <w:uiPriority w:val="30"/>
    <w:qFormat/>
    <w:rsid w:val="00D91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137D"/>
    <w:rPr>
      <w:i/>
      <w:iCs/>
      <w:color w:val="0F4761" w:themeColor="accent1" w:themeShade="BF"/>
    </w:rPr>
  </w:style>
  <w:style w:type="character" w:styleId="Rfrenceintense">
    <w:name w:val="Intense Reference"/>
    <w:basedOn w:val="Policepardfaut"/>
    <w:uiPriority w:val="32"/>
    <w:qFormat/>
    <w:rsid w:val="00D91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8369">
      <w:bodyDiv w:val="1"/>
      <w:marLeft w:val="0"/>
      <w:marRight w:val="0"/>
      <w:marTop w:val="0"/>
      <w:marBottom w:val="0"/>
      <w:divBdr>
        <w:top w:val="none" w:sz="0" w:space="0" w:color="auto"/>
        <w:left w:val="none" w:sz="0" w:space="0" w:color="auto"/>
        <w:bottom w:val="none" w:sz="0" w:space="0" w:color="auto"/>
        <w:right w:val="none" w:sz="0" w:space="0" w:color="auto"/>
      </w:divBdr>
    </w:div>
    <w:div w:id="130554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2221</Words>
  <Characters>12218</Characters>
  <Application>Microsoft Office Word</Application>
  <DocSecurity>0</DocSecurity>
  <Lines>101</Lines>
  <Paragraphs>28</Paragraphs>
  <ScaleCrop>false</ScaleCrop>
  <Company/>
  <LinksUpToDate>false</LinksUpToDate>
  <CharactersWithSpaces>14411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jaoui</dc:creator>
  <cp:keywords/>
  <dc:description/>
  <cp:lastModifiedBy>david jaoui</cp:lastModifiedBy>
  <cp:revision>2</cp:revision>
  <dcterms:created xsi:type="dcterms:W3CDTF">2025-12-16T11:45:00Z</dcterms:created>
  <dcterms:modified xsi:type="dcterms:W3CDTF">2025-12-16T11:45:00Z</dcterms:modified>
</cp:coreProperties>
</file>