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14274951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EEB3CFC" w14:textId="14AF41DC" w:rsidR="00DB47A8" w:rsidRDefault="00DB47A8">
          <w:pPr>
            <w:pStyle w:val="TtuloTDC"/>
          </w:pPr>
          <w:r>
            <w:rPr>
              <w:lang w:val="es-ES"/>
            </w:rPr>
            <w:t>Contenido</w:t>
          </w:r>
        </w:p>
        <w:p w14:paraId="38303CD5" w14:textId="4EEBC992" w:rsidR="00DB47A8" w:rsidRDefault="00DB47A8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99953" w:history="1">
            <w:r w:rsidRPr="00A55227">
              <w:rPr>
                <w:rStyle w:val="Hipervnculo"/>
                <w:noProof/>
              </w:rPr>
              <w:t>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A79C4" w14:textId="1DE883B1" w:rsidR="00DB47A8" w:rsidRDefault="00DB47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9999954" w:history="1">
            <w:r w:rsidRPr="00A55227">
              <w:rPr>
                <w:rStyle w:val="Hipervnculo"/>
                <w:noProof/>
              </w:rPr>
              <w:t>Inmutabilidad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2B7F" w14:textId="2E035E80" w:rsidR="00DB47A8" w:rsidRDefault="00DB47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9999955" w:history="1">
            <w:r w:rsidRPr="00A55227">
              <w:rPr>
                <w:rStyle w:val="Hipervnculo"/>
                <w:noProof/>
              </w:rPr>
              <w:t>Metodos autogenerados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77210" w14:textId="711DC925" w:rsidR="00DB47A8" w:rsidRDefault="00DB47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9999956" w:history="1">
            <w:r w:rsidRPr="00A55227">
              <w:rPr>
                <w:rStyle w:val="Hipervnculo"/>
                <w:noProof/>
              </w:rPr>
              <w:t>Constructor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FC23A" w14:textId="72D0C3C7" w:rsidR="00DB47A8" w:rsidRDefault="00DB47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9999957" w:history="1">
            <w:r w:rsidRPr="00A55227">
              <w:rPr>
                <w:rStyle w:val="Hipervnculo"/>
                <w:noProof/>
              </w:rPr>
              <w:t>Serializacion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6EB4" w14:textId="4DF39530" w:rsidR="00DB47A8" w:rsidRDefault="00DB47A8">
          <w:r>
            <w:rPr>
              <w:b/>
              <w:bCs/>
              <w:lang w:val="es-ES"/>
            </w:rPr>
            <w:fldChar w:fldCharType="end"/>
          </w:r>
        </w:p>
      </w:sdtContent>
    </w:sdt>
    <w:p w14:paraId="4ADE6C08" w14:textId="77777777" w:rsidR="00DB47A8" w:rsidRDefault="00DB47A8" w:rsidP="003108C8">
      <w:pPr>
        <w:pStyle w:val="Ttulo1"/>
      </w:pPr>
    </w:p>
    <w:p w14:paraId="039ECCC8" w14:textId="741453C4" w:rsidR="006B50D6" w:rsidRPr="003108C8" w:rsidRDefault="00297BFB" w:rsidP="003108C8">
      <w:pPr>
        <w:pStyle w:val="Ttulo1"/>
      </w:pPr>
      <w:bookmarkStart w:id="0" w:name="_Toc219999953"/>
      <w:r w:rsidRPr="003108C8">
        <w:t>Records</w:t>
      </w:r>
      <w:bookmarkEnd w:id="0"/>
      <w:r w:rsidRPr="003108C8">
        <w:t xml:space="preserve"> </w:t>
      </w:r>
    </w:p>
    <w:p w14:paraId="4809A712" w14:textId="2B0F0D45" w:rsidR="00297BFB" w:rsidRDefault="00297BFB">
      <w:r w:rsidRPr="00297BFB">
        <w:t xml:space="preserve">Los </w:t>
      </w:r>
      <w:proofErr w:type="spellStart"/>
      <w:r w:rsidRPr="00297BFB">
        <w:t>records</w:t>
      </w:r>
      <w:proofErr w:type="spellEnd"/>
      <w:r w:rsidRPr="00297BFB">
        <w:t xml:space="preserve"> son clases e</w:t>
      </w:r>
      <w:r>
        <w:t xml:space="preserve">speciales en java, orientadas a disminuir todo el código repetitivo y delegando el mismo al compilador. Se utilizan para representar </w:t>
      </w:r>
      <w:r>
        <w:rPr>
          <w:b/>
          <w:bCs/>
        </w:rPr>
        <w:t>datos inmutables</w:t>
      </w:r>
      <w:r>
        <w:t xml:space="preserve"> de forma concisa. </w:t>
      </w:r>
      <w:proofErr w:type="spellStart"/>
      <w:r w:rsidR="007C5401">
        <w:t>Estan</w:t>
      </w:r>
      <w:proofErr w:type="spellEnd"/>
      <w:r w:rsidR="007C5401">
        <w:t xml:space="preserve"> pensados para transportar datos, no para lógica de negocio compleja.</w:t>
      </w:r>
    </w:p>
    <w:p w14:paraId="23F7D43A" w14:textId="2C0DAA16" w:rsidR="00297BFB" w:rsidRDefault="00297BFB">
      <w:r>
        <w:t xml:space="preserve">Los </w:t>
      </w:r>
      <w:proofErr w:type="spellStart"/>
      <w:r>
        <w:t>records</w:t>
      </w:r>
      <w:proofErr w:type="spellEnd"/>
      <w:r>
        <w:t xml:space="preserve"> se declaran de la siguiente forma:</w:t>
      </w:r>
    </w:p>
    <w:p w14:paraId="54217D76" w14:textId="48813405" w:rsidR="00297BFB" w:rsidRPr="007C5401" w:rsidRDefault="00297BFB" w:rsidP="00297BFB">
      <w:pPr>
        <w:jc w:val="center"/>
      </w:pPr>
      <w:r w:rsidRPr="007C5401">
        <w:rPr>
          <w:highlight w:val="yellow"/>
        </w:rPr>
        <w:t xml:space="preserve">Public </w:t>
      </w:r>
      <w:proofErr w:type="spellStart"/>
      <w:r w:rsidRPr="007C5401">
        <w:rPr>
          <w:highlight w:val="yellow"/>
        </w:rPr>
        <w:t>record</w:t>
      </w:r>
      <w:proofErr w:type="spellEnd"/>
      <w:r w:rsidRPr="007C5401">
        <w:rPr>
          <w:highlight w:val="yellow"/>
        </w:rPr>
        <w:t xml:space="preserve"> </w:t>
      </w:r>
      <w:proofErr w:type="spellStart"/>
      <w:r w:rsidRPr="007C5401">
        <w:rPr>
          <w:highlight w:val="yellow"/>
        </w:rPr>
        <w:t>MyRecord</w:t>
      </w:r>
      <w:proofErr w:type="spellEnd"/>
      <w:r w:rsidRPr="007C5401">
        <w:rPr>
          <w:highlight w:val="yellow"/>
        </w:rPr>
        <w:t xml:space="preserve"> (</w:t>
      </w:r>
      <w:proofErr w:type="spellStart"/>
      <w:r w:rsidRPr="007C5401">
        <w:rPr>
          <w:highlight w:val="yellow"/>
        </w:rPr>
        <w:t>arguments</w:t>
      </w:r>
      <w:proofErr w:type="spellEnd"/>
      <w:r w:rsidRPr="007C5401">
        <w:rPr>
          <w:highlight w:val="yellow"/>
        </w:rPr>
        <w:t>…){ }</w:t>
      </w:r>
    </w:p>
    <w:p w14:paraId="70545FC2" w14:textId="3BA17B07" w:rsidR="003108C8" w:rsidRPr="003108C8" w:rsidRDefault="003108C8" w:rsidP="003108C8">
      <w:pPr>
        <w:pStyle w:val="Ttulo2"/>
      </w:pPr>
      <w:bookmarkStart w:id="1" w:name="_Toc219999954"/>
      <w:r w:rsidRPr="003108C8">
        <w:t>In</w:t>
      </w:r>
      <w:r>
        <w:t>mutabilidad</w:t>
      </w:r>
      <w:bookmarkEnd w:id="1"/>
    </w:p>
    <w:p w14:paraId="3D6E1FED" w14:textId="5185E3F6" w:rsidR="00297BFB" w:rsidRDefault="00297BFB" w:rsidP="00297BFB">
      <w:r w:rsidRPr="00297BFB">
        <w:t>El</w:t>
      </w:r>
      <w:r>
        <w:t xml:space="preserve"> estado de un </w:t>
      </w:r>
      <w:proofErr w:type="spellStart"/>
      <w:r>
        <w:t>record</w:t>
      </w:r>
      <w:proofErr w:type="spellEnd"/>
      <w:r>
        <w:t xml:space="preserve"> se define mediante sus argumentos, declarados como si fuera un método. Los argumentos </w:t>
      </w:r>
      <w:r w:rsidR="003108C8">
        <w:t xml:space="preserve">son, por defecto, final, por lo que no se pueden modificar una vez creado un objeto del </w:t>
      </w:r>
      <w:proofErr w:type="spellStart"/>
      <w:r w:rsidR="003108C8">
        <w:t>record</w:t>
      </w:r>
      <w:proofErr w:type="spellEnd"/>
      <w:r w:rsidR="003108C8">
        <w:t xml:space="preserve">. </w:t>
      </w:r>
    </w:p>
    <w:p w14:paraId="7F518BA6" w14:textId="1305F6F1" w:rsidR="003108C8" w:rsidRDefault="003108C8" w:rsidP="00297BFB">
      <w:r>
        <w:t xml:space="preserve">Por otro lado, el </w:t>
      </w:r>
      <w:proofErr w:type="spellStart"/>
      <w:r>
        <w:t>record</w:t>
      </w:r>
      <w:proofErr w:type="spellEnd"/>
      <w:r>
        <w:t xml:space="preserve"> por </w:t>
      </w:r>
      <w:proofErr w:type="spellStart"/>
      <w:r>
        <w:t>si</w:t>
      </w:r>
      <w:proofErr w:type="spellEnd"/>
      <w:r>
        <w:t xml:space="preserve"> mismo es final, por lo que no se puede heredar del mismo. De igual forma, todos los </w:t>
      </w:r>
      <w:proofErr w:type="spellStart"/>
      <w:r>
        <w:t>records</w:t>
      </w:r>
      <w:proofErr w:type="spellEnd"/>
      <w:r>
        <w:t xml:space="preserve"> ya heredan de la clase padre Record, por lo que tampoco pueden ser clases hijas. </w:t>
      </w:r>
    </w:p>
    <w:p w14:paraId="3E046CE8" w14:textId="1C41D89E" w:rsidR="003108C8" w:rsidRDefault="003108C8" w:rsidP="00297BFB">
      <w:r>
        <w:t xml:space="preserve">Se pueden declarar atributos dentro del </w:t>
      </w:r>
      <w:proofErr w:type="spellStart"/>
      <w:r>
        <w:t>record</w:t>
      </w:r>
      <w:proofErr w:type="spellEnd"/>
      <w:r>
        <w:t xml:space="preserve"> como en cualquier otra clase, con la limitación de que únicamente pueden ser </w:t>
      </w:r>
      <w:proofErr w:type="spellStart"/>
      <w:r w:rsidR="00D275DD">
        <w:rPr>
          <w:b/>
          <w:bCs/>
        </w:rPr>
        <w:t>static</w:t>
      </w:r>
      <w:proofErr w:type="spellEnd"/>
      <w:r>
        <w:t xml:space="preserve">, de lo contrario deberán declararse en la firma del </w:t>
      </w:r>
      <w:proofErr w:type="spellStart"/>
      <w:r>
        <w:t>record</w:t>
      </w:r>
      <w:proofErr w:type="spellEnd"/>
      <w:r>
        <w:t xml:space="preserve">. </w:t>
      </w:r>
    </w:p>
    <w:p w14:paraId="26A4F900" w14:textId="13346138" w:rsidR="00183654" w:rsidRDefault="00183654" w:rsidP="00297BFB">
      <w:r>
        <w:t xml:space="preserve">Un </w:t>
      </w:r>
      <w:proofErr w:type="spellStart"/>
      <w:r>
        <w:t>record</w:t>
      </w:r>
      <w:proofErr w:type="spellEnd"/>
      <w:r>
        <w:t xml:space="preserve"> puede implementar interfaces</w:t>
      </w:r>
    </w:p>
    <w:p w14:paraId="65CC3BFE" w14:textId="47460C65" w:rsidR="00996ED0" w:rsidRDefault="00996ED0" w:rsidP="00297BFB">
      <w:r w:rsidRPr="00996ED0">
        <w:rPr>
          <w:highlight w:val="yellow"/>
        </w:rPr>
        <w:t xml:space="preserve">Un </w:t>
      </w:r>
      <w:proofErr w:type="spellStart"/>
      <w:r w:rsidRPr="00996ED0">
        <w:rPr>
          <w:highlight w:val="yellow"/>
        </w:rPr>
        <w:t>record</w:t>
      </w:r>
      <w:proofErr w:type="spellEnd"/>
      <w:r w:rsidRPr="00996ED0">
        <w:rPr>
          <w:highlight w:val="yellow"/>
        </w:rPr>
        <w:t xml:space="preserve"> no puede ser </w:t>
      </w:r>
      <w:proofErr w:type="spellStart"/>
      <w:r w:rsidRPr="00996ED0">
        <w:rPr>
          <w:highlight w:val="yellow"/>
        </w:rPr>
        <w:t>abstract</w:t>
      </w:r>
      <w:proofErr w:type="spellEnd"/>
      <w:r w:rsidRPr="00996ED0">
        <w:rPr>
          <w:highlight w:val="yellow"/>
        </w:rPr>
        <w:t xml:space="preserve">, </w:t>
      </w:r>
      <w:proofErr w:type="spellStart"/>
      <w:r w:rsidRPr="00996ED0">
        <w:rPr>
          <w:highlight w:val="yellow"/>
        </w:rPr>
        <w:t>sealed</w:t>
      </w:r>
      <w:proofErr w:type="spellEnd"/>
      <w:r w:rsidRPr="00996ED0">
        <w:rPr>
          <w:highlight w:val="yellow"/>
        </w:rPr>
        <w:t xml:space="preserve"> o non-</w:t>
      </w:r>
      <w:proofErr w:type="spellStart"/>
      <w:r w:rsidRPr="00996ED0">
        <w:rPr>
          <w:highlight w:val="yellow"/>
        </w:rPr>
        <w:t>sealed</w:t>
      </w:r>
      <w:proofErr w:type="spellEnd"/>
      <w:r w:rsidRPr="00996ED0">
        <w:rPr>
          <w:highlight w:val="yellow"/>
        </w:rPr>
        <w:t>. Por defecto siempre es final</w:t>
      </w:r>
    </w:p>
    <w:p w14:paraId="3CC2E8C0" w14:textId="728D01CA" w:rsidR="00996ED0" w:rsidRDefault="00996ED0" w:rsidP="00297BFB">
      <w:r w:rsidRPr="00996ED0">
        <w:rPr>
          <w:highlight w:val="yellow"/>
        </w:rPr>
        <w:t>Si un método intenta modificar un atributo, el programa no compilara.</w:t>
      </w:r>
    </w:p>
    <w:p w14:paraId="1BABAAC0" w14:textId="28E999F4" w:rsidR="003108C8" w:rsidRDefault="003108C8" w:rsidP="003108C8">
      <w:pPr>
        <w:pStyle w:val="Ttulo2"/>
      </w:pPr>
      <w:bookmarkStart w:id="2" w:name="_Toc219999955"/>
      <w:proofErr w:type="spellStart"/>
      <w:r>
        <w:lastRenderedPageBreak/>
        <w:t>Metodos</w:t>
      </w:r>
      <w:proofErr w:type="spellEnd"/>
      <w:r>
        <w:t xml:space="preserve"> autogenerados</w:t>
      </w:r>
      <w:bookmarkEnd w:id="2"/>
    </w:p>
    <w:p w14:paraId="0F068A86" w14:textId="75860F8D" w:rsidR="003108C8" w:rsidRDefault="003108C8" w:rsidP="003108C8">
      <w:r>
        <w:t xml:space="preserve">Los </w:t>
      </w:r>
      <w:proofErr w:type="spellStart"/>
      <w:r>
        <w:t>records</w:t>
      </w:r>
      <w:proofErr w:type="spellEnd"/>
      <w:r>
        <w:t xml:space="preserve"> generan automáticamente los métodos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equals</w:t>
      </w:r>
      <w:proofErr w:type="spellEnd"/>
      <w:r>
        <w:t xml:space="preserve">, </w:t>
      </w:r>
      <w:proofErr w:type="spellStart"/>
      <w:r>
        <w:t>hashCode</w:t>
      </w:r>
      <w:proofErr w:type="spellEnd"/>
      <w:r>
        <w:t xml:space="preserve"> y </w:t>
      </w:r>
      <w:proofErr w:type="spellStart"/>
      <w:r>
        <w:t>toString</w:t>
      </w:r>
      <w:proofErr w:type="spellEnd"/>
      <w:r>
        <w:t xml:space="preserve">. Al ser inmutable es imposible tener métodos </w:t>
      </w:r>
      <w:proofErr w:type="spellStart"/>
      <w:r>
        <w:t>setters</w:t>
      </w:r>
      <w:proofErr w:type="spellEnd"/>
      <w:r>
        <w:t xml:space="preserve"> o que intenten modificar los argumentos de este.</w:t>
      </w:r>
    </w:p>
    <w:p w14:paraId="77287211" w14:textId="409FE44E" w:rsidR="003108C8" w:rsidRDefault="003108C8" w:rsidP="003108C8">
      <w:r>
        <w:t xml:space="preserve">Los </w:t>
      </w:r>
      <w:proofErr w:type="spellStart"/>
      <w:r>
        <w:t>getters</w:t>
      </w:r>
      <w:proofErr w:type="spellEnd"/>
      <w:r>
        <w:t xml:space="preserve"> funcionan exactamente igual que en todas las clases con la diferencia de que no contienen la palabra “</w:t>
      </w:r>
      <w:proofErr w:type="spellStart"/>
      <w:r>
        <w:t>get</w:t>
      </w:r>
      <w:proofErr w:type="spellEnd"/>
      <w:r>
        <w:t>”. El atributo se obtiene por su mismo nombre.</w:t>
      </w:r>
    </w:p>
    <w:p w14:paraId="14114F49" w14:textId="7AB70CAF" w:rsidR="00D275DD" w:rsidRDefault="00D275DD" w:rsidP="003108C8">
      <w:r>
        <w:t xml:space="preserve">Estos métodos autogenerados de igual forma se pueden </w:t>
      </w:r>
      <w:proofErr w:type="spellStart"/>
      <w:r>
        <w:t>sobreescribir</w:t>
      </w:r>
      <w:proofErr w:type="spellEnd"/>
      <w:r>
        <w:t>.</w:t>
      </w:r>
    </w:p>
    <w:p w14:paraId="3BCE0C8B" w14:textId="3FDEC03C" w:rsidR="00D275DD" w:rsidRDefault="00D275DD" w:rsidP="003108C8">
      <w:r>
        <w:t>Es posible crear métodos usando los atributos de la clase siempre y cuando no modifiquen ningún atributo, estos pueden ser estáticos o no.</w:t>
      </w:r>
    </w:p>
    <w:p w14:paraId="7AF625EC" w14:textId="2E1CEDAB" w:rsidR="003108C8" w:rsidRDefault="003108C8" w:rsidP="003108C8">
      <w:pPr>
        <w:pStyle w:val="Ttulo2"/>
      </w:pPr>
      <w:bookmarkStart w:id="3" w:name="_Toc219999956"/>
      <w:r>
        <w:t>Constructor</w:t>
      </w:r>
      <w:bookmarkEnd w:id="3"/>
    </w:p>
    <w:p w14:paraId="0E9A7285" w14:textId="08A8DEA3" w:rsidR="003108C8" w:rsidRDefault="003108C8" w:rsidP="003108C8">
      <w:r>
        <w:t xml:space="preserve">Los </w:t>
      </w:r>
      <w:proofErr w:type="spellStart"/>
      <w:r>
        <w:t>records</w:t>
      </w:r>
      <w:proofErr w:type="spellEnd"/>
      <w:r>
        <w:t xml:space="preserve"> generan automáticamente un constructor </w:t>
      </w:r>
      <w:r w:rsidR="00D275DD">
        <w:t>con todos los atributos declarados en su firma, por lo que las instancias se hacen de la misma forma que en una clase normal.</w:t>
      </w:r>
    </w:p>
    <w:p w14:paraId="0A2C5F4E" w14:textId="7CCDDBEA" w:rsidR="00183654" w:rsidRDefault="00183654" w:rsidP="003108C8">
      <w:r>
        <w:t xml:space="preserve">Se puede </w:t>
      </w:r>
      <w:proofErr w:type="spellStart"/>
      <w:r>
        <w:t>sobreescribir</w:t>
      </w:r>
      <w:proofErr w:type="spellEnd"/>
      <w:r>
        <w:t xml:space="preserve"> el constructor, siempre y cuando contenga los mismos parámetros exactamente en el mismo orden en el que fueron declarados en la firma del </w:t>
      </w:r>
      <w:proofErr w:type="spellStart"/>
      <w:r>
        <w:t>record</w:t>
      </w:r>
      <w:proofErr w:type="spellEnd"/>
      <w:r>
        <w:t xml:space="preserve">. Esto sirve para poder hacer validaciones de datos, </w:t>
      </w:r>
      <w:proofErr w:type="spellStart"/>
      <w:r>
        <w:t>etc</w:t>
      </w:r>
      <w:proofErr w:type="spellEnd"/>
      <w:r>
        <w:t>…</w:t>
      </w:r>
    </w:p>
    <w:p w14:paraId="079A360B" w14:textId="6619FD70" w:rsidR="00183654" w:rsidRDefault="00183654" w:rsidP="003108C8">
      <w:r w:rsidRPr="00183654">
        <w:rPr>
          <w:noProof/>
        </w:rPr>
        <w:drawing>
          <wp:inline distT="0" distB="0" distL="0" distR="0" wp14:anchorId="0E1C8DDA" wp14:editId="45645F16">
            <wp:extent cx="5943600" cy="1932940"/>
            <wp:effectExtent l="0" t="0" r="0" b="0"/>
            <wp:docPr id="1405712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12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2BE2" w14:textId="2ADC9F9D" w:rsidR="00183654" w:rsidRDefault="00183654" w:rsidP="003108C8">
      <w:r w:rsidRPr="00183654">
        <w:rPr>
          <w:b/>
          <w:bCs/>
        </w:rPr>
        <w:t>Compact constructor</w:t>
      </w:r>
      <w:r>
        <w:t xml:space="preserve"> -&gt; Este constructor solo existe dentro de los </w:t>
      </w:r>
      <w:proofErr w:type="spellStart"/>
      <w:r>
        <w:t>records</w:t>
      </w:r>
      <w:proofErr w:type="spellEnd"/>
      <w:r>
        <w:t xml:space="preserve">. Funciona exactamente igual que el constructor normal, con la diferencia de que no recibe parámetros. Se puede escribir código dentro del constructor y al final </w:t>
      </w:r>
      <w:proofErr w:type="gramStart"/>
      <w:r>
        <w:t>del mismo</w:t>
      </w:r>
      <w:proofErr w:type="gramEnd"/>
      <w:r>
        <w:t xml:space="preserve"> siempre asignara los valores a los atributos declarados en la firma y en ese orden. </w:t>
      </w:r>
    </w:p>
    <w:p w14:paraId="4ABC3919" w14:textId="7F0DBF69" w:rsidR="00183654" w:rsidRDefault="00183654" w:rsidP="003108C8">
      <w:r w:rsidRPr="00183654">
        <w:rPr>
          <w:noProof/>
        </w:rPr>
        <w:lastRenderedPageBreak/>
        <w:drawing>
          <wp:inline distT="0" distB="0" distL="0" distR="0" wp14:anchorId="4D7525CA" wp14:editId="5648A7B9">
            <wp:extent cx="5943600" cy="1191260"/>
            <wp:effectExtent l="0" t="0" r="0" b="8890"/>
            <wp:docPr id="54624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1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C229" w14:textId="03E5C8A5" w:rsidR="005A6685" w:rsidRPr="003108C8" w:rsidRDefault="005A6685" w:rsidP="003108C8">
      <w:r>
        <w:t>El constructor puede alterar campos estáticos.</w:t>
      </w:r>
    </w:p>
    <w:p w14:paraId="1294A0C8" w14:textId="025A7471" w:rsidR="00297BFB" w:rsidRDefault="007C5401" w:rsidP="007C5401">
      <w:pPr>
        <w:pStyle w:val="Ttulo2"/>
      </w:pPr>
      <w:bookmarkStart w:id="4" w:name="_Toc219999957"/>
      <w:proofErr w:type="spellStart"/>
      <w:r>
        <w:t>Serializacion</w:t>
      </w:r>
      <w:bookmarkEnd w:id="4"/>
      <w:proofErr w:type="spellEnd"/>
    </w:p>
    <w:p w14:paraId="0560D454" w14:textId="7776217D" w:rsidR="007C5401" w:rsidRDefault="007C5401" w:rsidP="007C5401">
      <w:r>
        <w:t xml:space="preserve">Los </w:t>
      </w:r>
      <w:proofErr w:type="spellStart"/>
      <w:r>
        <w:t>records</w:t>
      </w:r>
      <w:proofErr w:type="spellEnd"/>
      <w:r>
        <w:t xml:space="preserve"> se pueden serializar implementando la interfaz </w:t>
      </w:r>
      <w:proofErr w:type="spellStart"/>
      <w:r>
        <w:t>Serializable</w:t>
      </w:r>
      <w:proofErr w:type="spellEnd"/>
      <w:r>
        <w:t xml:space="preserve"> pero hay que tener varias cosas en consideración:</w:t>
      </w:r>
    </w:p>
    <w:p w14:paraId="5FCB9664" w14:textId="3C6A248D" w:rsidR="007C5401" w:rsidRDefault="007C5401" w:rsidP="007C5401">
      <w:pPr>
        <w:pStyle w:val="Prrafodelista"/>
        <w:numPr>
          <w:ilvl w:val="0"/>
          <w:numId w:val="2"/>
        </w:numPr>
      </w:pPr>
      <w:r>
        <w:t xml:space="preserve">El constructor canónico siempre se ejecuta durante la deserialización, por l </w:t>
      </w:r>
      <w:proofErr w:type="spellStart"/>
      <w:r>
        <w:t>oque</w:t>
      </w:r>
      <w:proofErr w:type="spellEnd"/>
      <w:r>
        <w:t xml:space="preserve"> las validaciones que se hagan dentro del mismo se harán también al </w:t>
      </w:r>
      <w:proofErr w:type="spellStart"/>
      <w:r>
        <w:t>deserializar</w:t>
      </w:r>
      <w:proofErr w:type="spellEnd"/>
      <w:r>
        <w:t>, por lo que puede romper compatibilidad si antes se serializaron datos que ahora no cumplen las reglas.</w:t>
      </w:r>
    </w:p>
    <w:p w14:paraId="25F61421" w14:textId="2C55C518" w:rsidR="007C5401" w:rsidRDefault="007C5401" w:rsidP="007C5401">
      <w:pPr>
        <w:pStyle w:val="Prrafodelista"/>
        <w:numPr>
          <w:ilvl w:val="0"/>
          <w:numId w:val="2"/>
        </w:numPr>
      </w:pPr>
      <w:r>
        <w:t xml:space="preserve">Los objetos son inmutables también tras la serialización, por lo que se debe llamar al constructor con los valores correctos desde un inicio. Esto elimina errores como objetos parcialmente construidos u objetos inconsistentes tras </w:t>
      </w:r>
      <w:proofErr w:type="spellStart"/>
      <w:r>
        <w:t>deserializar</w:t>
      </w:r>
      <w:proofErr w:type="spellEnd"/>
      <w:r>
        <w:t>.</w:t>
      </w:r>
    </w:p>
    <w:p w14:paraId="5776339C" w14:textId="189A4606" w:rsidR="00996ED0" w:rsidRDefault="00996ED0" w:rsidP="007C5401">
      <w:pPr>
        <w:pStyle w:val="Prrafodelista"/>
        <w:numPr>
          <w:ilvl w:val="0"/>
          <w:numId w:val="2"/>
        </w:numPr>
      </w:pPr>
      <w:r>
        <w:t>No son la mejor opción para serializaciones a largo plazo ya que la compatibilidad puede cambiar.</w:t>
      </w:r>
    </w:p>
    <w:p w14:paraId="79231A73" w14:textId="77777777" w:rsidR="00996ED0" w:rsidRPr="00996ED0" w:rsidRDefault="00996ED0" w:rsidP="00996ED0">
      <w:r w:rsidRPr="00996ED0">
        <w:t>Qué cambios NO rompen la compatibilidad si el UID se mantiene.</w:t>
      </w:r>
      <w:r w:rsidRPr="00996ED0">
        <w:br/>
        <w:t>Java permite la deserialización si:</w:t>
      </w:r>
    </w:p>
    <w:p w14:paraId="52BA97CD" w14:textId="77777777" w:rsidR="00996ED0" w:rsidRPr="00996ED0" w:rsidRDefault="00996ED0" w:rsidP="00996ED0">
      <w:pPr>
        <w:numPr>
          <w:ilvl w:val="0"/>
          <w:numId w:val="3"/>
        </w:numPr>
      </w:pPr>
      <w:r w:rsidRPr="00996ED0">
        <w:t>se agregan métodos</w:t>
      </w:r>
    </w:p>
    <w:p w14:paraId="5B5E6E36" w14:textId="77777777" w:rsidR="00996ED0" w:rsidRPr="00996ED0" w:rsidRDefault="00996ED0" w:rsidP="00996ED0">
      <w:pPr>
        <w:numPr>
          <w:ilvl w:val="0"/>
          <w:numId w:val="3"/>
        </w:numPr>
      </w:pPr>
      <w:r w:rsidRPr="00996ED0">
        <w:t>se cambian implementaciones internas</w:t>
      </w:r>
    </w:p>
    <w:p w14:paraId="50B6E62F" w14:textId="77777777" w:rsidR="00996ED0" w:rsidRPr="00996ED0" w:rsidRDefault="00996ED0" w:rsidP="00996ED0">
      <w:pPr>
        <w:numPr>
          <w:ilvl w:val="0"/>
          <w:numId w:val="3"/>
        </w:numPr>
      </w:pPr>
      <w:r w:rsidRPr="00996ED0">
        <w:t>se reordena código (sin cambiar componentes)</w:t>
      </w:r>
    </w:p>
    <w:p w14:paraId="13A96761" w14:textId="77777777" w:rsidR="00996ED0" w:rsidRPr="00996ED0" w:rsidRDefault="00996ED0" w:rsidP="00996ED0">
      <w:r w:rsidRPr="00996ED0">
        <w:t>Qué cambios SÍ rompen compatibilidad aunque el UID sea el mismo.</w:t>
      </w:r>
      <w:r w:rsidRPr="00996ED0">
        <w:br/>
        <w:t xml:space="preserve">Aquí es donde muchos se confunden. El </w:t>
      </w:r>
      <w:proofErr w:type="spellStart"/>
      <w:r w:rsidRPr="00996ED0">
        <w:t>serialVersionUID</w:t>
      </w:r>
      <w:proofErr w:type="spellEnd"/>
      <w:r w:rsidRPr="00996ED0">
        <w:t xml:space="preserve"> </w:t>
      </w:r>
      <w:r w:rsidRPr="00996ED0">
        <w:rPr>
          <w:b/>
          <w:bCs/>
        </w:rPr>
        <w:t>no garantiza compatibilidad real</w:t>
      </w:r>
      <w:r w:rsidRPr="00996ED0">
        <w:t>, solo evita el chequeo automático.</w:t>
      </w:r>
    </w:p>
    <w:p w14:paraId="64EFA098" w14:textId="77777777" w:rsidR="00996ED0" w:rsidRPr="00996ED0" w:rsidRDefault="00996ED0" w:rsidP="00996ED0">
      <w:r w:rsidRPr="00996ED0">
        <w:t xml:space="preserve">En </w:t>
      </w:r>
      <w:proofErr w:type="spellStart"/>
      <w:r w:rsidRPr="00996ED0">
        <w:t>records</w:t>
      </w:r>
      <w:proofErr w:type="spellEnd"/>
      <w:r w:rsidRPr="00996ED0">
        <w:t>, estos cambios siguen siendo peligrosos:</w:t>
      </w:r>
    </w:p>
    <w:p w14:paraId="57F0D570" w14:textId="77777777" w:rsidR="00996ED0" w:rsidRPr="00996ED0" w:rsidRDefault="00996ED0" w:rsidP="00996ED0">
      <w:pPr>
        <w:numPr>
          <w:ilvl w:val="0"/>
          <w:numId w:val="4"/>
        </w:numPr>
      </w:pPr>
      <w:r w:rsidRPr="00996ED0">
        <w:t>agregar, eliminar o cambiar componentes</w:t>
      </w:r>
    </w:p>
    <w:p w14:paraId="4D390AF2" w14:textId="77777777" w:rsidR="00996ED0" w:rsidRPr="00996ED0" w:rsidRDefault="00996ED0" w:rsidP="00996ED0">
      <w:pPr>
        <w:numPr>
          <w:ilvl w:val="0"/>
          <w:numId w:val="4"/>
        </w:numPr>
      </w:pPr>
      <w:r w:rsidRPr="00996ED0">
        <w:t>cambiar el tipo de un componente</w:t>
      </w:r>
    </w:p>
    <w:p w14:paraId="2065B6EA" w14:textId="77777777" w:rsidR="00996ED0" w:rsidRPr="00996ED0" w:rsidRDefault="00996ED0" w:rsidP="00996ED0">
      <w:pPr>
        <w:numPr>
          <w:ilvl w:val="0"/>
          <w:numId w:val="4"/>
        </w:numPr>
      </w:pPr>
      <w:r w:rsidRPr="00996ED0">
        <w:t>cambiar validaciones del constructor</w:t>
      </w:r>
    </w:p>
    <w:p w14:paraId="7926F00B" w14:textId="77777777" w:rsidR="00996ED0" w:rsidRPr="00996ED0" w:rsidRDefault="00996ED0" w:rsidP="00996ED0">
      <w:pPr>
        <w:numPr>
          <w:ilvl w:val="0"/>
          <w:numId w:val="4"/>
        </w:numPr>
      </w:pPr>
      <w:r w:rsidRPr="00996ED0">
        <w:lastRenderedPageBreak/>
        <w:t>cambiar el significado lógico de un campo</w:t>
      </w:r>
    </w:p>
    <w:p w14:paraId="65D3C94F" w14:textId="77777777" w:rsidR="00996ED0" w:rsidRPr="00996ED0" w:rsidRDefault="00996ED0" w:rsidP="00996ED0">
      <w:r w:rsidRPr="00996ED0">
        <w:t xml:space="preserve">Si el UID es el mismo, Java intentará </w:t>
      </w:r>
      <w:proofErr w:type="spellStart"/>
      <w:r w:rsidRPr="00996ED0">
        <w:t>deserializar</w:t>
      </w:r>
      <w:proofErr w:type="spellEnd"/>
      <w:r w:rsidRPr="00996ED0">
        <w:t>, pero puede:</w:t>
      </w:r>
    </w:p>
    <w:p w14:paraId="08DECA86" w14:textId="77777777" w:rsidR="00996ED0" w:rsidRPr="00996ED0" w:rsidRDefault="00996ED0" w:rsidP="00996ED0">
      <w:pPr>
        <w:numPr>
          <w:ilvl w:val="0"/>
          <w:numId w:val="5"/>
        </w:numPr>
      </w:pPr>
      <w:r w:rsidRPr="00996ED0">
        <w:t>fallar en el constructor</w:t>
      </w:r>
    </w:p>
    <w:p w14:paraId="660C1C97" w14:textId="77777777" w:rsidR="00996ED0" w:rsidRPr="00996ED0" w:rsidRDefault="00996ED0" w:rsidP="00996ED0">
      <w:pPr>
        <w:numPr>
          <w:ilvl w:val="0"/>
          <w:numId w:val="5"/>
        </w:numPr>
      </w:pPr>
      <w:r w:rsidRPr="00996ED0">
        <w:t>lanzar excepciones</w:t>
      </w:r>
    </w:p>
    <w:p w14:paraId="79B1C99C" w14:textId="77777777" w:rsidR="00996ED0" w:rsidRPr="00996ED0" w:rsidRDefault="00996ED0" w:rsidP="00996ED0">
      <w:pPr>
        <w:numPr>
          <w:ilvl w:val="0"/>
          <w:numId w:val="5"/>
        </w:numPr>
      </w:pPr>
      <w:r w:rsidRPr="00996ED0">
        <w:t>crear objetos inválidos según la nueva lógica</w:t>
      </w:r>
    </w:p>
    <w:p w14:paraId="34905012" w14:textId="77777777" w:rsidR="00996ED0" w:rsidRPr="00996ED0" w:rsidRDefault="00996ED0" w:rsidP="00996ED0">
      <w:r w:rsidRPr="00996ED0">
        <w:t xml:space="preserve">Buenas prácticas con </w:t>
      </w:r>
      <w:proofErr w:type="spellStart"/>
      <w:r w:rsidRPr="00996ED0">
        <w:t>records</w:t>
      </w:r>
      <w:proofErr w:type="spellEnd"/>
      <w:r w:rsidRPr="00996ED0">
        <w:t>.</w:t>
      </w:r>
      <w:r w:rsidRPr="00996ED0">
        <w:br/>
        <w:t xml:space="preserve">– Define siempre </w:t>
      </w:r>
      <w:proofErr w:type="spellStart"/>
      <w:r w:rsidRPr="00996ED0">
        <w:t>serialVersionUID</w:t>
      </w:r>
      <w:proofErr w:type="spellEnd"/>
      <w:r w:rsidRPr="00996ED0">
        <w:t>.</w:t>
      </w:r>
      <w:r w:rsidRPr="00996ED0">
        <w:br/>
        <w:t xml:space="preserve">– Incrementa el UID cuando cambies los componentes del </w:t>
      </w:r>
      <w:proofErr w:type="spellStart"/>
      <w:r w:rsidRPr="00996ED0">
        <w:t>record</w:t>
      </w:r>
      <w:proofErr w:type="spellEnd"/>
      <w:r w:rsidRPr="00996ED0">
        <w:t>.</w:t>
      </w:r>
      <w:r w:rsidRPr="00996ED0">
        <w:br/>
        <w:t xml:space="preserve">– No uses </w:t>
      </w:r>
      <w:proofErr w:type="spellStart"/>
      <w:r w:rsidRPr="00996ED0">
        <w:t>records</w:t>
      </w:r>
      <w:proofErr w:type="spellEnd"/>
      <w:r w:rsidRPr="00996ED0">
        <w:t xml:space="preserve"> para serialización binaria de largo plazo.</w:t>
      </w:r>
      <w:r w:rsidRPr="00996ED0">
        <w:br/>
        <w:t xml:space="preserve">– Prefiere JSON / </w:t>
      </w:r>
      <w:proofErr w:type="spellStart"/>
      <w:r w:rsidRPr="00996ED0">
        <w:t>DTOs</w:t>
      </w:r>
      <w:proofErr w:type="spellEnd"/>
      <w:r w:rsidRPr="00996ED0">
        <w:t xml:space="preserve"> externos cuando necesites compatibilidad entre versiones.</w:t>
      </w:r>
    </w:p>
    <w:p w14:paraId="2BEE8FE2" w14:textId="69EEB6F3" w:rsidR="00996ED0" w:rsidRDefault="005A6685" w:rsidP="00996ED0">
      <w:pPr>
        <w:rPr>
          <w:color w:val="EE0000"/>
        </w:rPr>
      </w:pPr>
      <w:r w:rsidRPr="005A6685">
        <w:rPr>
          <w:color w:val="EE0000"/>
        </w:rPr>
        <w:t xml:space="preserve">“Un </w:t>
      </w:r>
      <w:proofErr w:type="spellStart"/>
      <w:r w:rsidRPr="005A6685">
        <w:rPr>
          <w:color w:val="EE0000"/>
        </w:rPr>
        <w:t>record</w:t>
      </w:r>
      <w:proofErr w:type="spellEnd"/>
      <w:r w:rsidRPr="005A6685">
        <w:rPr>
          <w:color w:val="EE0000"/>
        </w:rPr>
        <w:t xml:space="preserve"> no puede tener estado mutable por instancia, pero sí puede tener estado estático mutable.”</w:t>
      </w:r>
    </w:p>
    <w:p w14:paraId="61F5A98E" w14:textId="4B78BC92" w:rsidR="00DB47A8" w:rsidRDefault="00DB47A8" w:rsidP="00DB47A8">
      <w:pPr>
        <w:pStyle w:val="Ttulo1"/>
      </w:pPr>
      <w:r>
        <w:t>Inicialización</w:t>
      </w:r>
    </w:p>
    <w:p w14:paraId="44BB1189" w14:textId="45E4D8F5" w:rsidR="00DB47A8" w:rsidRDefault="00DB47A8" w:rsidP="00DB47A8">
      <w:pPr>
        <w:pStyle w:val="Ttulo2"/>
      </w:pPr>
      <w:r>
        <w:t>Regla general simple:</w:t>
      </w:r>
    </w:p>
    <w:p w14:paraId="5DAE492D" w14:textId="7FA44C19" w:rsidR="00DB47A8" w:rsidRDefault="00DB47A8" w:rsidP="00DB47A8">
      <w:pPr>
        <w:pStyle w:val="Prrafodelista"/>
        <w:numPr>
          <w:ilvl w:val="0"/>
          <w:numId w:val="6"/>
        </w:numPr>
      </w:pPr>
      <w:r>
        <w:t xml:space="preserve">primero se cargan bloques y variables </w:t>
      </w:r>
      <w:proofErr w:type="spellStart"/>
      <w:r>
        <w:t>static</w:t>
      </w:r>
      <w:proofErr w:type="spellEnd"/>
      <w:r>
        <w:t>, en el orden en que aparecen en el archivo</w:t>
      </w:r>
    </w:p>
    <w:p w14:paraId="2297A8CE" w14:textId="761AD2FD" w:rsidR="00DB47A8" w:rsidRDefault="00DB47A8" w:rsidP="00DB47A8">
      <w:pPr>
        <w:pStyle w:val="Prrafodelista"/>
        <w:numPr>
          <w:ilvl w:val="0"/>
          <w:numId w:val="6"/>
        </w:numPr>
      </w:pPr>
      <w:r>
        <w:t xml:space="preserve">se ejecuta </w:t>
      </w:r>
      <w:proofErr w:type="spellStart"/>
      <w:r>
        <w:t>main</w:t>
      </w:r>
      <w:proofErr w:type="spellEnd"/>
    </w:p>
    <w:p w14:paraId="3D9979FF" w14:textId="4EEE0E57" w:rsidR="00DB47A8" w:rsidRDefault="00DB47A8" w:rsidP="00DB47A8">
      <w:pPr>
        <w:pStyle w:val="Prrafodelista"/>
        <w:numPr>
          <w:ilvl w:val="0"/>
          <w:numId w:val="6"/>
        </w:numPr>
      </w:pPr>
      <w:r>
        <w:t>cada vez que se crea un objeto:</w:t>
      </w:r>
    </w:p>
    <w:p w14:paraId="753A2A4F" w14:textId="3EFE57F4" w:rsidR="00DB47A8" w:rsidRDefault="00DB47A8" w:rsidP="00DB47A8">
      <w:pPr>
        <w:pStyle w:val="Prrafodelista"/>
        <w:numPr>
          <w:ilvl w:val="1"/>
          <w:numId w:val="6"/>
        </w:numPr>
      </w:pPr>
      <w:r>
        <w:t>se inicializan atributos de instancia en orden</w:t>
      </w:r>
    </w:p>
    <w:p w14:paraId="48B43EA1" w14:textId="2FDB5556" w:rsidR="00DB47A8" w:rsidRDefault="00DB47A8" w:rsidP="00DB47A8">
      <w:pPr>
        <w:pStyle w:val="Prrafodelista"/>
        <w:numPr>
          <w:ilvl w:val="1"/>
          <w:numId w:val="6"/>
        </w:numPr>
      </w:pPr>
      <w:r>
        <w:t>se ejecuta el constructor</w:t>
      </w:r>
    </w:p>
    <w:p w14:paraId="31CA592A" w14:textId="701278E8" w:rsidR="00DB47A8" w:rsidRDefault="00DB47A8" w:rsidP="00DB47A8">
      <w:pPr>
        <w:pStyle w:val="Ttulo2"/>
      </w:pPr>
      <w:r>
        <w:t>Regla general con herencia:</w:t>
      </w:r>
    </w:p>
    <w:p w14:paraId="54423EAB" w14:textId="2FB5DAA4" w:rsidR="00DB47A8" w:rsidRDefault="00DB47A8" w:rsidP="00DB47A8">
      <w:r>
        <w:t>Regla clave: java siempre construye primero al padre, luego al hijo.</w:t>
      </w:r>
    </w:p>
    <w:p w14:paraId="603F4457" w14:textId="7F42146A" w:rsidR="00DB47A8" w:rsidRDefault="00DB47A8" w:rsidP="00DB47A8">
      <w:pPr>
        <w:pStyle w:val="Prrafodelista"/>
        <w:numPr>
          <w:ilvl w:val="0"/>
          <w:numId w:val="7"/>
        </w:numPr>
      </w:pPr>
      <w:proofErr w:type="spellStart"/>
      <w:r>
        <w:t>Static</w:t>
      </w:r>
      <w:proofErr w:type="spellEnd"/>
      <w:r>
        <w:t xml:space="preserve"> del padre </w:t>
      </w:r>
    </w:p>
    <w:p w14:paraId="5EA9BC59" w14:textId="783811B0" w:rsidR="00DB47A8" w:rsidRDefault="00DB47A8" w:rsidP="00DB47A8">
      <w:pPr>
        <w:pStyle w:val="Prrafodelista"/>
        <w:numPr>
          <w:ilvl w:val="0"/>
          <w:numId w:val="7"/>
        </w:numPr>
      </w:pPr>
      <w:proofErr w:type="spellStart"/>
      <w:r>
        <w:t>Static</w:t>
      </w:r>
      <w:proofErr w:type="spellEnd"/>
      <w:r>
        <w:t xml:space="preserve"> del hijo</w:t>
      </w:r>
    </w:p>
    <w:p w14:paraId="44EC9840" w14:textId="7CCB1B8C" w:rsidR="00DB47A8" w:rsidRDefault="00DB47A8" w:rsidP="00DB47A8">
      <w:pPr>
        <w:pStyle w:val="Prrafodelista"/>
        <w:numPr>
          <w:ilvl w:val="0"/>
          <w:numId w:val="7"/>
        </w:numPr>
      </w:pPr>
      <w:r>
        <w:t>New -&gt; instancia del padre</w:t>
      </w:r>
    </w:p>
    <w:p w14:paraId="144482AB" w14:textId="7D2170D5" w:rsidR="00DB47A8" w:rsidRDefault="00DB47A8" w:rsidP="00DB47A8">
      <w:pPr>
        <w:pStyle w:val="Prrafodelista"/>
        <w:numPr>
          <w:ilvl w:val="0"/>
          <w:numId w:val="7"/>
        </w:numPr>
      </w:pPr>
      <w:r>
        <w:t>Constructor del padre</w:t>
      </w:r>
    </w:p>
    <w:p w14:paraId="21C391D9" w14:textId="5342000F" w:rsidR="00DB47A8" w:rsidRDefault="00DB47A8" w:rsidP="00DB47A8">
      <w:pPr>
        <w:pStyle w:val="Prrafodelista"/>
        <w:numPr>
          <w:ilvl w:val="0"/>
          <w:numId w:val="7"/>
        </w:numPr>
      </w:pPr>
      <w:r>
        <w:t>Instancia del hijo</w:t>
      </w:r>
    </w:p>
    <w:p w14:paraId="44CE8C8E" w14:textId="58601647" w:rsidR="00DB47A8" w:rsidRPr="00DB47A8" w:rsidRDefault="00DB47A8" w:rsidP="00DB47A8">
      <w:pPr>
        <w:pStyle w:val="Prrafodelista"/>
        <w:numPr>
          <w:ilvl w:val="0"/>
          <w:numId w:val="7"/>
        </w:numPr>
      </w:pPr>
      <w:r>
        <w:t>Constructor del hijo</w:t>
      </w:r>
    </w:p>
    <w:sectPr w:rsidR="00DB47A8" w:rsidRPr="00DB47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C99"/>
    <w:multiLevelType w:val="multilevel"/>
    <w:tmpl w:val="2F6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4754"/>
    <w:multiLevelType w:val="hybridMultilevel"/>
    <w:tmpl w:val="5156BC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6770E"/>
    <w:multiLevelType w:val="hybridMultilevel"/>
    <w:tmpl w:val="44C0FD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56C7E"/>
    <w:multiLevelType w:val="multilevel"/>
    <w:tmpl w:val="FAB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22C77"/>
    <w:multiLevelType w:val="multilevel"/>
    <w:tmpl w:val="F47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94B30"/>
    <w:multiLevelType w:val="hybridMultilevel"/>
    <w:tmpl w:val="8FA63C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71A08"/>
    <w:multiLevelType w:val="hybridMultilevel"/>
    <w:tmpl w:val="931AE8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06437">
    <w:abstractNumId w:val="1"/>
  </w:num>
  <w:num w:numId="2" w16cid:durableId="818308395">
    <w:abstractNumId w:val="6"/>
  </w:num>
  <w:num w:numId="3" w16cid:durableId="178013420">
    <w:abstractNumId w:val="0"/>
  </w:num>
  <w:num w:numId="4" w16cid:durableId="1223758382">
    <w:abstractNumId w:val="4"/>
  </w:num>
  <w:num w:numId="5" w16cid:durableId="117800496">
    <w:abstractNumId w:val="3"/>
  </w:num>
  <w:num w:numId="6" w16cid:durableId="665013051">
    <w:abstractNumId w:val="5"/>
  </w:num>
  <w:num w:numId="7" w16cid:durableId="1216965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CB"/>
    <w:rsid w:val="00183654"/>
    <w:rsid w:val="002117CB"/>
    <w:rsid w:val="00297BFB"/>
    <w:rsid w:val="00305DF0"/>
    <w:rsid w:val="003108C8"/>
    <w:rsid w:val="005A6685"/>
    <w:rsid w:val="006154CA"/>
    <w:rsid w:val="006B50D6"/>
    <w:rsid w:val="007C5401"/>
    <w:rsid w:val="008F7214"/>
    <w:rsid w:val="00996ED0"/>
    <w:rsid w:val="00D14917"/>
    <w:rsid w:val="00D275DD"/>
    <w:rsid w:val="00DB47A8"/>
    <w:rsid w:val="00E01B38"/>
    <w:rsid w:val="00E84C11"/>
    <w:rsid w:val="00F1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F730B"/>
  <w15:chartTrackingRefBased/>
  <w15:docId w15:val="{A0EC1B31-1FA5-4536-95E7-F5F83E3D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8C8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08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7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7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7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7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7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7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7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7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7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7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7C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B47A8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B47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B47A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B47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6EC62-BF98-47EE-88A5-3EA0B18B3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817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MENDOZA TAMARIT</dc:creator>
  <cp:keywords/>
  <dc:description/>
  <cp:lastModifiedBy>DAVID MENDOZA TAMARIT</cp:lastModifiedBy>
  <cp:revision>6</cp:revision>
  <dcterms:created xsi:type="dcterms:W3CDTF">2026-01-20T18:35:00Z</dcterms:created>
  <dcterms:modified xsi:type="dcterms:W3CDTF">2026-01-23T02:52:00Z</dcterms:modified>
</cp:coreProperties>
</file>