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Selection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signals were used to estimate variables of the feature vector for each pattern: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'-XYZ' is used to denote 3-axial signals in the X, Y and Z directions.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tBodyAcc-XYZ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tGravityAcc-XYZ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tBodyAccJerk-XYZ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tBodyGyro-XYZ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tBodyGyroJerk-XYZ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tBodyAccMag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tGravityAccMag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tBodyAccJerkMag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tBodyGyroMag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tBodyGyroJerkMag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fBodyAcc-XYZ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fBodyAccJerk-XYZ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fBodyGyro-XYZ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fBodyAccMag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fBodyAccJerkMag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fBodyGyroMag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fBodyGyroJerkMag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 of variables that were estimated from these signals are: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mean(): Mean value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std(): Standard deviation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mad(): Median absolute deviation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max(): Largest value in array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min(): Smallest value in array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sma(): Signal magnitude area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energy(): Energy measure. Sum of the squares divided by the number of values.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iqr(): Interquartile range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entropy(): Signal entropy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arCoeff(): Autorregresion coefficients with Burg order equal to 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correlation(): correlation coefficient between two signals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maxInds(): index of the frequency component with largest magnitude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meanFreq(): Weighted average of the frequency components to obtain a mean frequency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skewness(): skewness of the frequency domain signal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kurtosis(): kurtosis of the frequency domain signal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bandsEnergy(): Energy of a frequency interval within the 64 bins of the FFT of each window.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angle(): Angle between to vectors.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vectors obtained by averaging the signals in a signal window sample. These are used on the angle() variable: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gravityMean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tBodyAccMean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tBodyAccJerkMean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tBodyGyroMean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tBodyGyroJerkMean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 list of variables of each feature vector is available in 'features.txt'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