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0340" w14:paraId="30ACC94F" w14:textId="77777777">
        <w:tc>
          <w:tcPr>
            <w:tcW w:w="4320" w:type="dxa"/>
          </w:tcPr>
          <w:p w14:paraId="78F75B26" w14:textId="77777777" w:rsidR="00D50340" w:rsidRDefault="00000000">
            <w:r>
              <w:rPr>
                <w:noProof/>
              </w:rPr>
              <w:drawing>
                <wp:inline distT="0" distB="0" distL="0" distR="0" wp14:anchorId="687B5D9B" wp14:editId="5FC2EED4">
                  <wp:extent cx="817148" cy="5486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IngLic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148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4470A668" w14:textId="77777777" w:rsidR="00D50340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4512DF4" wp14:editId="495CDBE8">
                  <wp:extent cx="102960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o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60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3BA42" w14:textId="77777777" w:rsidR="00D50340" w:rsidRPr="00EB64FD" w:rsidRDefault="00000000">
      <w:pPr>
        <w:rPr>
          <w:lang w:val="es-MX"/>
        </w:rPr>
      </w:pPr>
      <w:r w:rsidRPr="00EB64FD">
        <w:rPr>
          <w:b/>
          <w:color w:val="A1153D"/>
          <w:sz w:val="30"/>
          <w:lang w:val="es-MX"/>
        </w:rPr>
        <w:t>UNIVERSIDAD PANAMERICANA · Facultad de Ingeniería</w:t>
      </w:r>
    </w:p>
    <w:p w14:paraId="5CFD58A8" w14:textId="77777777" w:rsidR="00D50340" w:rsidRPr="00EB64FD" w:rsidRDefault="00000000">
      <w:pPr>
        <w:rPr>
          <w:lang w:val="es-MX"/>
        </w:rPr>
      </w:pPr>
      <w:r w:rsidRPr="00EB64FD">
        <w:rPr>
          <w:color w:val="B19147"/>
          <w:sz w:val="18"/>
          <w:lang w:val="es-MX"/>
        </w:rPr>
        <w:t>Syllabus · Academia de Cómputo · COM103</w:t>
      </w:r>
    </w:p>
    <w:p w14:paraId="7E3F0769" w14:textId="77777777" w:rsidR="00D50340" w:rsidRPr="00EB64FD" w:rsidRDefault="00000000">
      <w:pPr>
        <w:rPr>
          <w:lang w:val="es-MX"/>
        </w:rPr>
      </w:pPr>
      <w:r w:rsidRPr="00EB64FD">
        <w:rPr>
          <w:color w:val="1A1A1A"/>
          <w:sz w:val="17"/>
          <w:lang w:val="es-MX"/>
        </w:rPr>
        <w:t>Versión independiente de fechas: la agenda y la evaluación usan «Semana N» relativa al inicio del semestre.</w:t>
      </w:r>
    </w:p>
    <w:p w14:paraId="530C33F1" w14:textId="77777777" w:rsidR="00D50340" w:rsidRDefault="00000000">
      <w:pPr>
        <w:spacing w:before="160"/>
      </w:pPr>
      <w:r>
        <w:rPr>
          <w:b/>
          <w:color w:val="0F5446"/>
          <w:sz w:val="24"/>
        </w:rPr>
        <w:t xml:space="preserve">Datos </w:t>
      </w:r>
      <w:proofErr w:type="spellStart"/>
      <w:r>
        <w:rPr>
          <w:b/>
          <w:color w:val="0F5446"/>
          <w:sz w:val="24"/>
        </w:rPr>
        <w:t>generales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0340" w14:paraId="1C27C4A3" w14:textId="77777777">
        <w:tc>
          <w:tcPr>
            <w:tcW w:w="2160" w:type="dxa"/>
            <w:shd w:val="clear" w:color="auto" w:fill="7A0F2D"/>
          </w:tcPr>
          <w:p w14:paraId="16317481" w14:textId="77777777" w:rsidR="00D50340" w:rsidRDefault="00000000">
            <w:r>
              <w:rPr>
                <w:b/>
                <w:color w:val="FFFFFF"/>
                <w:sz w:val="17"/>
              </w:rPr>
              <w:t>Asignatura</w:t>
            </w:r>
          </w:p>
        </w:tc>
        <w:tc>
          <w:tcPr>
            <w:tcW w:w="2160" w:type="dxa"/>
            <w:shd w:val="clear" w:color="auto" w:fill="7A0F2D"/>
          </w:tcPr>
          <w:p w14:paraId="024F2513" w14:textId="77777777" w:rsidR="00D50340" w:rsidRDefault="00000000">
            <w:r>
              <w:rPr>
                <w:b/>
                <w:color w:val="FFFFFF"/>
                <w:sz w:val="17"/>
              </w:rPr>
              <w:t>Programación Avanzada</w:t>
            </w:r>
          </w:p>
        </w:tc>
        <w:tc>
          <w:tcPr>
            <w:tcW w:w="2160" w:type="dxa"/>
            <w:shd w:val="clear" w:color="auto" w:fill="7A0F2D"/>
          </w:tcPr>
          <w:p w14:paraId="314E03D3" w14:textId="77777777" w:rsidR="00D50340" w:rsidRDefault="00000000"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w="2160" w:type="dxa"/>
            <w:shd w:val="clear" w:color="auto" w:fill="7A0F2D"/>
          </w:tcPr>
          <w:p w14:paraId="18F578CB" w14:textId="77777777" w:rsidR="00D50340" w:rsidRDefault="00000000">
            <w:r>
              <w:rPr>
                <w:b/>
                <w:color w:val="FFFFFF"/>
                <w:sz w:val="17"/>
              </w:rPr>
              <w:t>COM103</w:t>
            </w:r>
          </w:p>
        </w:tc>
      </w:tr>
      <w:tr w:rsidR="00D50340" w14:paraId="39ED3907" w14:textId="77777777">
        <w:tc>
          <w:tcPr>
            <w:tcW w:w="2160" w:type="dxa"/>
          </w:tcPr>
          <w:p w14:paraId="3CAF603B" w14:textId="77777777" w:rsidR="00D50340" w:rsidRDefault="00000000">
            <w:r>
              <w:rPr>
                <w:b/>
              </w:rPr>
              <w:t>Nivel</w:t>
            </w:r>
          </w:p>
        </w:tc>
        <w:tc>
          <w:tcPr>
            <w:tcW w:w="2160" w:type="dxa"/>
          </w:tcPr>
          <w:p w14:paraId="2F0B880F" w14:textId="77777777" w:rsidR="00D50340" w:rsidRDefault="00000000">
            <w:r>
              <w:t>Licenciatura</w:t>
            </w:r>
          </w:p>
        </w:tc>
        <w:tc>
          <w:tcPr>
            <w:tcW w:w="2160" w:type="dxa"/>
          </w:tcPr>
          <w:p w14:paraId="686F6C02" w14:textId="77777777" w:rsidR="00D50340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158F6A49" w14:textId="77777777" w:rsidR="00D50340" w:rsidRDefault="00000000">
            <w:r>
              <w:t>Obligatoria</w:t>
            </w:r>
          </w:p>
        </w:tc>
      </w:tr>
      <w:tr w:rsidR="00D50340" w14:paraId="0D97C851" w14:textId="77777777">
        <w:tc>
          <w:tcPr>
            <w:tcW w:w="2160" w:type="dxa"/>
          </w:tcPr>
          <w:p w14:paraId="5CB19875" w14:textId="77777777" w:rsidR="00D50340" w:rsidRDefault="00000000">
            <w:r>
              <w:rPr>
                <w:b/>
              </w:rPr>
              <w:t>Bloque</w:t>
            </w:r>
          </w:p>
        </w:tc>
        <w:tc>
          <w:tcPr>
            <w:tcW w:w="2160" w:type="dxa"/>
          </w:tcPr>
          <w:p w14:paraId="2432B552" w14:textId="77777777" w:rsidR="00D50340" w:rsidRDefault="00000000">
            <w:r>
              <w:t>Básico</w:t>
            </w:r>
          </w:p>
        </w:tc>
        <w:tc>
          <w:tcPr>
            <w:tcW w:w="2160" w:type="dxa"/>
          </w:tcPr>
          <w:p w14:paraId="4862C515" w14:textId="77777777" w:rsidR="00D50340" w:rsidRDefault="00000000">
            <w:r>
              <w:rPr>
                <w:b/>
              </w:rPr>
              <w:t>Academia</w:t>
            </w:r>
          </w:p>
        </w:tc>
        <w:tc>
          <w:tcPr>
            <w:tcW w:w="2160" w:type="dxa"/>
          </w:tcPr>
          <w:p w14:paraId="102F9C9C" w14:textId="77777777" w:rsidR="00D50340" w:rsidRDefault="00000000">
            <w:r>
              <w:t>Computación</w:t>
            </w:r>
          </w:p>
        </w:tc>
      </w:tr>
      <w:tr w:rsidR="00D50340" w14:paraId="77533CFC" w14:textId="77777777">
        <w:tc>
          <w:tcPr>
            <w:tcW w:w="2160" w:type="dxa"/>
          </w:tcPr>
          <w:p w14:paraId="12EC9562" w14:textId="77777777" w:rsidR="00D50340" w:rsidRDefault="00000000">
            <w:r>
              <w:rPr>
                <w:b/>
              </w:rPr>
              <w:t>Horas con docente</w:t>
            </w:r>
          </w:p>
        </w:tc>
        <w:tc>
          <w:tcPr>
            <w:tcW w:w="2160" w:type="dxa"/>
          </w:tcPr>
          <w:p w14:paraId="192B8ECB" w14:textId="77777777" w:rsidR="00D50340" w:rsidRDefault="00000000">
            <w:r>
              <w:t>64</w:t>
            </w:r>
          </w:p>
        </w:tc>
        <w:tc>
          <w:tcPr>
            <w:tcW w:w="2160" w:type="dxa"/>
          </w:tcPr>
          <w:p w14:paraId="3711D272" w14:textId="77777777" w:rsidR="00D50340" w:rsidRDefault="00000000">
            <w:r>
              <w:rPr>
                <w:b/>
              </w:rPr>
              <w:t>Horas independientes</w:t>
            </w:r>
          </w:p>
        </w:tc>
        <w:tc>
          <w:tcPr>
            <w:tcW w:w="2160" w:type="dxa"/>
          </w:tcPr>
          <w:p w14:paraId="41C32AF1" w14:textId="77777777" w:rsidR="00D50340" w:rsidRDefault="00000000">
            <w:r>
              <w:t>64</w:t>
            </w:r>
          </w:p>
        </w:tc>
      </w:tr>
      <w:tr w:rsidR="00D50340" w14:paraId="734AB27F" w14:textId="77777777">
        <w:tc>
          <w:tcPr>
            <w:tcW w:w="2160" w:type="dxa"/>
          </w:tcPr>
          <w:p w14:paraId="4F577CCB" w14:textId="77777777" w:rsidR="00D50340" w:rsidRDefault="00000000">
            <w:r>
              <w:rPr>
                <w:b/>
              </w:rPr>
              <w:t>Horas totales</w:t>
            </w:r>
          </w:p>
        </w:tc>
        <w:tc>
          <w:tcPr>
            <w:tcW w:w="2160" w:type="dxa"/>
          </w:tcPr>
          <w:p w14:paraId="6A5B4B4A" w14:textId="77777777" w:rsidR="00D50340" w:rsidRDefault="00000000">
            <w:r>
              <w:t>128</w:t>
            </w:r>
          </w:p>
        </w:tc>
        <w:tc>
          <w:tcPr>
            <w:tcW w:w="2160" w:type="dxa"/>
          </w:tcPr>
          <w:p w14:paraId="4B644407" w14:textId="77777777" w:rsidR="00D50340" w:rsidRDefault="00000000">
            <w:r>
              <w:rPr>
                <w:b/>
              </w:rPr>
              <w:t>Créditos</w:t>
            </w:r>
          </w:p>
        </w:tc>
        <w:tc>
          <w:tcPr>
            <w:tcW w:w="2160" w:type="dxa"/>
          </w:tcPr>
          <w:p w14:paraId="60929AD4" w14:textId="77777777" w:rsidR="00D50340" w:rsidRDefault="00000000">
            <w:r>
              <w:t>8</w:t>
            </w:r>
          </w:p>
        </w:tc>
      </w:tr>
    </w:tbl>
    <w:p w14:paraId="13AE992B" w14:textId="77777777" w:rsidR="00D50340" w:rsidRDefault="00000000">
      <w:pPr>
        <w:spacing w:before="160"/>
      </w:pPr>
      <w:r>
        <w:rPr>
          <w:b/>
          <w:color w:val="0F5446"/>
          <w:sz w:val="24"/>
        </w:rPr>
        <w:t>Objetivo de la asignatura</w:t>
      </w:r>
    </w:p>
    <w:p w14:paraId="2C36B0CF" w14:textId="77777777" w:rsidR="00D50340" w:rsidRPr="00EB64FD" w:rsidRDefault="00000000">
      <w:pPr>
        <w:rPr>
          <w:lang w:val="es-MX"/>
        </w:rPr>
      </w:pPr>
      <w:r w:rsidRPr="00EB64FD">
        <w:rPr>
          <w:lang w:val="es-MX"/>
        </w:rPr>
        <w:t>El estudiante resuelve problemas mediante programas eficientes y flexibles escritos en un lenguaje compilado de alto nivel con control cercano al hardware, y valora su aplicación en videojuegos, simuladores gráficos y sistemas embebidos.</w:t>
      </w:r>
    </w:p>
    <w:p w14:paraId="4929B2CA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4"/>
        </w:rPr>
        <w:t>Dónde</w:t>
      </w:r>
      <w:proofErr w:type="spellEnd"/>
      <w:r>
        <w:rPr>
          <w:b/>
          <w:color w:val="0F5446"/>
          <w:sz w:val="24"/>
        </w:rPr>
        <w:t xml:space="preserve"> se </w:t>
      </w:r>
      <w:proofErr w:type="spellStart"/>
      <w:r>
        <w:rPr>
          <w:b/>
          <w:color w:val="0F5446"/>
          <w:sz w:val="24"/>
        </w:rPr>
        <w:t>imparte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340" w14:paraId="412631C0" w14:textId="77777777">
        <w:tc>
          <w:tcPr>
            <w:tcW w:w="2880" w:type="dxa"/>
            <w:shd w:val="clear" w:color="auto" w:fill="7A0F2D"/>
          </w:tcPr>
          <w:p w14:paraId="5FBCD50F" w14:textId="77777777" w:rsidR="00D50340" w:rsidRDefault="00000000">
            <w:r>
              <w:rPr>
                <w:b/>
                <w:color w:val="FFFFFF"/>
                <w:sz w:val="17"/>
              </w:rPr>
              <w:t>Carrera</w:t>
            </w:r>
          </w:p>
        </w:tc>
        <w:tc>
          <w:tcPr>
            <w:tcW w:w="2880" w:type="dxa"/>
            <w:shd w:val="clear" w:color="auto" w:fill="7A0F2D"/>
          </w:tcPr>
          <w:p w14:paraId="6A468CF1" w14:textId="77777777" w:rsidR="00D50340" w:rsidRDefault="00000000"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w="2880" w:type="dxa"/>
            <w:shd w:val="clear" w:color="auto" w:fill="7A0F2D"/>
          </w:tcPr>
          <w:p w14:paraId="2F99FA5B" w14:textId="77777777" w:rsidR="00D50340" w:rsidRDefault="00000000">
            <w:r>
              <w:rPr>
                <w:b/>
                <w:color w:val="FFFFFF"/>
                <w:sz w:val="17"/>
              </w:rPr>
              <w:t>Semestre</w:t>
            </w:r>
          </w:p>
        </w:tc>
      </w:tr>
      <w:tr w:rsidR="00D50340" w14:paraId="07B1FFF0" w14:textId="77777777">
        <w:tc>
          <w:tcPr>
            <w:tcW w:w="2880" w:type="dxa"/>
          </w:tcPr>
          <w:p w14:paraId="714F7188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lang w:val="es-MX"/>
              </w:rPr>
              <w:t>Ing. en Animación y Videojuegos</w:t>
            </w:r>
          </w:p>
        </w:tc>
        <w:tc>
          <w:tcPr>
            <w:tcW w:w="2880" w:type="dxa"/>
          </w:tcPr>
          <w:p w14:paraId="0FC365FF" w14:textId="77777777" w:rsidR="00D50340" w:rsidRDefault="00000000">
            <w:r>
              <w:t>LIAVC17 (2017)</w:t>
            </w:r>
          </w:p>
        </w:tc>
        <w:tc>
          <w:tcPr>
            <w:tcW w:w="2880" w:type="dxa"/>
          </w:tcPr>
          <w:p w14:paraId="562C9737" w14:textId="77777777" w:rsidR="00D50340" w:rsidRDefault="00000000">
            <w:r>
              <w:t>Sem 2</w:t>
            </w:r>
          </w:p>
        </w:tc>
      </w:tr>
      <w:tr w:rsidR="00D50340" w14:paraId="7C8143B7" w14:textId="77777777">
        <w:tc>
          <w:tcPr>
            <w:tcW w:w="2880" w:type="dxa"/>
          </w:tcPr>
          <w:p w14:paraId="52B43D54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lang w:val="es-MX"/>
              </w:rPr>
              <w:t>Ing. en Animación y Videojuegos</w:t>
            </w:r>
          </w:p>
        </w:tc>
        <w:tc>
          <w:tcPr>
            <w:tcW w:w="2880" w:type="dxa"/>
          </w:tcPr>
          <w:p w14:paraId="67A1A09F" w14:textId="77777777" w:rsidR="00D50340" w:rsidRDefault="00000000">
            <w:r>
              <w:t>LIAVC23 (2023)</w:t>
            </w:r>
          </w:p>
        </w:tc>
        <w:tc>
          <w:tcPr>
            <w:tcW w:w="2880" w:type="dxa"/>
          </w:tcPr>
          <w:p w14:paraId="3E9BDD30" w14:textId="77777777" w:rsidR="00D50340" w:rsidRDefault="00000000">
            <w:r>
              <w:t>Sem 2</w:t>
            </w:r>
          </w:p>
        </w:tc>
      </w:tr>
      <w:tr w:rsidR="00D50340" w14:paraId="589F2B01" w14:textId="77777777">
        <w:tc>
          <w:tcPr>
            <w:tcW w:w="2880" w:type="dxa"/>
          </w:tcPr>
          <w:p w14:paraId="060FB60D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lang w:val="es-MX"/>
              </w:rPr>
              <w:t>Ing. Industrial e Innovación Basada en Datos</w:t>
            </w:r>
          </w:p>
        </w:tc>
        <w:tc>
          <w:tcPr>
            <w:tcW w:w="2880" w:type="dxa"/>
          </w:tcPr>
          <w:p w14:paraId="23C7B9DC" w14:textId="77777777" w:rsidR="00D50340" w:rsidRDefault="00000000">
            <w:r>
              <w:t>LIBDC22 (2022)</w:t>
            </w:r>
          </w:p>
        </w:tc>
        <w:tc>
          <w:tcPr>
            <w:tcW w:w="2880" w:type="dxa"/>
          </w:tcPr>
          <w:p w14:paraId="4031FC0C" w14:textId="77777777" w:rsidR="00D50340" w:rsidRDefault="00000000">
            <w:r>
              <w:t>Optativa</w:t>
            </w:r>
          </w:p>
        </w:tc>
      </w:tr>
      <w:tr w:rsidR="00D50340" w14:paraId="3310EBC8" w14:textId="77777777">
        <w:tc>
          <w:tcPr>
            <w:tcW w:w="2880" w:type="dxa"/>
          </w:tcPr>
          <w:p w14:paraId="6D41AC9D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lang w:val="es-MX"/>
              </w:rPr>
              <w:t>Ing. en Inteligencia de Datos y Ciberseguridad</w:t>
            </w:r>
          </w:p>
        </w:tc>
        <w:tc>
          <w:tcPr>
            <w:tcW w:w="2880" w:type="dxa"/>
          </w:tcPr>
          <w:p w14:paraId="0B87E86B" w14:textId="77777777" w:rsidR="00D50340" w:rsidRDefault="00000000">
            <w:r>
              <w:t>LIDCI21 (2021)</w:t>
            </w:r>
          </w:p>
        </w:tc>
        <w:tc>
          <w:tcPr>
            <w:tcW w:w="2880" w:type="dxa"/>
          </w:tcPr>
          <w:p w14:paraId="77EBFB34" w14:textId="77777777" w:rsidR="00D50340" w:rsidRDefault="00000000">
            <w:r>
              <w:t>Sem 2</w:t>
            </w:r>
          </w:p>
        </w:tc>
      </w:tr>
      <w:tr w:rsidR="00D50340" w14:paraId="42CF74D0" w14:textId="77777777">
        <w:tc>
          <w:tcPr>
            <w:tcW w:w="2880" w:type="dxa"/>
          </w:tcPr>
          <w:p w14:paraId="2B323518" w14:textId="77777777" w:rsidR="00D50340" w:rsidRDefault="00000000">
            <w:r>
              <w:t>Ing. Mecánica</w:t>
            </w:r>
          </w:p>
        </w:tc>
        <w:tc>
          <w:tcPr>
            <w:tcW w:w="2880" w:type="dxa"/>
          </w:tcPr>
          <w:p w14:paraId="402BA09A" w14:textId="77777777" w:rsidR="00D50340" w:rsidRDefault="00000000">
            <w:r>
              <w:t>LIMCC17 (2017)</w:t>
            </w:r>
          </w:p>
        </w:tc>
        <w:tc>
          <w:tcPr>
            <w:tcW w:w="2880" w:type="dxa"/>
          </w:tcPr>
          <w:p w14:paraId="64BD0757" w14:textId="77777777" w:rsidR="00D50340" w:rsidRDefault="00000000">
            <w:r>
              <w:t>Sem 4</w:t>
            </w:r>
          </w:p>
        </w:tc>
      </w:tr>
      <w:tr w:rsidR="00D50340" w14:paraId="0BC4DA23" w14:textId="77777777">
        <w:tc>
          <w:tcPr>
            <w:tcW w:w="2880" w:type="dxa"/>
          </w:tcPr>
          <w:p w14:paraId="2BC13218" w14:textId="77777777" w:rsidR="00D50340" w:rsidRDefault="00000000">
            <w:r>
              <w:t>Ing. Mecánica</w:t>
            </w:r>
          </w:p>
        </w:tc>
        <w:tc>
          <w:tcPr>
            <w:tcW w:w="2880" w:type="dxa"/>
          </w:tcPr>
          <w:p w14:paraId="2DAB9717" w14:textId="77777777" w:rsidR="00D50340" w:rsidRDefault="00000000">
            <w:r>
              <w:t>LIMCC23 (2023)</w:t>
            </w:r>
          </w:p>
        </w:tc>
        <w:tc>
          <w:tcPr>
            <w:tcW w:w="2880" w:type="dxa"/>
          </w:tcPr>
          <w:p w14:paraId="2AD01510" w14:textId="77777777" w:rsidR="00D50340" w:rsidRDefault="00000000">
            <w:r>
              <w:t>Optativa</w:t>
            </w:r>
          </w:p>
        </w:tc>
      </w:tr>
      <w:tr w:rsidR="00D50340" w14:paraId="4229B6EF" w14:textId="77777777">
        <w:tc>
          <w:tcPr>
            <w:tcW w:w="2880" w:type="dxa"/>
          </w:tcPr>
          <w:p w14:paraId="19F12398" w14:textId="77777777" w:rsidR="00D50340" w:rsidRDefault="00000000">
            <w:r>
              <w:t>Ing. Mecatrónica</w:t>
            </w:r>
          </w:p>
        </w:tc>
        <w:tc>
          <w:tcPr>
            <w:tcW w:w="2880" w:type="dxa"/>
          </w:tcPr>
          <w:p w14:paraId="52EF3E82" w14:textId="77777777" w:rsidR="00D50340" w:rsidRDefault="00000000">
            <w:r>
              <w:t>LMECC17 (2017)</w:t>
            </w:r>
          </w:p>
        </w:tc>
        <w:tc>
          <w:tcPr>
            <w:tcW w:w="2880" w:type="dxa"/>
          </w:tcPr>
          <w:p w14:paraId="3F3DD539" w14:textId="77777777" w:rsidR="00D50340" w:rsidRDefault="00000000">
            <w:r>
              <w:t>Sem 4</w:t>
            </w:r>
          </w:p>
        </w:tc>
      </w:tr>
      <w:tr w:rsidR="00D50340" w14:paraId="7DE5DD09" w14:textId="77777777">
        <w:tc>
          <w:tcPr>
            <w:tcW w:w="2880" w:type="dxa"/>
          </w:tcPr>
          <w:p w14:paraId="555BD6C0" w14:textId="77777777" w:rsidR="00D50340" w:rsidRDefault="00000000">
            <w:r>
              <w:t>Ing. Mecatrónica</w:t>
            </w:r>
          </w:p>
        </w:tc>
        <w:tc>
          <w:tcPr>
            <w:tcW w:w="2880" w:type="dxa"/>
          </w:tcPr>
          <w:p w14:paraId="3F4A5B1E" w14:textId="77777777" w:rsidR="00D50340" w:rsidRDefault="00000000">
            <w:r>
              <w:t>LMECC23 (2023)</w:t>
            </w:r>
          </w:p>
        </w:tc>
        <w:tc>
          <w:tcPr>
            <w:tcW w:w="2880" w:type="dxa"/>
          </w:tcPr>
          <w:p w14:paraId="22965FCC" w14:textId="77777777" w:rsidR="00D50340" w:rsidRDefault="00000000">
            <w:r>
              <w:t>Sem 3</w:t>
            </w:r>
          </w:p>
        </w:tc>
      </w:tr>
      <w:tr w:rsidR="00D50340" w14:paraId="4A3060A8" w14:textId="77777777">
        <w:tc>
          <w:tcPr>
            <w:tcW w:w="2880" w:type="dxa"/>
          </w:tcPr>
          <w:p w14:paraId="765DB0DB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lang w:val="es-MX"/>
              </w:rPr>
              <w:t>Ing. en Tecnologías de la Información y Sistemas</w:t>
            </w:r>
          </w:p>
        </w:tc>
        <w:tc>
          <w:tcPr>
            <w:tcW w:w="2880" w:type="dxa"/>
          </w:tcPr>
          <w:p w14:paraId="0356B4E1" w14:textId="77777777" w:rsidR="00D50340" w:rsidRDefault="00000000">
            <w:r>
              <w:t>LTISC17 (2017)</w:t>
            </w:r>
          </w:p>
        </w:tc>
        <w:tc>
          <w:tcPr>
            <w:tcW w:w="2880" w:type="dxa"/>
          </w:tcPr>
          <w:p w14:paraId="3065BDD5" w14:textId="77777777" w:rsidR="00D50340" w:rsidRDefault="00000000">
            <w:r>
              <w:t>Sem 2</w:t>
            </w:r>
          </w:p>
        </w:tc>
      </w:tr>
    </w:tbl>
    <w:p w14:paraId="3CF8E36D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t>Resultados de aprendizaje institucionales (RAI) — transversales</w:t>
      </w:r>
    </w:p>
    <w:p w14:paraId="333990A2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RAI01: Los alumnos analizan la realidad actual con el fin de diagnosticar problemas socioeconómicos y culturales y proponer soluciones viables.</w:t>
      </w:r>
    </w:p>
    <w:p w14:paraId="426E6DFE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RAI02: Los alumnos argumentan propuestas y soluciones concretas a problemas reales con una base filosófica cristiana.</w:t>
      </w:r>
    </w:p>
    <w:p w14:paraId="217E8CA1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RAI03: Los alumnos cuentan con una sólida preparación académica que los prepara para el éxito en el ámbito laboral.</w:t>
      </w:r>
    </w:p>
    <w:p w14:paraId="0EE5D0C9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RAI04: Los alumnos contribuyen al bien común con una actitud de servicio hacia los demás.</w:t>
      </w:r>
    </w:p>
    <w:p w14:paraId="21876FC2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lastRenderedPageBreak/>
        <w:t>Resultados de aprendizaje del programa (RAP)</w:t>
      </w:r>
    </w:p>
    <w:p w14:paraId="63D73CEB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RAP01: Identifica, formula y resuelve problemas de ingeniería mediante la aplicación de principios de matemáticas, ciencia, pensamiento lógico y herramientas tecnológicas.</w:t>
      </w:r>
    </w:p>
    <w:p w14:paraId="5348DC3C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RAP02: Diseña soluciones de ingeniería que respondan a necesidades específicas, considerando criterios funcionales, técnicos, sociales, económicos y de factibilidad.</w:t>
      </w:r>
    </w:p>
    <w:p w14:paraId="2D35D3F9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RAP03: Analiza la información y los datos relevantes para sustentar la toma de decisiones en contextos de ingeniería.</w:t>
      </w:r>
    </w:p>
    <w:p w14:paraId="0511B9B3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RAP06: Emplea procesos de experimentación, validación, análisis e interpretación de resultados para evaluar soluciones de ingeniería.</w:t>
      </w:r>
    </w:p>
    <w:p w14:paraId="140DAB0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RAP07: Aprende de manera autónoma e incorpora nuevos conocimientos, métodos y herramientas para responder a los problemas emergentes de su disciplina.</w:t>
      </w:r>
    </w:p>
    <w:p w14:paraId="6B66B1FC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t>Resultados de aprendizaje de la asignatura (RAA)</w:t>
      </w:r>
    </w:p>
    <w:p w14:paraId="5DC7023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RAA01: Identifica los tipos de datos, operadores y reglas de conversión del lenguaje del curso para representar la información de un problema. — RAP01, RAP03</w:t>
      </w:r>
    </w:p>
    <w:p w14:paraId="36ACC09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RAA02: Diseña algoritmos con estructuras de control selectivas e iterativas que expresan la lógica de la solución. — RAP01, RAP02</w:t>
      </w:r>
    </w:p>
    <w:p w14:paraId="1C6514B5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RAA03: Implementa programas modulares con funciones, definiendo parámetros, ámbito de variables, paso por valor o por referencia y recursión. — RAP02, RAP01</w:t>
      </w:r>
    </w:p>
    <w:p w14:paraId="6CD831E7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RAA04: Aplica el manejo de memoria con punteros, asignación dinámica y estructuras compuestas para resolver problemas con datos complejos. — RAP01, RAP06</w:t>
      </w:r>
    </w:p>
    <w:p w14:paraId="3CFF5611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RAA05: Diseña soluciones orientadas a objetos con encapsulamiento, herencia y polimorfismo para construir programas extensibles y reutilizables. — RAP02, RAP01</w:t>
      </w:r>
    </w:p>
    <w:p w14:paraId="2A959A6D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RAA06: Integra manejo de excepciones, plantillas genéricas y operaciones de entrada y salida sobre archivos para construir programas confiables. — RAP02, RAP06</w:t>
      </w:r>
    </w:p>
    <w:p w14:paraId="48520FAE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RAA07: Evalúa el desempeño de un programa y aplica técnicas de optimización y concurrencia para mejorar su ejecución. — RAP06, RAP03</w:t>
      </w:r>
    </w:p>
    <w:p w14:paraId="0F305603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RAA08: Compara el lenguaje del curso con otros lenguajes según el dominio de aplicación y comunica sus conclusiones en la presentación del proyecto integrador. — RAP03, RAP07</w:t>
      </w:r>
    </w:p>
    <w:p w14:paraId="4C6075B9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4"/>
        </w:rPr>
        <w:t>Metodologías</w:t>
      </w:r>
      <w:proofErr w:type="spellEnd"/>
      <w:r>
        <w:rPr>
          <w:b/>
          <w:color w:val="0F5446"/>
          <w:sz w:val="24"/>
        </w:rPr>
        <w:t xml:space="preserve"> de </w:t>
      </w:r>
      <w:proofErr w:type="spellStart"/>
      <w:r>
        <w:rPr>
          <w:b/>
          <w:color w:val="0F5446"/>
          <w:sz w:val="24"/>
        </w:rPr>
        <w:t>aprendizaje</w:t>
      </w:r>
      <w:proofErr w:type="spellEnd"/>
    </w:p>
    <w:p w14:paraId="2B9122BC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Aprendizaje basado en problemas con codificación guiada en el aula.</w:t>
      </w:r>
    </w:p>
    <w:p w14:paraId="79EE48AE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Depuración paso a paso en conjunto para detectar y corregir errores.</w:t>
      </w:r>
    </w:p>
    <w:p w14:paraId="456738DE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Trabajo por equipos en torno a un proyecto integrador incremental.</w:t>
      </w:r>
    </w:p>
    <w:p w14:paraId="23FD67A7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Exposiciones y discusión activa de conceptos entre pares.</w:t>
      </w:r>
    </w:p>
    <w:p w14:paraId="4B7E44B0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Práctica autónoma con problemas entregables y retroalimentación.</w:t>
      </w:r>
    </w:p>
    <w:p w14:paraId="461DF7AB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t>Agenda semanal (independiente de fechas)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0340" w14:paraId="69070511" w14:textId="77777777">
        <w:tc>
          <w:tcPr>
            <w:tcW w:w="1728" w:type="dxa"/>
          </w:tcPr>
          <w:p w14:paraId="06B32BE6" w14:textId="77777777" w:rsidR="00D50340" w:rsidRDefault="00000000">
            <w:r>
              <w:rPr>
                <w:b/>
                <w:sz w:val="16"/>
              </w:rPr>
              <w:t>Sem</w:t>
            </w:r>
          </w:p>
        </w:tc>
        <w:tc>
          <w:tcPr>
            <w:tcW w:w="1728" w:type="dxa"/>
          </w:tcPr>
          <w:p w14:paraId="22A7C2B1" w14:textId="77777777" w:rsidR="00D50340" w:rsidRDefault="00000000">
            <w:r>
              <w:rPr>
                <w:b/>
                <w:sz w:val="16"/>
              </w:rPr>
              <w:t>Tema</w:t>
            </w:r>
          </w:p>
        </w:tc>
        <w:tc>
          <w:tcPr>
            <w:tcW w:w="1728" w:type="dxa"/>
          </w:tcPr>
          <w:p w14:paraId="18E4B341" w14:textId="77777777" w:rsidR="00D50340" w:rsidRDefault="00000000">
            <w:r>
              <w:rPr>
                <w:b/>
                <w:sz w:val="16"/>
              </w:rPr>
              <w:t>Subtema / contenido</w:t>
            </w:r>
          </w:p>
        </w:tc>
        <w:tc>
          <w:tcPr>
            <w:tcW w:w="1728" w:type="dxa"/>
          </w:tcPr>
          <w:p w14:paraId="18BD8BDF" w14:textId="77777777" w:rsidR="00D50340" w:rsidRDefault="00000000">
            <w:r>
              <w:rPr>
                <w:b/>
                <w:sz w:val="16"/>
              </w:rPr>
              <w:t>RAA</w:t>
            </w:r>
          </w:p>
        </w:tc>
        <w:tc>
          <w:tcPr>
            <w:tcW w:w="1728" w:type="dxa"/>
          </w:tcPr>
          <w:p w14:paraId="3AABB9E3" w14:textId="77777777" w:rsidR="00D50340" w:rsidRDefault="00000000">
            <w:r>
              <w:rPr>
                <w:b/>
                <w:sz w:val="16"/>
              </w:rPr>
              <w:t>Evidencia</w:t>
            </w:r>
          </w:p>
        </w:tc>
      </w:tr>
      <w:tr w:rsidR="00D50340" w:rsidRPr="003A41BD" w14:paraId="0352AD85" w14:textId="77777777">
        <w:tc>
          <w:tcPr>
            <w:tcW w:w="1728" w:type="dxa"/>
          </w:tcPr>
          <w:p w14:paraId="4D5A4194" w14:textId="77777777" w:rsidR="00D50340" w:rsidRDefault="00000000"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1A92B3E5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Introducción al curso y elementos básicos</w:t>
            </w:r>
          </w:p>
        </w:tc>
        <w:tc>
          <w:tcPr>
            <w:tcW w:w="1728" w:type="dxa"/>
          </w:tcPr>
          <w:p w14:paraId="090C059A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1.1 Encuadre, evaluación y normativa</w:t>
            </w:r>
            <w:r w:rsidRPr="00EB64FD">
              <w:rPr>
                <w:sz w:val="16"/>
                <w:lang w:val="es-MX"/>
              </w:rPr>
              <w:br/>
              <w:t xml:space="preserve">1.2 Entorno de desarrollo: proyectos, soluciones, </w:t>
            </w:r>
            <w:r w:rsidRPr="00EB64FD">
              <w:rPr>
                <w:sz w:val="16"/>
                <w:lang w:val="es-MX"/>
              </w:rPr>
              <w:lastRenderedPageBreak/>
              <w:t>compilación y ejecución</w:t>
            </w:r>
            <w:r w:rsidRPr="00EB64FD">
              <w:rPr>
                <w:sz w:val="16"/>
                <w:lang w:val="es-MX"/>
              </w:rPr>
              <w:br/>
              <w:t>1.3 Depuración: puntos de ruptura, ejecución paso a paso e inspección</w:t>
            </w:r>
            <w:r w:rsidRPr="00EB64FD">
              <w:rPr>
                <w:sz w:val="16"/>
                <w:lang w:val="es-MX"/>
              </w:rPr>
              <w:br/>
              <w:t>1.4 Anatomía de un programa: función principal, cabeceras y espacios de nombres</w:t>
            </w:r>
            <w:r w:rsidRPr="00EB64FD">
              <w:rPr>
                <w:sz w:val="16"/>
                <w:lang w:val="es-MX"/>
              </w:rPr>
              <w:br/>
              <w:t>1.5 Comentarios, identificadores y palabras reservadas</w:t>
            </w:r>
            <w:r w:rsidRPr="00EB64FD">
              <w:rPr>
                <w:sz w:val="16"/>
                <w:lang w:val="es-MX"/>
              </w:rPr>
              <w:br/>
              <w:t>Unidad 1 · Malik cap. 2</w:t>
            </w:r>
          </w:p>
        </w:tc>
        <w:tc>
          <w:tcPr>
            <w:tcW w:w="1728" w:type="dxa"/>
          </w:tcPr>
          <w:p w14:paraId="2D3F9B45" w14:textId="77777777" w:rsidR="00D50340" w:rsidRDefault="00000000">
            <w:r>
              <w:rPr>
                <w:sz w:val="16"/>
              </w:rPr>
              <w:lastRenderedPageBreak/>
              <w:t>RAA01</w:t>
            </w:r>
          </w:p>
        </w:tc>
        <w:tc>
          <w:tcPr>
            <w:tcW w:w="1728" w:type="dxa"/>
          </w:tcPr>
          <w:p w14:paraId="7C3473FD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Primer programa compilado, ejecutado y entregado.</w:t>
            </w:r>
          </w:p>
        </w:tc>
      </w:tr>
      <w:tr w:rsidR="00D50340" w:rsidRPr="003A41BD" w14:paraId="77E54DD1" w14:textId="77777777">
        <w:tc>
          <w:tcPr>
            <w:tcW w:w="1728" w:type="dxa"/>
          </w:tcPr>
          <w:p w14:paraId="15D77D7E" w14:textId="77777777" w:rsidR="00D50340" w:rsidRDefault="00000000">
            <w:r>
              <w:rPr>
                <w:sz w:val="16"/>
              </w:rPr>
              <w:t>2</w:t>
            </w:r>
          </w:p>
        </w:tc>
        <w:tc>
          <w:tcPr>
            <w:tcW w:w="1728" w:type="dxa"/>
          </w:tcPr>
          <w:p w14:paraId="06F60AC5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Variables, constantes y operadores aritméticos</w:t>
            </w:r>
          </w:p>
        </w:tc>
        <w:tc>
          <w:tcPr>
            <w:tcW w:w="1728" w:type="dxa"/>
          </w:tcPr>
          <w:p w14:paraId="2807D054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2.1 Declaración, inicialización y constantes</w:t>
            </w:r>
            <w:r w:rsidRPr="00EB64FD">
              <w:rPr>
                <w:sz w:val="16"/>
                <w:lang w:val="es-MX"/>
              </w:rPr>
              <w:br/>
              <w:t>2.2 Operadores aritméticos y expresiones</w:t>
            </w:r>
            <w:r w:rsidRPr="00EB64FD">
              <w:rPr>
                <w:sz w:val="16"/>
                <w:lang w:val="es-MX"/>
              </w:rPr>
              <w:br/>
              <w:t>2.3 Prioridad y asociatividad</w:t>
            </w:r>
            <w:r w:rsidRPr="00EB64FD">
              <w:rPr>
                <w:sz w:val="16"/>
                <w:lang w:val="es-MX"/>
              </w:rPr>
              <w:br/>
              <w:t>2.4 Conversión de tipos implícita y explícita</w:t>
            </w:r>
            <w:r w:rsidRPr="00EB64FD">
              <w:rPr>
                <w:sz w:val="16"/>
                <w:lang w:val="es-MX"/>
              </w:rPr>
              <w:br/>
              <w:t>2.5 Incremento y decremento en forma prefija y sufija</w:t>
            </w:r>
            <w:r w:rsidRPr="00EB64FD">
              <w:rPr>
                <w:sz w:val="16"/>
                <w:lang w:val="es-MX"/>
              </w:rPr>
              <w:br/>
              <w:t>2.6 Estilo de programación: legibilidad, sangría y formato</w:t>
            </w:r>
            <w:r w:rsidRPr="00EB64FD">
              <w:rPr>
                <w:sz w:val="16"/>
                <w:lang w:val="es-MX"/>
              </w:rPr>
              <w:br/>
              <w:t>Unidad 1 · Malik cap. 2</w:t>
            </w:r>
          </w:p>
        </w:tc>
        <w:tc>
          <w:tcPr>
            <w:tcW w:w="1728" w:type="dxa"/>
          </w:tcPr>
          <w:p w14:paraId="4ECFF929" w14:textId="77777777" w:rsidR="00D50340" w:rsidRDefault="00000000">
            <w:r>
              <w:rPr>
                <w:sz w:val="16"/>
              </w:rPr>
              <w:t>RAA01</w:t>
            </w:r>
          </w:p>
        </w:tc>
        <w:tc>
          <w:tcPr>
            <w:tcW w:w="1728" w:type="dxa"/>
          </w:tcPr>
          <w:p w14:paraId="1B968126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sobre operadores y conversión de tipos.</w:t>
            </w:r>
          </w:p>
        </w:tc>
      </w:tr>
      <w:tr w:rsidR="00D50340" w:rsidRPr="003A41BD" w14:paraId="5D816CD8" w14:textId="77777777">
        <w:tc>
          <w:tcPr>
            <w:tcW w:w="1728" w:type="dxa"/>
          </w:tcPr>
          <w:p w14:paraId="32E741EA" w14:textId="77777777" w:rsidR="00D50340" w:rsidRDefault="00000000">
            <w:r>
              <w:rPr>
                <w:sz w:val="16"/>
              </w:rPr>
              <w:t>3</w:t>
            </w:r>
          </w:p>
        </w:tc>
        <w:tc>
          <w:tcPr>
            <w:tcW w:w="1728" w:type="dxa"/>
          </w:tcPr>
          <w:p w14:paraId="6CD87291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Tipos de datos, espacios de nombres y cadenas</w:t>
            </w:r>
          </w:p>
        </w:tc>
        <w:tc>
          <w:tcPr>
            <w:tcW w:w="1728" w:type="dxa"/>
          </w:tcPr>
          <w:p w14:paraId="46B0063B" w14:textId="77777777" w:rsidR="00D50340" w:rsidRDefault="00000000">
            <w:r w:rsidRPr="00EB64FD">
              <w:rPr>
                <w:sz w:val="16"/>
                <w:lang w:val="es-MX"/>
              </w:rPr>
              <w:t>3.1 Tipos predefinidos: booleano, carácter, enteros y de punto flotante</w:t>
            </w:r>
            <w:r w:rsidRPr="00EB64FD">
              <w:rPr>
                <w:sz w:val="16"/>
                <w:lang w:val="es-MX"/>
              </w:rPr>
              <w:br/>
              <w:t>3.2 Modificadores de tipo con y sin signo, cortos y largos</w:t>
            </w:r>
            <w:r w:rsidRPr="00EB64FD">
              <w:rPr>
                <w:sz w:val="16"/>
                <w:lang w:val="es-MX"/>
              </w:rPr>
              <w:br/>
              <w:t>3.3 Enumeraciones y alias de tipo</w:t>
            </w:r>
            <w:r w:rsidRPr="00EB64FD">
              <w:rPr>
                <w:sz w:val="16"/>
                <w:lang w:val="es-MX"/>
              </w:rPr>
              <w:br/>
              <w:t>3.4 Espacios de nombres</w:t>
            </w:r>
            <w:r w:rsidRPr="00EB64FD">
              <w:rPr>
                <w:sz w:val="16"/>
                <w:lang w:val="es-MX"/>
              </w:rPr>
              <w:br/>
              <w:t>3.5 Tipo cadena y operaciones sobre cadenas</w:t>
            </w:r>
            <w:r w:rsidRPr="00EB64FD">
              <w:rPr>
                <w:sz w:val="16"/>
                <w:lang w:val="es-MX"/>
              </w:rPr>
              <w:br/>
              <w:t>3.6 Lectura y refactorización de código existente</w:t>
            </w:r>
            <w:r w:rsidRPr="00EB64FD">
              <w:rPr>
                <w:sz w:val="16"/>
                <w:lang w:val="es-MX"/>
              </w:rPr>
              <w:br/>
              <w:t>Unidad 2 · Malik caps. 2 y 8</w:t>
            </w:r>
          </w:p>
        </w:tc>
        <w:tc>
          <w:tcPr>
            <w:tcW w:w="1728" w:type="dxa"/>
          </w:tcPr>
          <w:p w14:paraId="69EBF274" w14:textId="77777777" w:rsidR="00D50340" w:rsidRDefault="00000000">
            <w:r>
              <w:rPr>
                <w:sz w:val="16"/>
              </w:rPr>
              <w:t>RAA01</w:t>
            </w:r>
          </w:p>
        </w:tc>
        <w:tc>
          <w:tcPr>
            <w:tcW w:w="1728" w:type="dxa"/>
          </w:tcPr>
          <w:p w14:paraId="1BC130FF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Cuadro sinóptico de tipos y refactorización de un programa dado.</w:t>
            </w:r>
          </w:p>
        </w:tc>
      </w:tr>
      <w:tr w:rsidR="00D50340" w:rsidRPr="003A41BD" w14:paraId="6778A924" w14:textId="77777777">
        <w:tc>
          <w:tcPr>
            <w:tcW w:w="1728" w:type="dxa"/>
          </w:tcPr>
          <w:p w14:paraId="66D1AFAD" w14:textId="77777777" w:rsidR="00D50340" w:rsidRDefault="00000000">
            <w:r>
              <w:rPr>
                <w:sz w:val="16"/>
              </w:rPr>
              <w:t>4</w:t>
            </w:r>
          </w:p>
        </w:tc>
        <w:tc>
          <w:tcPr>
            <w:tcW w:w="1728" w:type="dxa"/>
          </w:tcPr>
          <w:p w14:paraId="154D62FB" w14:textId="77777777" w:rsidR="00D50340" w:rsidRDefault="00000000">
            <w:r>
              <w:rPr>
                <w:sz w:val="16"/>
              </w:rPr>
              <w:t>Funciones I</w:t>
            </w:r>
          </w:p>
        </w:tc>
        <w:tc>
          <w:tcPr>
            <w:tcW w:w="1728" w:type="dxa"/>
          </w:tcPr>
          <w:p w14:paraId="54DAF692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4.1 Motivación y programación modular</w:t>
            </w:r>
            <w:r w:rsidRPr="00EB64FD">
              <w:rPr>
                <w:sz w:val="16"/>
                <w:lang w:val="es-MX"/>
              </w:rPr>
              <w:br/>
              <w:t>4.2 Prototipos y definiciones</w:t>
            </w:r>
            <w:r w:rsidRPr="00EB64FD">
              <w:rPr>
                <w:sz w:val="16"/>
                <w:lang w:val="es-MX"/>
              </w:rPr>
              <w:br/>
              <w:t>4.3 Llamadas, parámetros formales y reales</w:t>
            </w:r>
            <w:r w:rsidRPr="00EB64FD">
              <w:rPr>
                <w:sz w:val="16"/>
                <w:lang w:val="es-MX"/>
              </w:rPr>
              <w:br/>
              <w:t>4.4 Valor de retorno</w:t>
            </w:r>
            <w:r w:rsidRPr="00EB64FD">
              <w:rPr>
                <w:sz w:val="16"/>
                <w:lang w:val="es-MX"/>
              </w:rPr>
              <w:br/>
              <w:t>4.5 Variables locales: ámbito y tiempo de vida</w:t>
            </w:r>
            <w:r w:rsidRPr="00EB64FD">
              <w:rPr>
                <w:sz w:val="16"/>
                <w:lang w:val="es-MX"/>
              </w:rPr>
              <w:br/>
              <w:t>4.6 Descomposición de problemas en módulos</w:t>
            </w:r>
            <w:r w:rsidRPr="00EB64FD">
              <w:rPr>
                <w:sz w:val="16"/>
                <w:lang w:val="es-MX"/>
              </w:rPr>
              <w:br/>
              <w:t>Unidad 3 · Malik cap. 6</w:t>
            </w:r>
          </w:p>
        </w:tc>
        <w:tc>
          <w:tcPr>
            <w:tcW w:w="1728" w:type="dxa"/>
          </w:tcPr>
          <w:p w14:paraId="6F323280" w14:textId="77777777" w:rsidR="00D50340" w:rsidRDefault="00000000">
            <w:r>
              <w:rPr>
                <w:sz w:val="16"/>
              </w:rPr>
              <w:t>RAA03</w:t>
            </w:r>
          </w:p>
        </w:tc>
        <w:tc>
          <w:tcPr>
            <w:tcW w:w="1728" w:type="dxa"/>
          </w:tcPr>
          <w:p w14:paraId="73C8552E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Programa modular con funciones y sus pruebas.</w:t>
            </w:r>
          </w:p>
        </w:tc>
      </w:tr>
      <w:tr w:rsidR="00D50340" w:rsidRPr="003A41BD" w14:paraId="5B4483B1" w14:textId="77777777">
        <w:tc>
          <w:tcPr>
            <w:tcW w:w="1728" w:type="dxa"/>
          </w:tcPr>
          <w:p w14:paraId="1AFDA56B" w14:textId="77777777" w:rsidR="00D50340" w:rsidRDefault="00000000">
            <w:r>
              <w:rPr>
                <w:sz w:val="16"/>
              </w:rPr>
              <w:lastRenderedPageBreak/>
              <w:t>5</w:t>
            </w:r>
          </w:p>
        </w:tc>
        <w:tc>
          <w:tcPr>
            <w:tcW w:w="1728" w:type="dxa"/>
          </w:tcPr>
          <w:p w14:paraId="0FBFBD76" w14:textId="77777777" w:rsidR="00D50340" w:rsidRDefault="00000000">
            <w:r>
              <w:rPr>
                <w:sz w:val="16"/>
              </w:rPr>
              <w:t>Funciones II</w:t>
            </w:r>
          </w:p>
        </w:tc>
        <w:tc>
          <w:tcPr>
            <w:tcW w:w="1728" w:type="dxa"/>
          </w:tcPr>
          <w:p w14:paraId="49D40533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5.1 Funciones sin valor de retorno</w:t>
            </w:r>
            <w:r w:rsidRPr="00EB64FD">
              <w:rPr>
                <w:sz w:val="16"/>
                <w:lang w:val="es-MX"/>
              </w:rPr>
              <w:br/>
              <w:t>5.2 Paso por referencia</w:t>
            </w:r>
            <w:r w:rsidRPr="00EB64FD">
              <w:rPr>
                <w:sz w:val="16"/>
                <w:lang w:val="es-MX"/>
              </w:rPr>
              <w:br/>
              <w:t>5.3 Reglas de ámbito: global, local y de bloque</w:t>
            </w:r>
            <w:r w:rsidRPr="00EB64FD">
              <w:rPr>
                <w:sz w:val="16"/>
                <w:lang w:val="es-MX"/>
              </w:rPr>
              <w:br/>
              <w:t>5.4 Variables estáticas</w:t>
            </w:r>
            <w:r w:rsidRPr="00EB64FD">
              <w:rPr>
                <w:sz w:val="16"/>
                <w:lang w:val="es-MX"/>
              </w:rPr>
              <w:br/>
              <w:t>5.5 Parámetros por omisión</w:t>
            </w:r>
            <w:r w:rsidRPr="00EB64FD">
              <w:rPr>
                <w:sz w:val="16"/>
                <w:lang w:val="es-MX"/>
              </w:rPr>
              <w:br/>
              <w:t>5.6 Sobrecarga de funciones</w:t>
            </w:r>
            <w:r w:rsidRPr="00EB64FD">
              <w:rPr>
                <w:sz w:val="16"/>
                <w:lang w:val="es-MX"/>
              </w:rPr>
              <w:br/>
              <w:t>Unidad 4 · Malik cap. 7</w:t>
            </w:r>
          </w:p>
        </w:tc>
        <w:tc>
          <w:tcPr>
            <w:tcW w:w="1728" w:type="dxa"/>
          </w:tcPr>
          <w:p w14:paraId="65D84B3E" w14:textId="77777777" w:rsidR="00D50340" w:rsidRDefault="00000000">
            <w:r>
              <w:rPr>
                <w:sz w:val="16"/>
              </w:rPr>
              <w:t>RAA03</w:t>
            </w:r>
          </w:p>
        </w:tc>
        <w:tc>
          <w:tcPr>
            <w:tcW w:w="1728" w:type="dxa"/>
          </w:tcPr>
          <w:p w14:paraId="35CB81EF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con paso por referencia y sobrecarga.</w:t>
            </w:r>
          </w:p>
        </w:tc>
      </w:tr>
      <w:tr w:rsidR="00D50340" w:rsidRPr="003A41BD" w14:paraId="42992C5D" w14:textId="77777777">
        <w:tc>
          <w:tcPr>
            <w:tcW w:w="1728" w:type="dxa"/>
          </w:tcPr>
          <w:p w14:paraId="4A56A5D9" w14:textId="77777777" w:rsidR="00D50340" w:rsidRDefault="00000000">
            <w:r>
              <w:rPr>
                <w:sz w:val="16"/>
              </w:rPr>
              <w:t>6</w:t>
            </w:r>
          </w:p>
        </w:tc>
        <w:tc>
          <w:tcPr>
            <w:tcW w:w="1728" w:type="dxa"/>
          </w:tcPr>
          <w:p w14:paraId="7925469A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Clases y abstracción de datos</w:t>
            </w:r>
          </w:p>
        </w:tc>
        <w:tc>
          <w:tcPr>
            <w:tcW w:w="1728" w:type="dxa"/>
          </w:tcPr>
          <w:p w14:paraId="26127ACE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6.1 Clases como tipos definidos por el usuario</w:t>
            </w:r>
            <w:r w:rsidRPr="00EB64FD">
              <w:rPr>
                <w:sz w:val="16"/>
                <w:lang w:val="es-MX"/>
              </w:rPr>
              <w:br/>
              <w:t>6.2 Objetos: instanciación y uso</w:t>
            </w:r>
            <w:r w:rsidRPr="00EB64FD">
              <w:rPr>
                <w:sz w:val="16"/>
                <w:lang w:val="es-MX"/>
              </w:rPr>
              <w:br/>
              <w:t>6.3 Miembros de datos y funciones miembro</w:t>
            </w:r>
            <w:r w:rsidRPr="00EB64FD">
              <w:rPr>
                <w:sz w:val="16"/>
                <w:lang w:val="es-MX"/>
              </w:rPr>
              <w:br/>
              <w:t>6.4 Constructores y destructores</w:t>
            </w:r>
            <w:r w:rsidRPr="00EB64FD">
              <w:rPr>
                <w:sz w:val="16"/>
                <w:lang w:val="es-MX"/>
              </w:rPr>
              <w:br/>
              <w:t>6.5 Encapsulamiento y ocultamiento de información</w:t>
            </w:r>
            <w:r w:rsidRPr="00EB64FD">
              <w:rPr>
                <w:sz w:val="16"/>
                <w:lang w:val="es-MX"/>
              </w:rPr>
              <w:br/>
              <w:t>6.6 Funciones de acceso y de modificación</w:t>
            </w:r>
            <w:r w:rsidRPr="00EB64FD">
              <w:rPr>
                <w:sz w:val="16"/>
                <w:lang w:val="es-MX"/>
              </w:rPr>
              <w:br/>
              <w:t>Unidad 5 · Malik cap. 12</w:t>
            </w:r>
          </w:p>
        </w:tc>
        <w:tc>
          <w:tcPr>
            <w:tcW w:w="1728" w:type="dxa"/>
          </w:tcPr>
          <w:p w14:paraId="2DFE0A3A" w14:textId="77777777" w:rsidR="00D50340" w:rsidRDefault="00000000">
            <w:r>
              <w:rPr>
                <w:sz w:val="16"/>
              </w:rPr>
              <w:t>RAA05</w:t>
            </w:r>
          </w:p>
        </w:tc>
        <w:tc>
          <w:tcPr>
            <w:tcW w:w="1728" w:type="dxa"/>
          </w:tcPr>
          <w:p w14:paraId="34A50C37" w14:textId="5764CADB" w:rsidR="00DB625F" w:rsidRDefault="00DB625F">
            <w:pPr>
              <w:rPr>
                <w:sz w:val="16"/>
                <w:lang w:val="es-MX"/>
              </w:rPr>
            </w:pPr>
            <w:r w:rsidRPr="00EB64FD">
              <w:rPr>
                <w:sz w:val="16"/>
                <w:lang w:val="es-MX"/>
              </w:rPr>
              <w:t>Primer examen parcial.</w:t>
            </w:r>
          </w:p>
          <w:p w14:paraId="05DB214D" w14:textId="1FC07068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con clases y objetos.</w:t>
            </w:r>
          </w:p>
        </w:tc>
      </w:tr>
      <w:tr w:rsidR="00D50340" w:rsidRPr="003A41BD" w14:paraId="06010BB2" w14:textId="77777777">
        <w:tc>
          <w:tcPr>
            <w:tcW w:w="1728" w:type="dxa"/>
          </w:tcPr>
          <w:p w14:paraId="49397BE0" w14:textId="77777777" w:rsidR="00D50340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3D521F4F" w14:textId="77777777" w:rsidR="00D50340" w:rsidRDefault="00000000">
            <w:r>
              <w:rPr>
                <w:sz w:val="16"/>
              </w:rPr>
              <w:t>Estructuras de control selectivas</w:t>
            </w:r>
          </w:p>
        </w:tc>
        <w:tc>
          <w:tcPr>
            <w:tcW w:w="1728" w:type="dxa"/>
          </w:tcPr>
          <w:p w14:paraId="1287F8DC" w14:textId="77777777" w:rsidR="00D50340" w:rsidRDefault="00000000">
            <w:r w:rsidRPr="00EB64FD">
              <w:rPr>
                <w:sz w:val="16"/>
                <w:lang w:val="es-MX"/>
              </w:rPr>
              <w:t>7.1 Operadores relacionales y lógicos</w:t>
            </w:r>
            <w:r w:rsidRPr="00EB64FD">
              <w:rPr>
                <w:sz w:val="16"/>
                <w:lang w:val="es-MX"/>
              </w:rPr>
              <w:br/>
              <w:t>7.2 Expresiones booleanas</w:t>
            </w:r>
            <w:r w:rsidRPr="00EB64FD">
              <w:rPr>
                <w:sz w:val="16"/>
                <w:lang w:val="es-MX"/>
              </w:rPr>
              <w:br/>
              <w:t>7.3 Condicional simple y compuesta</w:t>
            </w:r>
            <w:r w:rsidRPr="00EB64FD">
              <w:rPr>
                <w:sz w:val="16"/>
                <w:lang w:val="es-MX"/>
              </w:rPr>
              <w:br/>
              <w:t>7.4 Condicionales anidadas</w:t>
            </w:r>
            <w:r w:rsidRPr="00EB64FD">
              <w:rPr>
                <w:sz w:val="16"/>
                <w:lang w:val="es-MX"/>
              </w:rPr>
              <w:br/>
              <w:t>7.5 Selección múltiple</w:t>
            </w:r>
            <w:r w:rsidRPr="00EB64FD">
              <w:rPr>
                <w:sz w:val="16"/>
                <w:lang w:val="es-MX"/>
              </w:rPr>
              <w:br/>
              <w:t>Unidad 6 · Malik caps. 4 y 5</w:t>
            </w:r>
          </w:p>
        </w:tc>
        <w:tc>
          <w:tcPr>
            <w:tcW w:w="1728" w:type="dxa"/>
          </w:tcPr>
          <w:p w14:paraId="0562DDA0" w14:textId="77777777" w:rsidR="00D50340" w:rsidRDefault="00000000">
            <w:r>
              <w:rPr>
                <w:sz w:val="16"/>
              </w:rPr>
              <w:t>RAA02</w:t>
            </w:r>
          </w:p>
        </w:tc>
        <w:tc>
          <w:tcPr>
            <w:tcW w:w="1728" w:type="dxa"/>
          </w:tcPr>
          <w:p w14:paraId="3CDD0477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y diagramas de flujo.</w:t>
            </w:r>
          </w:p>
        </w:tc>
      </w:tr>
      <w:tr w:rsidR="00D50340" w:rsidRPr="003A41BD" w14:paraId="443CAD50" w14:textId="77777777">
        <w:tc>
          <w:tcPr>
            <w:tcW w:w="1728" w:type="dxa"/>
          </w:tcPr>
          <w:p w14:paraId="712A638F" w14:textId="77777777" w:rsidR="00D50340" w:rsidRDefault="00000000">
            <w:r>
              <w:rPr>
                <w:sz w:val="16"/>
              </w:rPr>
              <w:t>8</w:t>
            </w:r>
          </w:p>
        </w:tc>
        <w:tc>
          <w:tcPr>
            <w:tcW w:w="1728" w:type="dxa"/>
          </w:tcPr>
          <w:p w14:paraId="023A5220" w14:textId="77777777" w:rsidR="00D50340" w:rsidRDefault="00000000">
            <w:r>
              <w:rPr>
                <w:sz w:val="16"/>
              </w:rPr>
              <w:t>Estructuras de control iterativas</w:t>
            </w:r>
          </w:p>
        </w:tc>
        <w:tc>
          <w:tcPr>
            <w:tcW w:w="1728" w:type="dxa"/>
          </w:tcPr>
          <w:p w14:paraId="126D3BC4" w14:textId="77777777" w:rsidR="00D50340" w:rsidRDefault="00000000">
            <w:r w:rsidRPr="00EB64FD">
              <w:rPr>
                <w:sz w:val="16"/>
                <w:lang w:val="es-MX"/>
              </w:rPr>
              <w:t>8.1 Ciclo con condición al inicio</w:t>
            </w:r>
            <w:r w:rsidRPr="00EB64FD">
              <w:rPr>
                <w:sz w:val="16"/>
                <w:lang w:val="es-MX"/>
              </w:rPr>
              <w:br/>
              <w:t>8.2 Ciclo con condición al final</w:t>
            </w:r>
            <w:r w:rsidRPr="00EB64FD">
              <w:rPr>
                <w:sz w:val="16"/>
                <w:lang w:val="es-MX"/>
              </w:rPr>
              <w:br/>
              <w:t>8.3 Ciclo controlado por contador</w:t>
            </w:r>
            <w:r w:rsidRPr="00EB64FD">
              <w:rPr>
                <w:sz w:val="16"/>
                <w:lang w:val="es-MX"/>
              </w:rPr>
              <w:br/>
              <w:t>8.4 Ciclos anidados</w:t>
            </w:r>
            <w:r w:rsidRPr="00EB64FD">
              <w:rPr>
                <w:sz w:val="16"/>
                <w:lang w:val="es-MX"/>
              </w:rPr>
              <w:br/>
              <w:t>8.5 Ruptura de flujo y continuación</w:t>
            </w:r>
            <w:r w:rsidRPr="00EB64FD">
              <w:rPr>
                <w:sz w:val="16"/>
                <w:lang w:val="es-MX"/>
              </w:rPr>
              <w:br/>
              <w:t>8.6 Depuración de ciclos: errores lógicos y ciclos infinitos</w:t>
            </w:r>
            <w:r w:rsidRPr="00EB64FD">
              <w:rPr>
                <w:sz w:val="16"/>
                <w:lang w:val="es-MX"/>
              </w:rPr>
              <w:br/>
              <w:t>8.7 Repaso y primer examen parcial</w:t>
            </w:r>
            <w:r w:rsidRPr="00EB64FD">
              <w:rPr>
                <w:sz w:val="16"/>
                <w:lang w:val="es-MX"/>
              </w:rPr>
              <w:br/>
              <w:t>Unidad 6 · Malik caps. 4 y 5</w:t>
            </w:r>
          </w:p>
        </w:tc>
        <w:tc>
          <w:tcPr>
            <w:tcW w:w="1728" w:type="dxa"/>
          </w:tcPr>
          <w:p w14:paraId="039A9325" w14:textId="77777777" w:rsidR="00D50340" w:rsidRDefault="00000000">
            <w:r>
              <w:rPr>
                <w:sz w:val="16"/>
              </w:rPr>
              <w:t>RAA02</w:t>
            </w:r>
          </w:p>
        </w:tc>
        <w:tc>
          <w:tcPr>
            <w:tcW w:w="1728" w:type="dxa"/>
          </w:tcPr>
          <w:p w14:paraId="5C0B9AC0" w14:textId="46B819BE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con trazas de ejecución.</w:t>
            </w:r>
          </w:p>
        </w:tc>
      </w:tr>
      <w:tr w:rsidR="00D50340" w:rsidRPr="003A41BD" w14:paraId="4ACBF04F" w14:textId="77777777">
        <w:tc>
          <w:tcPr>
            <w:tcW w:w="1728" w:type="dxa"/>
          </w:tcPr>
          <w:p w14:paraId="0947B7C4" w14:textId="77777777" w:rsidR="00D50340" w:rsidRDefault="00000000">
            <w:r>
              <w:rPr>
                <w:sz w:val="16"/>
              </w:rPr>
              <w:t>9</w:t>
            </w:r>
          </w:p>
        </w:tc>
        <w:tc>
          <w:tcPr>
            <w:tcW w:w="1728" w:type="dxa"/>
          </w:tcPr>
          <w:p w14:paraId="1F6194B9" w14:textId="77777777" w:rsidR="00D50340" w:rsidRDefault="00000000">
            <w:r>
              <w:rPr>
                <w:sz w:val="16"/>
              </w:rPr>
              <w:t>Herencia y composición</w:t>
            </w:r>
          </w:p>
        </w:tc>
        <w:tc>
          <w:tcPr>
            <w:tcW w:w="1728" w:type="dxa"/>
          </w:tcPr>
          <w:p w14:paraId="7D9351B9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9.1 Clases base y derivadas</w:t>
            </w:r>
            <w:r w:rsidRPr="00EB64FD">
              <w:rPr>
                <w:sz w:val="16"/>
                <w:lang w:val="es-MX"/>
              </w:rPr>
              <w:br/>
              <w:t>9.2 Constructores en la herencia</w:t>
            </w:r>
            <w:r w:rsidRPr="00EB64FD">
              <w:rPr>
                <w:sz w:val="16"/>
                <w:lang w:val="es-MX"/>
              </w:rPr>
              <w:br/>
              <w:t>9.3 Miembros protegidos</w:t>
            </w:r>
            <w:r w:rsidRPr="00EB64FD">
              <w:rPr>
                <w:sz w:val="16"/>
                <w:lang w:val="es-MX"/>
              </w:rPr>
              <w:br/>
              <w:t>9.4 Composición y relaciones de pertenencia</w:t>
            </w:r>
            <w:r w:rsidRPr="00EB64FD">
              <w:rPr>
                <w:sz w:val="16"/>
                <w:lang w:val="es-MX"/>
              </w:rPr>
              <w:br/>
              <w:t xml:space="preserve">9.5 Ejemplos de diseño </w:t>
            </w:r>
            <w:r w:rsidRPr="00EB64FD">
              <w:rPr>
                <w:sz w:val="16"/>
                <w:lang w:val="es-MX"/>
              </w:rPr>
              <w:lastRenderedPageBreak/>
              <w:t>orientado a objetos</w:t>
            </w:r>
            <w:r w:rsidRPr="00EB64FD">
              <w:rPr>
                <w:sz w:val="16"/>
                <w:lang w:val="es-MX"/>
              </w:rPr>
              <w:br/>
              <w:t>Unidad 7 · Malik cap. 13</w:t>
            </w:r>
          </w:p>
        </w:tc>
        <w:tc>
          <w:tcPr>
            <w:tcW w:w="1728" w:type="dxa"/>
          </w:tcPr>
          <w:p w14:paraId="17B32237" w14:textId="77777777" w:rsidR="00D50340" w:rsidRDefault="00000000">
            <w:r>
              <w:rPr>
                <w:sz w:val="16"/>
              </w:rPr>
              <w:lastRenderedPageBreak/>
              <w:t>RAA05</w:t>
            </w:r>
          </w:p>
        </w:tc>
        <w:tc>
          <w:tcPr>
            <w:tcW w:w="1728" w:type="dxa"/>
          </w:tcPr>
          <w:p w14:paraId="4E346322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Diseño de una jerarquía de clases con su justificación.</w:t>
            </w:r>
          </w:p>
        </w:tc>
      </w:tr>
      <w:tr w:rsidR="00D50340" w:rsidRPr="00EB64FD" w14:paraId="3BC49FA9" w14:textId="77777777">
        <w:tc>
          <w:tcPr>
            <w:tcW w:w="1728" w:type="dxa"/>
          </w:tcPr>
          <w:p w14:paraId="6E7CFD48" w14:textId="77777777" w:rsidR="00D50340" w:rsidRDefault="00000000">
            <w:r>
              <w:rPr>
                <w:sz w:val="16"/>
              </w:rPr>
              <w:t>10</w:t>
            </w:r>
          </w:p>
        </w:tc>
        <w:tc>
          <w:tcPr>
            <w:tcW w:w="1728" w:type="dxa"/>
          </w:tcPr>
          <w:p w14:paraId="4C0DA725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Arreglos y cadenas de caracteres</w:t>
            </w:r>
          </w:p>
        </w:tc>
        <w:tc>
          <w:tcPr>
            <w:tcW w:w="1728" w:type="dxa"/>
          </w:tcPr>
          <w:p w14:paraId="42D2172D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10.1 Arreglos unidimensionales: declaración y recorrido</w:t>
            </w:r>
            <w:r w:rsidRPr="00EB64FD">
              <w:rPr>
                <w:sz w:val="16"/>
                <w:lang w:val="es-MX"/>
              </w:rPr>
              <w:br/>
              <w:t>10.2 Cadenas de caracteres al estilo del lenguaje</w:t>
            </w:r>
            <w:r w:rsidRPr="00EB64FD">
              <w:rPr>
                <w:sz w:val="16"/>
                <w:lang w:val="es-MX"/>
              </w:rPr>
              <w:br/>
              <w:t>10.3 Arreglos bidimensionales y matrices</w:t>
            </w:r>
            <w:r w:rsidRPr="00EB64FD">
              <w:rPr>
                <w:sz w:val="16"/>
                <w:lang w:val="es-MX"/>
              </w:rPr>
              <w:br/>
              <w:t>10.4 Paso de arreglos a funciones</w:t>
            </w:r>
            <w:r w:rsidRPr="00EB64FD">
              <w:rPr>
                <w:sz w:val="16"/>
                <w:lang w:val="es-MX"/>
              </w:rPr>
              <w:br/>
              <w:t>10.5 Algoritmos comunes sobre arreglos</w:t>
            </w:r>
            <w:r w:rsidRPr="00EB64FD">
              <w:rPr>
                <w:sz w:val="16"/>
                <w:lang w:val="es-MX"/>
              </w:rPr>
              <w:br/>
              <w:t>Unidad 8 · Malik cap. 9</w:t>
            </w:r>
          </w:p>
        </w:tc>
        <w:tc>
          <w:tcPr>
            <w:tcW w:w="1728" w:type="dxa"/>
          </w:tcPr>
          <w:p w14:paraId="10CFDFEF" w14:textId="77777777" w:rsidR="00D50340" w:rsidRDefault="00000000">
            <w:r>
              <w:rPr>
                <w:sz w:val="16"/>
              </w:rPr>
              <w:t>RAA02, RAA04</w:t>
            </w:r>
          </w:p>
        </w:tc>
        <w:tc>
          <w:tcPr>
            <w:tcW w:w="1728" w:type="dxa"/>
          </w:tcPr>
          <w:p w14:paraId="11CE8B59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con arreglos.</w:t>
            </w:r>
          </w:p>
        </w:tc>
      </w:tr>
      <w:tr w:rsidR="00D50340" w:rsidRPr="003A41BD" w14:paraId="4488ACB6" w14:textId="77777777">
        <w:tc>
          <w:tcPr>
            <w:tcW w:w="1728" w:type="dxa"/>
          </w:tcPr>
          <w:p w14:paraId="012DF76E" w14:textId="77777777" w:rsidR="00D50340" w:rsidRDefault="00000000">
            <w:r>
              <w:rPr>
                <w:sz w:val="16"/>
              </w:rPr>
              <w:t>11</w:t>
            </w:r>
          </w:p>
        </w:tc>
        <w:tc>
          <w:tcPr>
            <w:tcW w:w="1728" w:type="dxa"/>
          </w:tcPr>
          <w:p w14:paraId="5B79F30D" w14:textId="77777777" w:rsidR="00D50340" w:rsidRDefault="00000000">
            <w:r>
              <w:rPr>
                <w:sz w:val="16"/>
              </w:rPr>
              <w:t>Registros y estructuras compuestas</w:t>
            </w:r>
          </w:p>
        </w:tc>
        <w:tc>
          <w:tcPr>
            <w:tcW w:w="1728" w:type="dxa"/>
          </w:tcPr>
          <w:p w14:paraId="706E2D7C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11.1 Declaración de registros y acceso a campos</w:t>
            </w:r>
            <w:r w:rsidRPr="00EB64FD">
              <w:rPr>
                <w:sz w:val="16"/>
                <w:lang w:val="es-MX"/>
              </w:rPr>
              <w:br/>
              <w:t>11.2 Arreglos de registros</w:t>
            </w:r>
            <w:r w:rsidRPr="00EB64FD">
              <w:rPr>
                <w:sz w:val="16"/>
                <w:lang w:val="es-MX"/>
              </w:rPr>
              <w:br/>
              <w:t>11.3 Registros anidados</w:t>
            </w:r>
            <w:r w:rsidRPr="00EB64FD">
              <w:rPr>
                <w:sz w:val="16"/>
                <w:lang w:val="es-MX"/>
              </w:rPr>
              <w:br/>
              <w:t>11.4 Funciones que reciben y devuelven registros</w:t>
            </w:r>
            <w:r w:rsidRPr="00EB64FD">
              <w:rPr>
                <w:sz w:val="16"/>
                <w:lang w:val="es-MX"/>
              </w:rPr>
              <w:br/>
              <w:t>Unidad 9 · Malik cap. 11</w:t>
            </w:r>
          </w:p>
        </w:tc>
        <w:tc>
          <w:tcPr>
            <w:tcW w:w="1728" w:type="dxa"/>
          </w:tcPr>
          <w:p w14:paraId="4DD3EBB3" w14:textId="77777777" w:rsidR="00D50340" w:rsidRDefault="00000000">
            <w:r>
              <w:rPr>
                <w:sz w:val="16"/>
              </w:rPr>
              <w:t>RAA04</w:t>
            </w:r>
          </w:p>
        </w:tc>
        <w:tc>
          <w:tcPr>
            <w:tcW w:w="1728" w:type="dxa"/>
          </w:tcPr>
          <w:p w14:paraId="56062365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Problemas resueltos con registros y arreglos de registros.</w:t>
            </w:r>
          </w:p>
        </w:tc>
      </w:tr>
      <w:tr w:rsidR="00D50340" w:rsidRPr="003A41BD" w14:paraId="755E4812" w14:textId="77777777">
        <w:tc>
          <w:tcPr>
            <w:tcW w:w="1728" w:type="dxa"/>
          </w:tcPr>
          <w:p w14:paraId="393DE953" w14:textId="77777777" w:rsidR="00D50340" w:rsidRDefault="00000000">
            <w:r>
              <w:rPr>
                <w:sz w:val="16"/>
              </w:rPr>
              <w:t>12</w:t>
            </w:r>
          </w:p>
        </w:tc>
        <w:tc>
          <w:tcPr>
            <w:tcW w:w="1728" w:type="dxa"/>
          </w:tcPr>
          <w:p w14:paraId="172CE268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Punteros, funciones virtuales y clases abstractas</w:t>
            </w:r>
          </w:p>
        </w:tc>
        <w:tc>
          <w:tcPr>
            <w:tcW w:w="1728" w:type="dxa"/>
          </w:tcPr>
          <w:p w14:paraId="2FF66DAC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12.1 Punteros y direcciones de memoria</w:t>
            </w:r>
            <w:r w:rsidRPr="00EB64FD">
              <w:rPr>
                <w:sz w:val="16"/>
                <w:lang w:val="es-MX"/>
              </w:rPr>
              <w:br/>
              <w:t>12.2 Memoria dinámica: reserva y liberación</w:t>
            </w:r>
            <w:r w:rsidRPr="00EB64FD">
              <w:rPr>
                <w:sz w:val="16"/>
                <w:lang w:val="es-MX"/>
              </w:rPr>
              <w:br/>
              <w:t>12.3 Semántica de copia de objetos</w:t>
            </w:r>
            <w:r w:rsidRPr="00EB64FD">
              <w:rPr>
                <w:sz w:val="16"/>
                <w:lang w:val="es-MX"/>
              </w:rPr>
              <w:br/>
              <w:t>12.4 Funciones virtuales y polimorfismo en ejecución</w:t>
            </w:r>
            <w:r w:rsidRPr="00EB64FD">
              <w:rPr>
                <w:sz w:val="16"/>
                <w:lang w:val="es-MX"/>
              </w:rPr>
              <w:br/>
              <w:t>12.5 Clases abstractas e interfaces</w:t>
            </w:r>
            <w:r w:rsidRPr="00EB64FD">
              <w:rPr>
                <w:sz w:val="16"/>
                <w:lang w:val="es-MX"/>
              </w:rPr>
              <w:br/>
              <w:t>Unidad 10 · Malik cap. 14</w:t>
            </w:r>
          </w:p>
        </w:tc>
        <w:tc>
          <w:tcPr>
            <w:tcW w:w="1728" w:type="dxa"/>
          </w:tcPr>
          <w:p w14:paraId="1BDA3AAD" w14:textId="77777777" w:rsidR="00D50340" w:rsidRDefault="00000000">
            <w:r>
              <w:rPr>
                <w:sz w:val="16"/>
              </w:rPr>
              <w:t>RAA04, RAA05</w:t>
            </w:r>
          </w:p>
        </w:tc>
        <w:tc>
          <w:tcPr>
            <w:tcW w:w="1728" w:type="dxa"/>
          </w:tcPr>
          <w:p w14:paraId="1E09B480" w14:textId="7BECE005" w:rsidR="00D50340" w:rsidRPr="00EB64FD" w:rsidRDefault="00DB625F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Segundo examen parcial.</w:t>
            </w:r>
            <w:r>
              <w:rPr>
                <w:sz w:val="16"/>
                <w:lang w:val="es-MX"/>
              </w:rPr>
              <w:t xml:space="preserve"> </w:t>
            </w:r>
            <w:r w:rsidR="00000000" w:rsidRPr="00EB64FD">
              <w:rPr>
                <w:sz w:val="16"/>
                <w:lang w:val="es-MX"/>
              </w:rPr>
              <w:t>Problemas resueltos con punteros y memoria dinámica.</w:t>
            </w:r>
          </w:p>
        </w:tc>
      </w:tr>
      <w:tr w:rsidR="00D50340" w:rsidRPr="003A41BD" w14:paraId="74A35698" w14:textId="77777777">
        <w:tc>
          <w:tcPr>
            <w:tcW w:w="1728" w:type="dxa"/>
          </w:tcPr>
          <w:p w14:paraId="0CCEE231" w14:textId="77777777" w:rsidR="00D50340" w:rsidRDefault="00000000">
            <w:r>
              <w:rPr>
                <w:sz w:val="16"/>
              </w:rPr>
              <w:t>13</w:t>
            </w:r>
          </w:p>
        </w:tc>
        <w:tc>
          <w:tcPr>
            <w:tcW w:w="1728" w:type="dxa"/>
          </w:tcPr>
          <w:p w14:paraId="77C81CF5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Entrada y salida con archivos</w:t>
            </w:r>
          </w:p>
        </w:tc>
        <w:tc>
          <w:tcPr>
            <w:tcW w:w="1728" w:type="dxa"/>
          </w:tcPr>
          <w:p w14:paraId="530BD4D2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13.1 Entrada y salida por consola</w:t>
            </w:r>
            <w:r w:rsidRPr="00EB64FD">
              <w:rPr>
                <w:sz w:val="16"/>
                <w:lang w:val="es-MX"/>
              </w:rPr>
              <w:br/>
              <w:t>13.2 Formato y manipuladores</w:t>
            </w:r>
            <w:r w:rsidRPr="00EB64FD">
              <w:rPr>
                <w:sz w:val="16"/>
                <w:lang w:val="es-MX"/>
              </w:rPr>
              <w:br/>
              <w:t>13.3 Lectura de líneas completas</w:t>
            </w:r>
            <w:r w:rsidRPr="00EB64FD">
              <w:rPr>
                <w:sz w:val="16"/>
                <w:lang w:val="es-MX"/>
              </w:rPr>
              <w:br/>
              <w:t>13.4 Flujos de archivo: lectura y escritura</w:t>
            </w:r>
            <w:r w:rsidRPr="00EB64FD">
              <w:rPr>
                <w:sz w:val="16"/>
                <w:lang w:val="es-MX"/>
              </w:rPr>
              <w:br/>
              <w:t>13.5 Validación de la entrada</w:t>
            </w:r>
            <w:r w:rsidRPr="00EB64FD">
              <w:rPr>
                <w:sz w:val="16"/>
                <w:lang w:val="es-MX"/>
              </w:rPr>
              <w:br/>
              <w:t>13.6 Repaso y segundo examen parcial</w:t>
            </w:r>
            <w:r w:rsidRPr="00EB64FD">
              <w:rPr>
                <w:sz w:val="16"/>
                <w:lang w:val="es-MX"/>
              </w:rPr>
              <w:br/>
              <w:t>Unidad 11 · Malik cap. 3</w:t>
            </w:r>
          </w:p>
        </w:tc>
        <w:tc>
          <w:tcPr>
            <w:tcW w:w="1728" w:type="dxa"/>
          </w:tcPr>
          <w:p w14:paraId="07F052D6" w14:textId="77777777" w:rsidR="00D50340" w:rsidRDefault="00000000">
            <w:r>
              <w:rPr>
                <w:sz w:val="16"/>
              </w:rPr>
              <w:t>RAA06</w:t>
            </w:r>
          </w:p>
        </w:tc>
        <w:tc>
          <w:tcPr>
            <w:tcW w:w="1728" w:type="dxa"/>
          </w:tcPr>
          <w:p w14:paraId="29A6875A" w14:textId="39D10C2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Avance del proyecto. Programa que lee y escribe archivos con entrada validada.</w:t>
            </w:r>
          </w:p>
        </w:tc>
      </w:tr>
      <w:tr w:rsidR="00D50340" w:rsidRPr="003A41BD" w14:paraId="514BB0B9" w14:textId="77777777">
        <w:tc>
          <w:tcPr>
            <w:tcW w:w="1728" w:type="dxa"/>
          </w:tcPr>
          <w:p w14:paraId="3CFFD5DF" w14:textId="77777777" w:rsidR="00D50340" w:rsidRDefault="00000000">
            <w:r>
              <w:rPr>
                <w:sz w:val="16"/>
              </w:rPr>
              <w:t>14</w:t>
            </w:r>
          </w:p>
        </w:tc>
        <w:tc>
          <w:tcPr>
            <w:tcW w:w="1728" w:type="dxa"/>
          </w:tcPr>
          <w:p w14:paraId="3DBCA540" w14:textId="77777777" w:rsidR="00D50340" w:rsidRDefault="00000000">
            <w:r>
              <w:rPr>
                <w:sz w:val="16"/>
              </w:rPr>
              <w:t>Sobrecarga y plantillas genéricas</w:t>
            </w:r>
          </w:p>
        </w:tc>
        <w:tc>
          <w:tcPr>
            <w:tcW w:w="1728" w:type="dxa"/>
          </w:tcPr>
          <w:p w14:paraId="091C6EE8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14.1 Sobrecarga de funciones</w:t>
            </w:r>
            <w:r w:rsidRPr="00EB64FD">
              <w:rPr>
                <w:sz w:val="16"/>
                <w:lang w:val="es-MX"/>
              </w:rPr>
              <w:br/>
              <w:t>14.2 Sobrecarga de operadores binarios y unarios</w:t>
            </w:r>
            <w:r w:rsidRPr="00EB64FD">
              <w:rPr>
                <w:sz w:val="16"/>
                <w:lang w:val="es-MX"/>
              </w:rPr>
              <w:br/>
            </w:r>
            <w:r w:rsidRPr="00EB64FD">
              <w:rPr>
                <w:sz w:val="16"/>
                <w:lang w:val="es-MX"/>
              </w:rPr>
              <w:lastRenderedPageBreak/>
              <w:t>14.3 Operadores que no pueden sobrecargarse</w:t>
            </w:r>
            <w:r w:rsidRPr="00EB64FD">
              <w:rPr>
                <w:sz w:val="16"/>
                <w:lang w:val="es-MX"/>
              </w:rPr>
              <w:br/>
              <w:t>14.4 Funciones amigas</w:t>
            </w:r>
            <w:r w:rsidRPr="00EB64FD">
              <w:rPr>
                <w:sz w:val="16"/>
                <w:lang w:val="es-MX"/>
              </w:rPr>
              <w:br/>
              <w:t>14.5 Plantillas de función</w:t>
            </w:r>
            <w:r w:rsidRPr="00EB64FD">
              <w:rPr>
                <w:sz w:val="16"/>
                <w:lang w:val="es-MX"/>
              </w:rPr>
              <w:br/>
              <w:t>14.6 Plantillas de clase</w:t>
            </w:r>
            <w:r w:rsidRPr="00EB64FD">
              <w:rPr>
                <w:sz w:val="16"/>
                <w:lang w:val="es-MX"/>
              </w:rPr>
              <w:br/>
              <w:t>Unidad 12 · Malik cap. 15</w:t>
            </w:r>
          </w:p>
        </w:tc>
        <w:tc>
          <w:tcPr>
            <w:tcW w:w="1728" w:type="dxa"/>
          </w:tcPr>
          <w:p w14:paraId="22D767EA" w14:textId="77777777" w:rsidR="00D50340" w:rsidRDefault="00000000">
            <w:r>
              <w:rPr>
                <w:sz w:val="16"/>
              </w:rPr>
              <w:lastRenderedPageBreak/>
              <w:t>RAA05, RAA06</w:t>
            </w:r>
          </w:p>
        </w:tc>
        <w:tc>
          <w:tcPr>
            <w:tcW w:w="1728" w:type="dxa"/>
          </w:tcPr>
          <w:p w14:paraId="3CBA473D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Clase genérica reutilizable con operadores sobrecargados.</w:t>
            </w:r>
          </w:p>
        </w:tc>
      </w:tr>
      <w:tr w:rsidR="00D50340" w:rsidRPr="003A41BD" w14:paraId="56467733" w14:textId="77777777">
        <w:tc>
          <w:tcPr>
            <w:tcW w:w="1728" w:type="dxa"/>
          </w:tcPr>
          <w:p w14:paraId="5FC78092" w14:textId="77777777" w:rsidR="00D50340" w:rsidRDefault="00000000">
            <w:r>
              <w:rPr>
                <w:sz w:val="16"/>
              </w:rPr>
              <w:t>15</w:t>
            </w:r>
          </w:p>
        </w:tc>
        <w:tc>
          <w:tcPr>
            <w:tcW w:w="1728" w:type="dxa"/>
          </w:tcPr>
          <w:p w14:paraId="039C594E" w14:textId="77777777" w:rsidR="00D50340" w:rsidRDefault="00000000">
            <w:r>
              <w:rPr>
                <w:sz w:val="16"/>
              </w:rPr>
              <w:t>Manejo de excepciones</w:t>
            </w:r>
          </w:p>
        </w:tc>
        <w:tc>
          <w:tcPr>
            <w:tcW w:w="1728" w:type="dxa"/>
          </w:tcPr>
          <w:p w14:paraId="201AA6E8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15.1 Bloque protegido</w:t>
            </w:r>
            <w:r w:rsidRPr="00EB64FD">
              <w:rPr>
                <w:sz w:val="16"/>
                <w:lang w:val="es-MX"/>
              </w:rPr>
              <w:br/>
              <w:t>15.2 Lanzamiento de excepciones</w:t>
            </w:r>
            <w:r w:rsidRPr="00EB64FD">
              <w:rPr>
                <w:sz w:val="16"/>
                <w:lang w:val="es-MX"/>
              </w:rPr>
              <w:br/>
              <w:t>15.3 Captura y tratamiento por tipo</w:t>
            </w:r>
            <w:r w:rsidRPr="00EB64FD">
              <w:rPr>
                <w:sz w:val="16"/>
                <w:lang w:val="es-MX"/>
              </w:rPr>
              <w:br/>
              <w:t>15.4 Clases de excepción propias</w:t>
            </w:r>
            <w:r w:rsidRPr="00EB64FD">
              <w:rPr>
                <w:sz w:val="16"/>
                <w:lang w:val="es-MX"/>
              </w:rPr>
              <w:br/>
              <w:t>15.5 Buenas prácticas para software confiable</w:t>
            </w:r>
            <w:r w:rsidRPr="00EB64FD">
              <w:rPr>
                <w:sz w:val="16"/>
                <w:lang w:val="es-MX"/>
              </w:rPr>
              <w:br/>
              <w:t>Unidad 13 · Malik cap. 16</w:t>
            </w:r>
          </w:p>
        </w:tc>
        <w:tc>
          <w:tcPr>
            <w:tcW w:w="1728" w:type="dxa"/>
          </w:tcPr>
          <w:p w14:paraId="3981D425" w14:textId="77777777" w:rsidR="00D50340" w:rsidRDefault="00000000">
            <w:r>
              <w:rPr>
                <w:sz w:val="16"/>
              </w:rPr>
              <w:t>RAA06</w:t>
            </w:r>
          </w:p>
        </w:tc>
        <w:tc>
          <w:tcPr>
            <w:tcW w:w="1728" w:type="dxa"/>
          </w:tcPr>
          <w:p w14:paraId="44B45C51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Programa robusto ante entradas inválidas y fallos de archivo.</w:t>
            </w:r>
          </w:p>
        </w:tc>
      </w:tr>
      <w:tr w:rsidR="00D50340" w:rsidRPr="003A41BD" w14:paraId="1BA22C9E" w14:textId="77777777">
        <w:tc>
          <w:tcPr>
            <w:tcW w:w="1728" w:type="dxa"/>
          </w:tcPr>
          <w:p w14:paraId="6857CF51" w14:textId="77777777" w:rsidR="00D50340" w:rsidRDefault="00000000">
            <w:r>
              <w:rPr>
                <w:sz w:val="16"/>
              </w:rPr>
              <w:t>16</w:t>
            </w:r>
          </w:p>
        </w:tc>
        <w:tc>
          <w:tcPr>
            <w:tcW w:w="1728" w:type="dxa"/>
          </w:tcPr>
          <w:p w14:paraId="0BB956EE" w14:textId="77777777" w:rsidR="00D50340" w:rsidRDefault="00000000">
            <w:r>
              <w:rPr>
                <w:sz w:val="16"/>
              </w:rPr>
              <w:t>Recursión, concurrencia y optimización</w:t>
            </w:r>
          </w:p>
        </w:tc>
        <w:tc>
          <w:tcPr>
            <w:tcW w:w="1728" w:type="dxa"/>
          </w:tcPr>
          <w:p w14:paraId="6048AFA4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16.1 Algoritmos recursivos y traza de ejecución</w:t>
            </w:r>
            <w:r w:rsidRPr="00EB64FD">
              <w:rPr>
                <w:sz w:val="16"/>
                <w:lang w:val="es-MX"/>
              </w:rPr>
              <w:br/>
              <w:t>16.2 Recursión frente a iteración</w:t>
            </w:r>
            <w:r w:rsidRPr="00EB64FD">
              <w:rPr>
                <w:sz w:val="16"/>
                <w:lang w:val="es-MX"/>
              </w:rPr>
              <w:br/>
              <w:t>16.3 Búsqueda con retroceso</w:t>
            </w:r>
            <w:r w:rsidRPr="00EB64FD">
              <w:rPr>
                <w:sz w:val="16"/>
                <w:lang w:val="es-MX"/>
              </w:rPr>
              <w:br/>
              <w:t>16.4 Introducción a la programación multihilos</w:t>
            </w:r>
            <w:r w:rsidRPr="00EB64FD">
              <w:rPr>
                <w:sz w:val="16"/>
                <w:lang w:val="es-MX"/>
              </w:rPr>
              <w:br/>
              <w:t>16.5 Creación de hilos y sincronización de recursos compartidos</w:t>
            </w:r>
            <w:r w:rsidRPr="00EB64FD">
              <w:rPr>
                <w:sz w:val="16"/>
                <w:lang w:val="es-MX"/>
              </w:rPr>
              <w:br/>
              <w:t>16.6 Repaso y tercer examen parcial</w:t>
            </w:r>
            <w:r w:rsidRPr="00EB64FD">
              <w:rPr>
                <w:sz w:val="16"/>
                <w:lang w:val="es-MX"/>
              </w:rPr>
              <w:br/>
              <w:t>Unidad 14 · Malik cap. 17 y material complementario</w:t>
            </w:r>
          </w:p>
        </w:tc>
        <w:tc>
          <w:tcPr>
            <w:tcW w:w="1728" w:type="dxa"/>
          </w:tcPr>
          <w:p w14:paraId="5F8715D8" w14:textId="77777777" w:rsidR="00D50340" w:rsidRDefault="00000000">
            <w:r>
              <w:rPr>
                <w:sz w:val="16"/>
              </w:rPr>
              <w:t>RAA07</w:t>
            </w:r>
          </w:p>
        </w:tc>
        <w:tc>
          <w:tcPr>
            <w:tcW w:w="1728" w:type="dxa"/>
          </w:tcPr>
          <w:p w14:paraId="5C5DF58E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Tercer examen parcial. Problemas resueltos con recursión y concurrencia.</w:t>
            </w:r>
          </w:p>
        </w:tc>
      </w:tr>
      <w:tr w:rsidR="00D50340" w:rsidRPr="003A41BD" w14:paraId="3C4809E6" w14:textId="77777777">
        <w:tc>
          <w:tcPr>
            <w:tcW w:w="1728" w:type="dxa"/>
          </w:tcPr>
          <w:p w14:paraId="37966FAF" w14:textId="77777777" w:rsidR="00D50340" w:rsidRDefault="00000000">
            <w:r>
              <w:rPr>
                <w:sz w:val="16"/>
              </w:rPr>
              <w:t>17</w:t>
            </w:r>
          </w:p>
        </w:tc>
        <w:tc>
          <w:tcPr>
            <w:tcW w:w="1728" w:type="dxa"/>
          </w:tcPr>
          <w:p w14:paraId="21474E97" w14:textId="77777777" w:rsidR="00D50340" w:rsidRDefault="00000000">
            <w:r>
              <w:rPr>
                <w:sz w:val="16"/>
              </w:rPr>
              <w:t>Cierre y proyecto integrador</w:t>
            </w:r>
          </w:p>
        </w:tc>
        <w:tc>
          <w:tcPr>
            <w:tcW w:w="1728" w:type="dxa"/>
          </w:tcPr>
          <w:p w14:paraId="479EAB4E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17.1 Presentación y discusión del proyecto integrador</w:t>
            </w:r>
            <w:r w:rsidRPr="00EB64FD">
              <w:rPr>
                <w:sz w:val="16"/>
                <w:lang w:val="es-MX"/>
              </w:rPr>
              <w:br/>
              <w:t>17.2 Trabajo escrito y código del proyecto</w:t>
            </w:r>
            <w:r w:rsidRPr="00EB64FD">
              <w:rPr>
                <w:sz w:val="16"/>
                <w:lang w:val="es-MX"/>
              </w:rPr>
              <w:br/>
              <w:t>17.3 Comparación del lenguaje del curso con otros según el dominio de aplicación</w:t>
            </w:r>
            <w:r w:rsidRPr="00EB64FD">
              <w:rPr>
                <w:sz w:val="16"/>
                <w:lang w:val="es-MX"/>
              </w:rPr>
              <w:br/>
              <w:t>17.4 Evaluación individual de cada integrante</w:t>
            </w:r>
          </w:p>
        </w:tc>
        <w:tc>
          <w:tcPr>
            <w:tcW w:w="1728" w:type="dxa"/>
          </w:tcPr>
          <w:p w14:paraId="2D1EAEDF" w14:textId="77777777" w:rsidR="00D50340" w:rsidRDefault="00000000">
            <w:r>
              <w:rPr>
                <w:sz w:val="16"/>
              </w:rPr>
              <w:t>RAA07, RAA08</w:t>
            </w:r>
          </w:p>
        </w:tc>
        <w:tc>
          <w:tcPr>
            <w:tcW w:w="1728" w:type="dxa"/>
          </w:tcPr>
          <w:p w14:paraId="0D276B32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sz w:val="16"/>
                <w:lang w:val="es-MX"/>
              </w:rPr>
              <w:t>Proyecto integrador entregado, presentado y discutido.</w:t>
            </w:r>
          </w:p>
        </w:tc>
      </w:tr>
    </w:tbl>
    <w:p w14:paraId="40BB2A00" w14:textId="77777777" w:rsidR="00EB64FD" w:rsidRPr="00EB64FD" w:rsidRDefault="00EB64FD">
      <w:pPr>
        <w:spacing w:before="160"/>
        <w:rPr>
          <w:b/>
          <w:color w:val="0F5446"/>
          <w:sz w:val="24"/>
          <w:lang w:val="es-MX"/>
        </w:rPr>
      </w:pPr>
    </w:p>
    <w:p w14:paraId="2FCCE437" w14:textId="77777777" w:rsidR="00EB64FD" w:rsidRPr="00EB64FD" w:rsidRDefault="00EB64FD">
      <w:pPr>
        <w:rPr>
          <w:b/>
          <w:color w:val="0F5446"/>
          <w:sz w:val="24"/>
          <w:lang w:val="es-MX"/>
        </w:rPr>
      </w:pPr>
      <w:r w:rsidRPr="00EB64FD">
        <w:rPr>
          <w:b/>
          <w:color w:val="0F5446"/>
          <w:sz w:val="24"/>
          <w:lang w:val="es-MX"/>
        </w:rPr>
        <w:br w:type="page"/>
      </w:r>
    </w:p>
    <w:p w14:paraId="32B080E4" w14:textId="674727C0" w:rsidR="00D50340" w:rsidRDefault="00000000">
      <w:pPr>
        <w:spacing w:before="160"/>
      </w:pPr>
      <w:proofErr w:type="spellStart"/>
      <w:r>
        <w:rPr>
          <w:b/>
          <w:color w:val="0F5446"/>
          <w:sz w:val="24"/>
        </w:rPr>
        <w:lastRenderedPageBreak/>
        <w:t>Evaluación</w:t>
      </w:r>
      <w:proofErr w:type="spellEnd"/>
      <w:r>
        <w:rPr>
          <w:b/>
          <w:color w:val="0F5446"/>
          <w:sz w:val="24"/>
        </w:rPr>
        <w:t xml:space="preserve"> del </w:t>
      </w:r>
      <w:proofErr w:type="spellStart"/>
      <w:r>
        <w:rPr>
          <w:b/>
          <w:color w:val="0F5446"/>
          <w:sz w:val="24"/>
        </w:rPr>
        <w:t>curso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0340" w14:paraId="2C4A5A5D" w14:textId="77777777">
        <w:tc>
          <w:tcPr>
            <w:tcW w:w="2160" w:type="dxa"/>
          </w:tcPr>
          <w:p w14:paraId="384D777B" w14:textId="77777777" w:rsidR="00D50340" w:rsidRDefault="00000000">
            <w:r>
              <w:rPr>
                <w:b/>
              </w:rPr>
              <w:t>Tipo</w:t>
            </w:r>
          </w:p>
        </w:tc>
        <w:tc>
          <w:tcPr>
            <w:tcW w:w="2160" w:type="dxa"/>
          </w:tcPr>
          <w:p w14:paraId="0EED7C8F" w14:textId="77777777" w:rsidR="00D50340" w:rsidRDefault="00000000">
            <w:r>
              <w:rPr>
                <w:b/>
              </w:rPr>
              <w:t>Contenido</w:t>
            </w:r>
          </w:p>
        </w:tc>
        <w:tc>
          <w:tcPr>
            <w:tcW w:w="2160" w:type="dxa"/>
          </w:tcPr>
          <w:p w14:paraId="47D02961" w14:textId="77777777" w:rsidR="00D50340" w:rsidRDefault="00000000">
            <w:r>
              <w:rPr>
                <w:b/>
              </w:rPr>
              <w:t>Momento</w:t>
            </w:r>
          </w:p>
        </w:tc>
        <w:tc>
          <w:tcPr>
            <w:tcW w:w="2160" w:type="dxa"/>
          </w:tcPr>
          <w:p w14:paraId="17D04742" w14:textId="77777777" w:rsidR="00D50340" w:rsidRDefault="00000000">
            <w:r>
              <w:rPr>
                <w:b/>
              </w:rPr>
              <w:t>Peso</w:t>
            </w:r>
          </w:p>
        </w:tc>
      </w:tr>
      <w:tr w:rsidR="00D50340" w14:paraId="523A1080" w14:textId="77777777">
        <w:tc>
          <w:tcPr>
            <w:tcW w:w="2160" w:type="dxa"/>
          </w:tcPr>
          <w:p w14:paraId="3B795BC8" w14:textId="77777777" w:rsidR="00D50340" w:rsidRDefault="00000000">
            <w:r>
              <w:t>Parciales 1 a 3</w:t>
            </w:r>
          </w:p>
        </w:tc>
        <w:tc>
          <w:tcPr>
            <w:tcW w:w="2160" w:type="dxa"/>
          </w:tcPr>
          <w:p w14:paraId="39C2D1C3" w14:textId="544EB969" w:rsidR="00D50340" w:rsidRDefault="003A41BD">
            <w:r>
              <w:rPr>
                <w:lang w:val="es-MX"/>
              </w:rPr>
              <w:t>Acumulativo</w:t>
            </w:r>
          </w:p>
        </w:tc>
        <w:tc>
          <w:tcPr>
            <w:tcW w:w="2160" w:type="dxa"/>
          </w:tcPr>
          <w:p w14:paraId="6229FF16" w14:textId="18D45E21" w:rsidR="00DB625F" w:rsidRPr="00DB625F" w:rsidRDefault="00DB625F" w:rsidP="00DB625F">
            <w:pPr>
              <w:rPr>
                <w:lang w:val="es-MX"/>
              </w:rPr>
            </w:pPr>
            <w:r w:rsidRPr="00DB625F">
              <w:rPr>
                <w:lang w:val="es-MX"/>
              </w:rPr>
              <w:t>1 er Parcial - Septiembre Martes 8</w:t>
            </w:r>
          </w:p>
          <w:p w14:paraId="002BE383" w14:textId="426F615A" w:rsidR="00DB625F" w:rsidRPr="00DB625F" w:rsidRDefault="00DB625F" w:rsidP="00DB625F">
            <w:pPr>
              <w:rPr>
                <w:lang w:val="es-MX"/>
              </w:rPr>
            </w:pPr>
            <w:r w:rsidRPr="00DB625F">
              <w:rPr>
                <w:lang w:val="es-MX"/>
              </w:rPr>
              <w:t>2do Parcial - Octubre Martes 20</w:t>
            </w:r>
          </w:p>
          <w:p w14:paraId="01F5F1F9" w14:textId="4EDC509F" w:rsidR="00D50340" w:rsidRPr="00DB625F" w:rsidRDefault="00DB625F" w:rsidP="00DB625F">
            <w:pPr>
              <w:rPr>
                <w:lang w:val="es-MX"/>
              </w:rPr>
            </w:pPr>
            <w:r w:rsidRPr="00DB625F">
              <w:rPr>
                <w:lang w:val="es-MX"/>
              </w:rPr>
              <w:t>3er Parcial - Noviembre Martes 17</w:t>
            </w:r>
          </w:p>
        </w:tc>
        <w:tc>
          <w:tcPr>
            <w:tcW w:w="2160" w:type="dxa"/>
          </w:tcPr>
          <w:p w14:paraId="53507F8C" w14:textId="77777777" w:rsidR="00D50340" w:rsidRDefault="00000000">
            <w:r>
              <w:t>80%</w:t>
            </w:r>
          </w:p>
        </w:tc>
      </w:tr>
      <w:tr w:rsidR="00D50340" w14:paraId="6CB28208" w14:textId="77777777">
        <w:tc>
          <w:tcPr>
            <w:tcW w:w="2160" w:type="dxa"/>
          </w:tcPr>
          <w:p w14:paraId="1897EBE6" w14:textId="77777777" w:rsidR="00D50340" w:rsidRDefault="00000000">
            <w:r>
              <w:t>Proyecto integrador</w:t>
            </w:r>
          </w:p>
        </w:tc>
        <w:tc>
          <w:tcPr>
            <w:tcW w:w="2160" w:type="dxa"/>
          </w:tcPr>
          <w:p w14:paraId="17419187" w14:textId="77777777" w:rsidR="00D50340" w:rsidRPr="00EB64FD" w:rsidRDefault="00000000">
            <w:pPr>
              <w:rPr>
                <w:lang w:val="es-MX"/>
              </w:rPr>
            </w:pPr>
            <w:r w:rsidRPr="00EB64FD">
              <w:rPr>
                <w:lang w:val="es-MX"/>
              </w:rPr>
              <w:t>Proyecto por equipos, presentado y discutido en la fecha del examen final.</w:t>
            </w:r>
          </w:p>
        </w:tc>
        <w:tc>
          <w:tcPr>
            <w:tcW w:w="2160" w:type="dxa"/>
          </w:tcPr>
          <w:p w14:paraId="497899A5" w14:textId="77777777" w:rsidR="00D50340" w:rsidRDefault="00000000">
            <w:r>
              <w:t>Semana 17</w:t>
            </w:r>
          </w:p>
        </w:tc>
        <w:tc>
          <w:tcPr>
            <w:tcW w:w="2160" w:type="dxa"/>
          </w:tcPr>
          <w:p w14:paraId="32AB3239" w14:textId="77777777" w:rsidR="00D50340" w:rsidRDefault="00000000">
            <w:r>
              <w:t>20%</w:t>
            </w:r>
          </w:p>
        </w:tc>
      </w:tr>
      <w:tr w:rsidR="00D50340" w14:paraId="57176771" w14:textId="77777777">
        <w:tc>
          <w:tcPr>
            <w:tcW w:w="2160" w:type="dxa"/>
          </w:tcPr>
          <w:p w14:paraId="17335822" w14:textId="77777777" w:rsidR="00D50340" w:rsidRDefault="00000000">
            <w:r>
              <w:rPr>
                <w:b/>
              </w:rPr>
              <w:t>Total</w:t>
            </w:r>
          </w:p>
        </w:tc>
        <w:tc>
          <w:tcPr>
            <w:tcW w:w="2160" w:type="dxa"/>
          </w:tcPr>
          <w:p w14:paraId="27C8C122" w14:textId="77777777" w:rsidR="00D50340" w:rsidRDefault="00D50340"/>
        </w:tc>
        <w:tc>
          <w:tcPr>
            <w:tcW w:w="2160" w:type="dxa"/>
          </w:tcPr>
          <w:p w14:paraId="5BA5F258" w14:textId="77777777" w:rsidR="00D50340" w:rsidRDefault="00D50340"/>
        </w:tc>
        <w:tc>
          <w:tcPr>
            <w:tcW w:w="2160" w:type="dxa"/>
          </w:tcPr>
          <w:p w14:paraId="084EEE44" w14:textId="77777777" w:rsidR="00D50340" w:rsidRDefault="00000000">
            <w:r>
              <w:rPr>
                <w:b/>
              </w:rPr>
              <w:t>100%</w:t>
            </w:r>
          </w:p>
        </w:tc>
      </w:tr>
    </w:tbl>
    <w:p w14:paraId="37E8317E" w14:textId="77777777" w:rsidR="00D50340" w:rsidRPr="00EB64FD" w:rsidRDefault="00000000">
      <w:pPr>
        <w:rPr>
          <w:lang w:val="es-MX"/>
        </w:rPr>
      </w:pPr>
      <w:r w:rsidRPr="00EB64FD">
        <w:rPr>
          <w:lang w:val="es-MX"/>
        </w:rPr>
        <w:t xml:space="preserve">Los ejercicios entregables de cada parcial y los </w:t>
      </w:r>
      <w:proofErr w:type="spellStart"/>
      <w:r w:rsidRPr="00EB64FD">
        <w:rPr>
          <w:lang w:val="es-MX"/>
        </w:rPr>
        <w:t>quizzes</w:t>
      </w:r>
      <w:proofErr w:type="spellEnd"/>
      <w:r w:rsidRPr="00EB64FD">
        <w:rPr>
          <w:lang w:val="es-MX"/>
        </w:rPr>
        <w:t xml:space="preserve"> de clase se promedian y se califican sobre un punto, que se suma a la calificación de ese periodo parcial. Las tareas y los </w:t>
      </w:r>
      <w:proofErr w:type="spellStart"/>
      <w:r w:rsidRPr="00EB64FD">
        <w:rPr>
          <w:lang w:val="es-MX"/>
        </w:rPr>
        <w:t>quizzes</w:t>
      </w:r>
      <w:proofErr w:type="spellEnd"/>
      <w:r w:rsidRPr="00EB64FD">
        <w:rPr>
          <w:lang w:val="es-MX"/>
        </w:rPr>
        <w:t xml:space="preserve"> no tienen reposición: si no se entregan o no se realizan en la fecha prevista, se evalúan con cero.</w:t>
      </w:r>
    </w:p>
    <w:p w14:paraId="61BF87A3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t>Proyecto integrador</w:t>
      </w:r>
    </w:p>
    <w:p w14:paraId="0355EC30" w14:textId="77777777" w:rsidR="00DB625F" w:rsidRPr="00DB625F" w:rsidRDefault="00DB625F" w:rsidP="00DB625F">
      <w:pPr>
        <w:spacing w:before="160"/>
        <w:rPr>
          <w:lang w:val="es-MX"/>
        </w:rPr>
      </w:pPr>
      <w:r w:rsidRPr="00DB625F">
        <w:rPr>
          <w:lang w:val="es-MX"/>
        </w:rPr>
        <w:t>Después del primer parcial, se asignará el proyecto integrador. En equipos, los alumnos desarrollan una aplicación que integra los conceptos del curso (orientación a objetos, manejo de memoria, archivos, plantillas y concurrencia) para resolver un problema con relevancia en videojuegos, simulación o sistemas embebidos.</w:t>
      </w:r>
    </w:p>
    <w:p w14:paraId="093008F3" w14:textId="77777777" w:rsidR="00DB625F" w:rsidRPr="00DB625F" w:rsidRDefault="00DB625F" w:rsidP="00DB625F">
      <w:pPr>
        <w:spacing w:before="160"/>
        <w:rPr>
          <w:lang w:val="es-MX"/>
        </w:rPr>
      </w:pPr>
      <w:r w:rsidRPr="00DB625F">
        <w:rPr>
          <w:lang w:val="es-MX"/>
        </w:rPr>
        <w:t>Asignación del proyecto: Después del primer parcial.</w:t>
      </w:r>
    </w:p>
    <w:p w14:paraId="12D3F6D8" w14:textId="77777777" w:rsidR="00DB625F" w:rsidRPr="00DB625F" w:rsidRDefault="00DB625F" w:rsidP="00DB625F">
      <w:pPr>
        <w:spacing w:before="160"/>
        <w:rPr>
          <w:lang w:val="es-MX"/>
        </w:rPr>
      </w:pPr>
      <w:r w:rsidRPr="00DB625F">
        <w:rPr>
          <w:lang w:val="es-MX"/>
        </w:rPr>
        <w:t>Entrega: Semana 17.</w:t>
      </w:r>
    </w:p>
    <w:p w14:paraId="68B18885" w14:textId="77777777" w:rsidR="00DB625F" w:rsidRPr="00DB625F" w:rsidRDefault="00DB625F" w:rsidP="00DB625F">
      <w:pPr>
        <w:spacing w:before="160"/>
        <w:rPr>
          <w:lang w:val="es-MX"/>
        </w:rPr>
      </w:pPr>
      <w:r w:rsidRPr="00DB625F">
        <w:rPr>
          <w:lang w:val="es-MX"/>
        </w:rPr>
        <w:t>Modo: Trabajo en equipos, con avances en las semanas 6, 10 y 13, y entrega final con código, documento escrito y presentación oral.</w:t>
      </w:r>
    </w:p>
    <w:p w14:paraId="7DCF3E2A" w14:textId="77777777" w:rsidR="00DB625F" w:rsidRPr="00DB625F" w:rsidRDefault="00DB625F" w:rsidP="00DB625F">
      <w:pPr>
        <w:spacing w:before="160"/>
        <w:rPr>
          <w:lang w:val="es-MX"/>
        </w:rPr>
      </w:pPr>
      <w:r w:rsidRPr="00DB625F">
        <w:rPr>
          <w:lang w:val="es-MX"/>
        </w:rPr>
        <w:t>Evaluación: Aunque el proyecto se desarrolla en equipo, la evaluación y calificación del proyecto es individual, considerando tanto la participación y dominio de cada integrante como su desempeño durante la presentación y discusión final.</w:t>
      </w:r>
    </w:p>
    <w:p w14:paraId="2291E22C" w14:textId="77777777" w:rsidR="00DB625F" w:rsidRDefault="00DB625F" w:rsidP="00DB625F">
      <w:pPr>
        <w:spacing w:before="160"/>
        <w:rPr>
          <w:lang w:val="es-MX"/>
        </w:rPr>
      </w:pPr>
      <w:r w:rsidRPr="00DB625F">
        <w:rPr>
          <w:lang w:val="es-MX"/>
        </w:rPr>
        <w:t>Rúbrica: Correctitud y robustez del programa (40%), diseño y modularidad (25%), eficiencia y uso de memoria (20%), documentación y presentación (15%).</w:t>
      </w:r>
    </w:p>
    <w:p w14:paraId="47A17BCA" w14:textId="57563DE8" w:rsidR="00D50340" w:rsidRPr="00EB64FD" w:rsidRDefault="00000000" w:rsidP="00DB625F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t>Fuentes de consulta · Bibliografía vigente</w:t>
      </w:r>
    </w:p>
    <w:p w14:paraId="1916DF29" w14:textId="77777777" w:rsidR="00D50340" w:rsidRDefault="00000000">
      <w:pPr>
        <w:pStyle w:val="ListBullet"/>
      </w:pPr>
      <w:r>
        <w:t>Malik, D. S. (2011). C++ Programming: From Problem Analysis to Program Design (5th ed.). Course Technology. Texto principal del curso.</w:t>
      </w:r>
    </w:p>
    <w:p w14:paraId="1D7BD527" w14:textId="77777777" w:rsidR="00D50340" w:rsidRDefault="00000000">
      <w:pPr>
        <w:pStyle w:val="ListBullet"/>
      </w:pPr>
      <w:r>
        <w:t>Deitel, P., &amp; Deitel, H. (2017). C++ How to Program (10th ed.). Pearson.</w:t>
      </w:r>
    </w:p>
    <w:p w14:paraId="32AD07EB" w14:textId="77777777" w:rsidR="00D50340" w:rsidRDefault="00000000">
      <w:pPr>
        <w:pStyle w:val="ListBullet"/>
      </w:pPr>
      <w:r>
        <w:t>Stroustrup, B. (2015). Discovering Modern C++: An Intensive Course for Scientists, Engineers, and Programmers. Addison-Wesley.</w:t>
      </w:r>
    </w:p>
    <w:p w14:paraId="3315988A" w14:textId="77777777" w:rsidR="00D50340" w:rsidRDefault="00000000">
      <w:pPr>
        <w:spacing w:before="160"/>
      </w:pPr>
      <w:r>
        <w:rPr>
          <w:b/>
          <w:color w:val="0F5446"/>
          <w:sz w:val="24"/>
        </w:rPr>
        <w:t>Bibliografía histórica (trazabilidad)</w:t>
      </w:r>
    </w:p>
    <w:p w14:paraId="5E89BBA0" w14:textId="77777777" w:rsidR="00D50340" w:rsidRDefault="00000000">
      <w:pPr>
        <w:pStyle w:val="ListBullet"/>
      </w:pPr>
      <w:r w:rsidRPr="00EB64FD">
        <w:rPr>
          <w:color w:val="777777"/>
          <w:lang w:val="es-MX"/>
        </w:rPr>
        <w:lastRenderedPageBreak/>
        <w:t xml:space="preserve">Joyanes Aguilar, L., &amp; </w:t>
      </w:r>
      <w:proofErr w:type="spellStart"/>
      <w:r w:rsidRPr="00EB64FD">
        <w:rPr>
          <w:color w:val="777777"/>
          <w:lang w:val="es-MX"/>
        </w:rPr>
        <w:t>Zahonero</w:t>
      </w:r>
      <w:proofErr w:type="spellEnd"/>
      <w:r w:rsidRPr="00EB64FD">
        <w:rPr>
          <w:color w:val="777777"/>
          <w:lang w:val="es-MX"/>
        </w:rPr>
        <w:t xml:space="preserve"> Martínez, I. (2014). Programación en C, C++, Java y UML (2a ed.). </w:t>
      </w:r>
      <w:r>
        <w:rPr>
          <w:color w:val="777777"/>
        </w:rPr>
        <w:t>McGraw-Hill.</w:t>
      </w:r>
    </w:p>
    <w:p w14:paraId="64EFCCA1" w14:textId="77777777" w:rsidR="00D50340" w:rsidRDefault="00000000">
      <w:pPr>
        <w:spacing w:before="160"/>
      </w:pPr>
      <w:r>
        <w:rPr>
          <w:b/>
          <w:color w:val="0F5446"/>
          <w:sz w:val="24"/>
        </w:rPr>
        <w:t>Recursos electrónicos</w:t>
      </w:r>
    </w:p>
    <w:p w14:paraId="5E8A1EB8" w14:textId="77777777" w:rsidR="00D50340" w:rsidRDefault="00000000">
      <w:pPr>
        <w:pStyle w:val="ListBullet"/>
      </w:pPr>
      <w:r>
        <w:t>Blackboard — https://blackboard.up.edu.mx/</w:t>
      </w:r>
    </w:p>
    <w:p w14:paraId="73C957B3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Libros digitales · Biblioteca UP — https://biblioteca.up.edu.mx/recursos/libros-digitales/</w:t>
      </w:r>
    </w:p>
    <w:p w14:paraId="0E366C96" w14:textId="77777777" w:rsidR="00D50340" w:rsidRDefault="00000000">
      <w:pPr>
        <w:pStyle w:val="ListBullet"/>
      </w:pPr>
      <w:r>
        <w:t>GitHub Education + Copilot for Education — https://github.com/education</w:t>
      </w:r>
    </w:p>
    <w:p w14:paraId="58F06206" w14:textId="77777777" w:rsidR="00D50340" w:rsidRDefault="00000000">
      <w:pPr>
        <w:pStyle w:val="ListBullet"/>
      </w:pPr>
      <w:r>
        <w:t>JetBrains Educational License — https://www.jetbrains.com/lp/edu-program-user-flow/</w:t>
      </w:r>
    </w:p>
    <w:p w14:paraId="18ED6E7A" w14:textId="77777777" w:rsidR="00D50340" w:rsidRDefault="00000000">
      <w:pPr>
        <w:pStyle w:val="ListBullet"/>
      </w:pPr>
      <w:r>
        <w:t>DataCamp Education — https://www.datacamp.com/universities</w:t>
      </w:r>
    </w:p>
    <w:p w14:paraId="67B4002E" w14:textId="77777777" w:rsidR="00D50340" w:rsidRDefault="00000000">
      <w:pPr>
        <w:pStyle w:val="ListBullet"/>
      </w:pPr>
      <w:r>
        <w:t>W3Schools — https://www.w3schools.com/</w:t>
      </w:r>
    </w:p>
    <w:p w14:paraId="7F77D7F2" w14:textId="77777777" w:rsidR="00D50340" w:rsidRDefault="00000000">
      <w:pPr>
        <w:spacing w:before="160"/>
      </w:pPr>
      <w:r>
        <w:rPr>
          <w:b/>
          <w:color w:val="0F5446"/>
          <w:sz w:val="24"/>
        </w:rPr>
        <w:t>Normatividad institucional</w:t>
      </w:r>
    </w:p>
    <w:p w14:paraId="33A46D0E" w14:textId="77777777" w:rsidR="00D50340" w:rsidRDefault="00000000">
      <w:pPr>
        <w:pStyle w:val="ListBullet"/>
      </w:pPr>
      <w:r>
        <w:t>Reglamento General · UP (jul 2025) — https://www.up.edu.mx/wp-content/uploads/2025/03/Universidad-Panamericana-Reglamento-General-julio-2025.pdf</w:t>
      </w:r>
    </w:p>
    <w:p w14:paraId="45F87B97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Reglamento de la Entidad Académica · Ingeniería — https://sites.google.com/up.edu.mx/wiki-ingeniera-cdmx/documentos</w:t>
      </w:r>
    </w:p>
    <w:p w14:paraId="68AA30F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Lineamientos de uso de IA (CIIE) — https://ciie.up.edu.mx/ai4ed#lineamientos</w:t>
      </w:r>
    </w:p>
    <w:p w14:paraId="642536CA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Código de Honor — https://codigodehonor.up.edu.mx/</w:t>
      </w:r>
    </w:p>
    <w:p w14:paraId="02B3D308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4"/>
          <w:lang w:val="es-MX"/>
        </w:rPr>
        <w:t>Normativa del curso</w:t>
      </w:r>
    </w:p>
    <w:p w14:paraId="47B37FBF" w14:textId="77777777" w:rsidR="00D50340" w:rsidRPr="00EB64FD" w:rsidRDefault="00000000">
      <w:pPr>
        <w:rPr>
          <w:lang w:val="es-MX"/>
        </w:rPr>
      </w:pPr>
      <w:r w:rsidRPr="00EB64FD">
        <w:rPr>
          <w:lang w:val="es-MX"/>
        </w:rPr>
        <w:t>Estas son las reglas de operación del curso. La ponderación de la calificación es la de la tabla de evaluación de este mismo syllabus.</w:t>
      </w:r>
    </w:p>
    <w:p w14:paraId="4C3891D0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2"/>
        </w:rPr>
        <w:t>Modalidad</w:t>
      </w:r>
      <w:proofErr w:type="spellEnd"/>
      <w:r>
        <w:rPr>
          <w:b/>
          <w:color w:val="0F5446"/>
          <w:sz w:val="22"/>
        </w:rPr>
        <w:t xml:space="preserve"> del </w:t>
      </w:r>
      <w:proofErr w:type="spellStart"/>
      <w:r>
        <w:rPr>
          <w:b/>
          <w:color w:val="0F5446"/>
          <w:sz w:val="22"/>
        </w:rPr>
        <w:t>curso</w:t>
      </w:r>
      <w:proofErr w:type="spellEnd"/>
    </w:p>
    <w:p w14:paraId="313EB7B9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El curso se desarrolla en modalidad departamental: todos los grupos de Programación Avanzada reciben las mismas indicaciones y presentan exámenes comunes, que se califican de forma conjunta por los profesores que imparten la materia.</w:t>
      </w:r>
    </w:p>
    <w:p w14:paraId="4E1B01E8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Las revisiones y aclaraciones sobre calificaciones se resuelven de manera colegiada entre esos mismos profesores.</w:t>
      </w:r>
    </w:p>
    <w:p w14:paraId="7D2508FB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Los exámenes pueden realizarse en otra fecha si las autoridades de la Facultad lo solicitan.</w:t>
      </w:r>
    </w:p>
    <w:p w14:paraId="10D66E03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2"/>
        </w:rPr>
        <w:t>Honestidad</w:t>
      </w:r>
      <w:proofErr w:type="spellEnd"/>
      <w:r>
        <w:rPr>
          <w:b/>
          <w:color w:val="0F5446"/>
          <w:sz w:val="22"/>
        </w:rPr>
        <w:t xml:space="preserve"> </w:t>
      </w:r>
      <w:proofErr w:type="spellStart"/>
      <w:r>
        <w:rPr>
          <w:b/>
          <w:color w:val="0F5446"/>
          <w:sz w:val="22"/>
        </w:rPr>
        <w:t>académica</w:t>
      </w:r>
      <w:proofErr w:type="spellEnd"/>
    </w:p>
    <w:p w14:paraId="0D472111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No se permite ningún acto que atente contra la honestidad académica. Cada caso se informa al Consejo de la Facultad para su análisis y resolución.</w:t>
      </w:r>
    </w:p>
    <w:p w14:paraId="7CCC309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Las tareas, los exámenes y los proyectos se revisan con detectores de plagio (</w:t>
      </w:r>
      <w:proofErr w:type="spellStart"/>
      <w:r w:rsidRPr="00EB64FD">
        <w:rPr>
          <w:lang w:val="es-MX"/>
        </w:rPr>
        <w:t>Copyleaks</w:t>
      </w:r>
      <w:proofErr w:type="spellEnd"/>
      <w:r w:rsidRPr="00EB64FD">
        <w:rPr>
          <w:lang w:val="es-MX"/>
        </w:rPr>
        <w:t xml:space="preserve"> y </w:t>
      </w:r>
      <w:proofErr w:type="spellStart"/>
      <w:r w:rsidRPr="00EB64FD">
        <w:rPr>
          <w:lang w:val="es-MX"/>
        </w:rPr>
        <w:t>Turnitin</w:t>
      </w:r>
      <w:proofErr w:type="spellEnd"/>
      <w:r w:rsidRPr="00EB64FD">
        <w:rPr>
          <w:lang w:val="es-MX"/>
        </w:rPr>
        <w:t>). Un nivel de plagio superior al 30 % se califica con cero.</w:t>
      </w:r>
    </w:p>
    <w:p w14:paraId="4070D929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El documento tiene que llevar texto. Un archivo que solo contiene imágenes se califica con cero. Las imágenes se aceptan para código, ventanas de ejecución, diagramas, grafos y autómatas.</w:t>
      </w:r>
    </w:p>
    <w:p w14:paraId="4447DEAC" w14:textId="77777777" w:rsidR="00D50340" w:rsidRPr="00EB64FD" w:rsidRDefault="00000000">
      <w:pPr>
        <w:spacing w:before="160"/>
        <w:rPr>
          <w:lang w:val="es-MX"/>
        </w:rPr>
      </w:pPr>
      <w:r w:rsidRPr="00EB64FD">
        <w:rPr>
          <w:b/>
          <w:color w:val="0F5446"/>
          <w:sz w:val="22"/>
          <w:lang w:val="es-MX"/>
        </w:rPr>
        <w:t>Dispositivos y uso de inteligencia artificial</w:t>
      </w:r>
    </w:p>
    <w:p w14:paraId="14365217" w14:textId="77777777" w:rsidR="00D50340" w:rsidRDefault="00000000">
      <w:pPr>
        <w:pStyle w:val="ListBullet"/>
      </w:pPr>
      <w:r w:rsidRPr="00EB64FD">
        <w:rPr>
          <w:lang w:val="es-MX"/>
        </w:rPr>
        <w:t xml:space="preserve">En el salón no se permite el teléfono, los audífonos, los lentes con IA ni cualquier otro dispositivo que distraiga la atención.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 xml:space="preserve"> entre sus pertenencias.</w:t>
      </w:r>
    </w:p>
    <w:p w14:paraId="02F7FB8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lastRenderedPageBreak/>
        <w:t>Fuera de los exámenes puede apoyarse en herramientas de IA, con una condición: tiene que conocer y poder explicar lo que entrega. Leer el código en voz alta no cuenta como explicación. Si no lo sostiene, la entrega se califica con cero.</w:t>
      </w:r>
    </w:p>
    <w:p w14:paraId="7E78FBDF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2"/>
        </w:rPr>
        <w:t>Horario</w:t>
      </w:r>
      <w:proofErr w:type="spellEnd"/>
      <w:r>
        <w:rPr>
          <w:b/>
          <w:color w:val="0F5446"/>
          <w:sz w:val="22"/>
        </w:rPr>
        <w:t xml:space="preserve">, </w:t>
      </w:r>
      <w:proofErr w:type="spellStart"/>
      <w:r>
        <w:rPr>
          <w:b/>
          <w:color w:val="0F5446"/>
          <w:sz w:val="22"/>
        </w:rPr>
        <w:t>asistencia</w:t>
      </w:r>
      <w:proofErr w:type="spellEnd"/>
      <w:r>
        <w:rPr>
          <w:b/>
          <w:color w:val="0F5446"/>
          <w:sz w:val="22"/>
        </w:rPr>
        <w:t xml:space="preserve"> y </w:t>
      </w:r>
      <w:proofErr w:type="spellStart"/>
      <w:r>
        <w:rPr>
          <w:b/>
          <w:color w:val="0F5446"/>
          <w:sz w:val="22"/>
        </w:rPr>
        <w:t>faltas</w:t>
      </w:r>
      <w:proofErr w:type="spellEnd"/>
    </w:p>
    <w:p w14:paraId="0263A310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La sesión dura una hora y treinta minutos, y termina diez minutos antes de la hora marcada.</w:t>
      </w:r>
    </w:p>
    <w:p w14:paraId="43734965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Asistencia: se registra dentro de los primeros cinco minutos de iniciada la sesión.</w:t>
      </w:r>
    </w:p>
    <w:p w14:paraId="38D38475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Retardo: del minuto cinco al quince. Dos retardos equivalen a una falta. El retardo se solicita a más tardar al terminar esa misma clase; después se registra como falta.</w:t>
      </w:r>
    </w:p>
    <w:p w14:paraId="258D420A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Inasistencia: a partir del minuto dieciséis no se permite el acceso al aula y se registra falta.</w:t>
      </w:r>
    </w:p>
    <w:p w14:paraId="372B42B0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2"/>
        </w:rPr>
        <w:t>Entregas</w:t>
      </w:r>
      <w:proofErr w:type="spellEnd"/>
    </w:p>
    <w:p w14:paraId="11AA379A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Blackboard es el único canal de entrega. Lo que llegue por correo no se califica.</w:t>
      </w:r>
    </w:p>
    <w:p w14:paraId="4A23C45E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Salvo que se indique lo contrario, los trabajos y las tareas se entregan por equipo, y los sube un solo integrante en un archivo comprimido nombrado como el equipo, por ejemplo Equipo1.zip.</w:t>
      </w:r>
    </w:p>
    <w:p w14:paraId="5931378B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Los documentos se entregan en formato .pdf o .docx.</w:t>
      </w:r>
    </w:p>
    <w:p w14:paraId="502CB0D4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Antes de comprimir, elimine los archivos ejecutables: el antivirus bloquea el archivo y la entrega se pierde.</w:t>
      </w:r>
    </w:p>
    <w:p w14:paraId="5D888CFB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Solo se aceptan las entregas subidas en la fecha establecida y que cumplan estos lineamientos.</w:t>
      </w:r>
    </w:p>
    <w:p w14:paraId="5A955C76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2"/>
        </w:rPr>
        <w:t>Exámenes</w:t>
      </w:r>
      <w:proofErr w:type="spellEnd"/>
    </w:p>
    <w:p w14:paraId="2F090E8F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Se resuelven en las computadoras del salón. Puede llevar una memoria USB con el material que quiera.</w:t>
      </w:r>
    </w:p>
    <w:p w14:paraId="098048D0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Puede consultar sus apuntes, las tareas entregadas, la web, los libros de texto del curso y el material que haya generado con IA antes del examen.</w:t>
      </w:r>
    </w:p>
    <w:p w14:paraId="19760445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Durante el examen puede acceder a la web, pero no a ningún medio de comunicación como correo o mensajería. El acceso sirve únicamente para subir su respuesta a Blackboard.</w:t>
      </w:r>
    </w:p>
    <w:p w14:paraId="5F8E8117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La respuesta se sube comprimida, con su nombre completo como nombre del archivo, por ejemplo PedroPerezGonzalez.zip.</w:t>
      </w:r>
    </w:p>
    <w:p w14:paraId="78FB27C5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Sin teléfono, audífonos ni lentes con IA. Se colocan al frente del salón antes de comenzar.</w:t>
      </w:r>
    </w:p>
    <w:p w14:paraId="5631974B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El profesor puede pedirle que discuta sus algoritmos y respuestas de forma verbal. Ahí tiene que argumentar y justificar; leer lo que escribió no es un argumento válido.</w:t>
      </w:r>
    </w:p>
    <w:p w14:paraId="4785F349" w14:textId="77777777" w:rsidR="00D50340" w:rsidRDefault="00000000">
      <w:pPr>
        <w:spacing w:before="160"/>
      </w:pPr>
      <w:r>
        <w:rPr>
          <w:b/>
          <w:color w:val="0F5446"/>
          <w:sz w:val="22"/>
        </w:rPr>
        <w:t>Proyecto</w:t>
      </w:r>
    </w:p>
    <w:p w14:paraId="78D30597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El proyecto se presenta y se discute en la fecha del examen final.</w:t>
      </w:r>
    </w:p>
    <w:p w14:paraId="528A7C66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La evaluación del proyecto es individual, aunque el trabajo se haga en equipo. Cada integrante tiene que conocer y poder explicar la solución completa.</w:t>
      </w:r>
    </w:p>
    <w:p w14:paraId="25D3295A" w14:textId="77777777" w:rsidR="00D50340" w:rsidRDefault="00000000">
      <w:pPr>
        <w:spacing w:before="160"/>
      </w:pPr>
      <w:r>
        <w:rPr>
          <w:b/>
          <w:color w:val="0F5446"/>
          <w:sz w:val="22"/>
        </w:rPr>
        <w:t xml:space="preserve">Casos no </w:t>
      </w:r>
      <w:proofErr w:type="spellStart"/>
      <w:r>
        <w:rPr>
          <w:b/>
          <w:color w:val="0F5446"/>
          <w:sz w:val="22"/>
        </w:rPr>
        <w:t>previstos</w:t>
      </w:r>
      <w:proofErr w:type="spellEnd"/>
    </w:p>
    <w:p w14:paraId="30E6226F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Cualquier aspecto que no contemple este documento se resuelve con la participación de la Jefatura del Área de Computación o la Dirección de Carrera. En ese análisis se privilegia al alumno, con estricto respeto a la justicia, la equidad y la honestidad académica.</w:t>
      </w:r>
    </w:p>
    <w:p w14:paraId="07C3D3C5" w14:textId="77777777" w:rsidR="00D50340" w:rsidRDefault="00000000">
      <w:pPr>
        <w:spacing w:before="160"/>
      </w:pPr>
      <w:proofErr w:type="spellStart"/>
      <w:r>
        <w:rPr>
          <w:b/>
          <w:color w:val="0F5446"/>
          <w:sz w:val="24"/>
        </w:rPr>
        <w:lastRenderedPageBreak/>
        <w:t>Recursos</w:t>
      </w:r>
      <w:proofErr w:type="spellEnd"/>
      <w:r>
        <w:rPr>
          <w:b/>
          <w:color w:val="0F5446"/>
          <w:sz w:val="24"/>
        </w:rPr>
        <w:t xml:space="preserve"> para </w:t>
      </w:r>
      <w:proofErr w:type="spellStart"/>
      <w:r>
        <w:rPr>
          <w:b/>
          <w:color w:val="0F5446"/>
          <w:sz w:val="24"/>
        </w:rPr>
        <w:t>apoyo</w:t>
      </w:r>
      <w:proofErr w:type="spellEnd"/>
      <w:r>
        <w:rPr>
          <w:b/>
          <w:color w:val="0F5446"/>
          <w:sz w:val="24"/>
        </w:rPr>
        <w:t xml:space="preserve"> </w:t>
      </w:r>
      <w:proofErr w:type="spellStart"/>
      <w:r>
        <w:rPr>
          <w:b/>
          <w:color w:val="0F5446"/>
          <w:sz w:val="24"/>
        </w:rPr>
        <w:t>académico</w:t>
      </w:r>
      <w:proofErr w:type="spellEnd"/>
    </w:p>
    <w:p w14:paraId="7E9FDF11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Smart Center — Acompañamiento en preparación de exámenes y trabajos</w:t>
      </w:r>
    </w:p>
    <w:p w14:paraId="563D7959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Asuntos Estudiantiles · Ingeniería — mx_ingeup@up.edu.mx</w:t>
      </w:r>
    </w:p>
    <w:p w14:paraId="0F653403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Wiki Ingeniería CDMX — Información general de la Facultad</w:t>
      </w:r>
    </w:p>
    <w:p w14:paraId="3889010D" w14:textId="77777777" w:rsidR="00D50340" w:rsidRPr="00EB64FD" w:rsidRDefault="00000000">
      <w:pPr>
        <w:pStyle w:val="ListBullet"/>
        <w:rPr>
          <w:lang w:val="es-MX"/>
        </w:rPr>
      </w:pPr>
      <w:r w:rsidRPr="00EB64FD">
        <w:rPr>
          <w:lang w:val="es-MX"/>
        </w:rPr>
        <w:t>Portal CMC · alumnos — Información general para alumnos</w:t>
      </w:r>
    </w:p>
    <w:p w14:paraId="7AFA1EC5" w14:textId="77777777" w:rsidR="00D50340" w:rsidRPr="00EB64FD" w:rsidRDefault="00000000">
      <w:pPr>
        <w:rPr>
          <w:lang w:val="es-MX"/>
        </w:rPr>
      </w:pPr>
      <w:r w:rsidRPr="00EB64FD">
        <w:rPr>
          <w:color w:val="777777"/>
          <w:sz w:val="17"/>
          <w:lang w:val="es-MX"/>
        </w:rPr>
        <w:t>Syllabus vigente 2026 · Academia de Cómputo · documento independiente de fechas.</w:t>
      </w:r>
    </w:p>
    <w:sectPr w:rsidR="00D50340" w:rsidRPr="00EB6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184680">
    <w:abstractNumId w:val="8"/>
  </w:num>
  <w:num w:numId="2" w16cid:durableId="1542281048">
    <w:abstractNumId w:val="6"/>
  </w:num>
  <w:num w:numId="3" w16cid:durableId="235281754">
    <w:abstractNumId w:val="5"/>
  </w:num>
  <w:num w:numId="4" w16cid:durableId="1641616928">
    <w:abstractNumId w:val="4"/>
  </w:num>
  <w:num w:numId="5" w16cid:durableId="1969891171">
    <w:abstractNumId w:val="7"/>
  </w:num>
  <w:num w:numId="6" w16cid:durableId="1217277477">
    <w:abstractNumId w:val="3"/>
  </w:num>
  <w:num w:numId="7" w16cid:durableId="1718704687">
    <w:abstractNumId w:val="2"/>
  </w:num>
  <w:num w:numId="8" w16cid:durableId="2039159919">
    <w:abstractNumId w:val="1"/>
  </w:num>
  <w:num w:numId="9" w16cid:durableId="90599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1BD"/>
    <w:rsid w:val="008F7AD9"/>
    <w:rsid w:val="00AA1D8D"/>
    <w:rsid w:val="00B47730"/>
    <w:rsid w:val="00CB0664"/>
    <w:rsid w:val="00D50340"/>
    <w:rsid w:val="00DB625F"/>
    <w:rsid w:val="00EB64FD"/>
    <w:rsid w:val="00F76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8A568"/>
  <w14:defaultImageDpi w14:val="300"/>
  <w15:docId w15:val="{1AD74695-69D9-4B60-8F8D-A5E1E89C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2657</Words>
  <Characters>14617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Escobar Castillejos</cp:lastModifiedBy>
  <cp:revision>4</cp:revision>
  <dcterms:created xsi:type="dcterms:W3CDTF">2013-12-23T23:15:00Z</dcterms:created>
  <dcterms:modified xsi:type="dcterms:W3CDTF">2026-08-09T02:59:00Z</dcterms:modified>
  <cp:category/>
</cp:coreProperties>
</file>