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软雅黑" w:hAnsi="微软雅黑" w:eastAsia="微软雅黑"/>
          <w:b/>
          <w:color w:val="666E7A"/>
          <w:sz w:val="21"/>
        </w:rPr>
        <w:t>华中科技大学《创客训练营》课程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sz w:val="52"/>
        </w:rPr>
        <w:t>课程学习反思报告</w:t>
      </w:r>
    </w:p>
    <w:p>
      <w:pPr>
        <w:spacing w:before="0" w:after="240"/>
        <w:jc w:val="center"/>
      </w:pPr>
      <w:r>
        <w:rPr>
          <w:rFonts w:ascii="微软雅黑" w:hAnsi="微软雅黑" w:eastAsia="微软雅黑"/>
          <w:b/>
          <w:color w:val="1F3B63"/>
          <w:sz w:val="24"/>
        </w:rPr>
        <w:t>元认知的应用——“创客训练营”课程学习反思报告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团队编号 / 团队名：1班C组 · 仿真跑不队　　作品：磁吸焊接辅助手电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姓名：邵子中　　学号：U202511546　　提交日期：2026-10-29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报告结构（四阶段成果合一）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成果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对应框架 / 工具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第一阶段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元认知知识自我诊断（含 KPT 复盘）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元认知知识三类框架 + KPT 复盘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第二阶段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元认知技能自我诊断（含 5Why 归因）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元认知技能三维框架 + 5Why 归因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第三阶段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自我发展行动方案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《自我发展行动表》（六项缺口）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第四阶段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课程学习元认知反思陈述（300 字以内）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元认知反思写作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8"/>
        </w:rPr>
        <w:t>说明：本报告全部行为证据均取自“创客训练营”课程全周期的真实事件（三次评审答辩、48 小时迭代验证、B 端交付与长周期观察计划等），涉及数据可在结题报告与答辩材料中追溯。</w:t>
      </w:r>
    </w:p>
    <w:p>
      <w:r>
        <w:br w:type="page"/>
      </w: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第一阶段　元认知知识自我诊断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⑴ KPT 复盘表（每条均附具体事例）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1　KPT 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复盘项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内容（我的做法 / 问题 / 尝试）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具体事例支撑</w:t>
            </w:r>
          </w:p>
        </w:tc>
      </w:tr>
      <w:tr>
        <w:tc>
          <w:tcPr>
            <w:tcW w:type="dxa" w:w="204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K（Keep）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我使用了哪些有效的学习策略？</w:t>
            </w:r>
          </w:p>
        </w:tc>
        <w:tc>
          <w:tcPr>
            <w:tcW w:type="dxa" w:w="362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先建模型再下结论：每份对外材料都先过一遍“口径”，把定性判断量化后再写进 PPT。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② 用有真实成本的行为替代态度提问：把“你会买吗”换成 1 元可退意向金。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③ 先定阈值再行动：给安全和招募都预设可触发的数字底线。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④ 把复盘结论写成检查清单：把认知固化成下一轮能直接执行的规则。</w:t>
            </w:r>
          </w:p>
        </w:tc>
        <w:tc>
          <w:tcPr>
            <w:tcW w:type="dxa" w:w="4309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陪审团追问“扣掉佣金、物流、售后还剩多少”后，我重建单位经济与保本销量模型（2,886 / 1,232 台），此后每条成本结论都能当场给分项数据。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② 1 元可退意向金实测 20/62 人支付（32.3%），与问卷“71.3% 会买”相差 39 个百分点，逼出定价从 59–79 元收敛到 59–69 元。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③ 温升 61.5℃ 越线当晚 21:40 触发熔断、冻结演示准备，两天改造后复测 49℃，安全风险在结题前 3 天解决。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④ 把“最长工况 + 最差环境”写进每轮验收清单（双最测试标准），随后同批 20 台一致性抽检极差仅 3℃。</w:t>
            </w:r>
          </w:p>
        </w:tc>
      </w:tr>
      <w:tr>
        <w:tc>
          <w:tcPr>
            <w:tcW w:type="dxa" w:w="204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P（Problem）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我在哪些方面遇到了困难或不足？</w:t>
            </w:r>
          </w:p>
        </w:tc>
        <w:tc>
          <w:tcPr>
            <w:tcW w:type="dxa" w:w="362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排期按工作量而非风险排序，把最高风险项目排在最后。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② 结论强度意识来得太晚：用不足量样本宣布“达标”。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③ 补数据靠被评审触发，而不是自己周期性自审。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④ 完全忽略伦理与可持续维度。</w:t>
            </w:r>
          </w:p>
        </w:tc>
        <w:tc>
          <w:tcPr>
            <w:tcW w:type="dxa" w:w="4309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我把 8 小时连续工况测试排进课后“方便的空档”，导致最高风险最晚暴露，损失 2 天工期。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② 中期 PPT 写“温升 52℃、安全达标”，而这只是 30 分钟短工况数据；结题评审被教师指出“单台单轮不能宣布达标”。同类问题（样本不足 → 结论过强）在温升与渠道两处各出现一次。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③ 数据的三要素（采集时间 / 方式 / 样本量）是评审提出“无法追溯”后才统一补齐的——此前我把“内部自己查得到”当成了“对外可追溯”。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④ 整个学期没有主动做过隐私合规、无障碍与回收性评估；测评中“道德与可持续思维”停在 L3。</w:t>
            </w:r>
          </w:p>
        </w:tc>
      </w:tr>
      <w:tr>
        <w:tc>
          <w:tcPr>
            <w:tcW w:type="dxa" w:w="204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T（Try）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下次我可以尝试什么不同的做法？</w:t>
            </w:r>
          </w:p>
        </w:tc>
        <w:tc>
          <w:tcPr>
            <w:tcW w:type="dxa" w:w="362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排期先做“风险 × 依赖”排序，最长、最差条件的测试放首周。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② 每条结论旁标注证据强度与样本量，样本 &lt;30 或单点实测不写“达标”。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③ 每个项目安排一次“反向验证”，专门找能推翻当前结论的证据。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④ 方案定稿前做一次伦理与可持续检查（数据边界 / 无障碍 / 回收）。</w:t>
            </w:r>
          </w:p>
        </w:tc>
        <w:tc>
          <w:tcPr>
            <w:tcW w:type="dxa" w:w="4309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下一轮 30 天使用观察（11-05 起）的计划表新增“风险等级”列，8 小时及以上工况测试列为最高级并排首周。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② 结题报告 V2.0 已开始执行：12 项关键数据全部带三要素标注；未标注来源的结论不再进正文。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③ 在首单 22 台的长周期观察中，专门检索“用户弃用理由”，用来证伪“留存靠 B 端续订”的假设。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7"/>
              </w:rPr>
              <w:t>④ 首个应用点：V4.0 说明书的“3 步开工卡”同时做无障碍可读版（大字号 + 图文），并补锂电回收说明。</w:t>
            </w:r>
          </w:p>
        </w:tc>
      </w:tr>
    </w:tbl>
    <w:p>
      <w:pPr>
        <w:spacing w:before="0" w:after="40"/>
      </w:pP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⑵ 元认知知识自我诊断表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2　元认知知识三类缺口诊断（诊断问题 → 自我诊断 → 行为证据）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诊断维度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诊断问题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自我诊断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行为证据（来自课程经历）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策略性知识缺口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我在课程中使用了哪些学习策略？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主要用了四类：口径复算（态度 vs 行为）、假设清单 + ICE 优先级、单位经济建模、5Why 与 GROW 复盘。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选题评审后重建单位经济模型；中期用 1 元意向金替代问卷提问；结题用 5Why 完成 8 条 P0/P1 根因追溯（E-12）。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这些策略在什么情境下有效？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在“要对别人证明某件事值不值”的情境下最有效：数据可量化、结论可被追问的场合。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选题评审的答辩追问、结题报告的证据链与三可追溯标注，都是靠这套策略撑住的。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这些策略在什么情境下失效？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在“人”的问题上失效：我用同一套“看数据”的方式处理团队分工，忽略了成员的投入意愿。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温升改造期我同时挂模型、材料、终审三个角色，成了团队唯一瓶颈，直到把财务监督与交付验收交棒后才缓解。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我缺失了什么关键策略？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缺“低成本反证策略”：总是先找支持结论的证据，很少主动找能推翻它的证据；也缺排期的风险优先级方法（关键路径法）。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H-005（毛利 ≥40%）是被陪审团追问后才去证伪的，不是我主动安排的验证项；8 小时工况测试被排到空档也是排期方法缺失的直接后果。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任务性知识缺口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我如何理解不同学习任务的要求差异？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我把课程任务分成两类：探索类（工作坊：要发散、要试错）与证明类（评审答辩 / 报告：要证据链、要可追溯）。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设计思维工作坊我按“探索类”做，追求样本量与洞察多样性；结题报告按“证明类”做，全部数据带三要素标注。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这种理解是否准确？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前期有偏差：我曾以为“评审就是把做过的事讲清楚”，实际上评审考的是“没做的部分如何交代”。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 Q&amp;A 预判的三个问题全部来自项目薄弱环节（H-004 进度为 0、数据重复计数、单一渠道），而不是来自成果本身。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我是否知道不同活动对认知能力的要求差异？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现在能区分：选题评审考“机会识别与判断力”，中期评审考“资源核算与量化力”，结题评审考“证据链整合与反思力”。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三次评审我准备的重点分别是：机会真实性证据、单位经济与保本销量、三类证据索引与双栏反思。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我是否知道“何时、为何使用何种策略”？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大致知道，但“何时”这一点偏被动：我的复盘多发生“被质疑之后”，而不是周期性地主动触发。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数据三要素标注、伦理审查、渠道门槛判据，三项都是评审提出后才补上的。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自我性知识缺口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我对自己的优势/劣势判断是否准确？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优势判断基本准确（建模、答辩、把模糊问题量化）；劣势上低估了“排期”对整体效率的影响，一直当成小毛病。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小时测试排空档造成 2 天返工后，我才把它列为优先级最高的个人短板（报告第二步诊断 3.2 计划与管理 L3）。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我是否存在自我认知偏差？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存在两处：能力高估（以为算清 BOM 就等于算清经济账）与角色误判（把“自己扛三个角色”当成负责，实际是瓶颈）。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小批量 BOM 实测 ¥52.3、毛利率 11.2%，与预估 40% 相差 28.8pp；交棒后团队交付与答辩都更顺。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我是否了解自己的真实兴趣与动机？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明确：对“把模糊问题变成可算的模型”最有动力，对重复性的招募与地推最没耐心——所以经济模型这块我主动认领了。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经济账主线从选题评审一路做到结题；而用户招募主要靠姜亚楷线下蹲点完成（3 → 22 人）。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我是否知道自己“在什么情况下容易放弃”？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在被质疑且当场无人接话时，我会情绪性硬撑（用通宵算数来回应），而不是先说“这点我不确定，给我 24 小时验证”。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中期被追问成本结构当晚，我通宵重算两套口径；现在回看，更好的做法是先承认不确定、当场给出验证计划与时间点。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第二阶段　元认知技能自我诊断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⑴ 5Why 归因表（感受最深的技能缺口：监控技能缺口）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表象问题：我把 8 小时连续工况测试排进了课后“方便的空档”，并相信“30 分钟实测 52℃ 达标”已经证明产品安全——结题前 8 小时实测温升 61.5℃ 越线，最高风险项最后才暴露。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3　5Why 追问链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追问层次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追问内容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我的回答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上一层原因（用于下一层追问）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为什么会出现这个技能缺口？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我把 8 小时连续工况测试排进了课后“方便的空档”，并认为 30 分钟实测 52℃ 已经证明安全。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因为排期时我按“工作量与方便程度”排序，而不是按风险与依赖排序。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为什么会出现[Why1 的原因]？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为什么按方便程度排序？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因为我把测试当成“证明合格”的手续——只要过了阈值就算完成，所以怎么省事怎么排。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为什么会出现[Why2 的原因]？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为什么把测试当成手续？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因为我从未在测试前写下“这次测试要否证什么”。没有监控目标的测试，只剩下通过 / 不通过两种结果。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为什么会出现[Why3 的原因]？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为什么没有写下否证目标？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因为我的元认知监控只盯“我做完没有”，不盯“我的理解对不对、结论强不强”——缺的是对结论可靠性的监控习惯。</w:t>
            </w:r>
          </w:p>
        </w:tc>
      </w:tr>
      <w:tr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238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从 Why4 中提炼的认知或行为层面的根本原因</w:t>
            </w:r>
          </w:p>
        </w:tc>
        <w:tc>
          <w:tcPr>
            <w:tcW w:type="dxa" w:w="351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监控对象错了：整个课程周期我监控的是“任务完成度”，而不是“结论的可靠性”，把“做完”当成了“做对”。这才是同一类错误（样本不足却宣布达标）在温升与渠道上重复出现的根因。</w:t>
            </w:r>
          </w:p>
        </w:tc>
        <w:tc>
          <w:tcPr>
            <w:tcW w:type="dxa" w:w="283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归因结论：根因不在“时间不够”或“不够努力”，而在监控对象错误——我监控的是“任务是否完成”，而不是“结论是否可靠”。这解释了为什么同类错误（样本不足却宣布达标）会在温升与渠道两处重复出现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⑵ 元认知技能自我诊断表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4　元认知技能三维缺口诊断（计划 / 监控 / 评估与调节）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诊断维度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诊断问题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自我诊断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行为证据（来自课程经历）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计划技能缺口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我在课程中是否有明确的学习目标？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有，且尽量写成可检查的形式。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选题评审阶段目标定为“弄清用户是否真的愿为省时付钱”，而不是“做好调研”；中期目标定为“拿到可支付的行为数据”。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我是否制定了实现目标的计划？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有，但计划质量不稳定：能拆任务与验收标准，排期逻辑偏弱。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结题阶段拆成温升改造、引导优化、B 端交付、材料四条线；但 8 小时工况测试被排进空档（重复出现的问题）。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我是否选择了合适的策略？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在数据类任务上合适，在团队协作类任务上选错。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用“看数据”的方式处理分工，忽视成员意愿，导致我成了瓶颈；后期用交棒 + 书面接口清单才解决。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我是否合理分配了资源？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偏差明显：把人力集中在自己身上，没有在计划阶段评估“角色数量上限”。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改造期我同时挂三个角色；把财务监督交姜亚楷轮值、交付验收 A 角色让出后，决策响应时间从 3.5h 降到 1.8h。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监控技能缺口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我在课程中是否追踪自己的理解程度？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偏弱：判断“我懂没懂”的标准长期是感觉，而不是可验证的动作。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“算清 BOM 就等于算清经济账”直到被追问才发现没真正理解；此后我把标准改成“能否被别人按同一口径重算一遍”。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我是否评估策略有效性？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做了，但多在被质疑之后触发，属于“被动评估”。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中期换北极星指标是陪审团追问后当晚完成的；而渠道 CAC、伦理审查等本可以自己提前评估。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我是否及时发现“方法无效”？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在数据类问题上反应快，在流程类问题上反应慢。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元意向金当晚就发现态度口径无效；但排期方法的问题直到温升越线才被发现（滞后约两周）。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我是否有“自我提问”的习惯？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有雏形（写 5Why、做画布自检），但缺少固定的“结论强度三问”。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缺的三问是：样本够吗？口径对吗？能复现吗？——这三问若在中期就形成习惯，温升与渠道两处错误都能提前拦住。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评估与调节技能缺口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我在课程结束后是否进行复盘？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是：5Why 8 条、GROW 模型、双栏反思表、KPT 复盘都在结题后一周内完成。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结题报告第三章与本次反思报告即为复盘产物。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我是否能从失败中提取有效信息？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能，且失败比成功给我的规则更多。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温升失败 → 双最测试标准；渠道失败（线上 CAC ¥31.8、LTV/CAC 0.83）→ “先算 CAC 再投钱”与“≥2 个独立渠道各成 1 单”判据。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我是否能根据评估结果调整策略？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能，且调整幅度较大（商业模式层面）。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商业模式由 C 端零售单品改为“B 端实训采买 + 套件引流 + C 端小而美”；线上渠道整体停投。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我是否能将经验迁移到新情境？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初步做到，但还没经过跨场景的长期验证。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把单位经济与保本测算迁移到社团招新题选型；把“先定阈值”用到个人排期自查（尚未满一个周期）。</w:t>
            </w:r>
          </w:p>
        </w:tc>
      </w:tr>
    </w:tbl>
    <w:p>
      <w:pPr>
        <w:spacing w:before="0" w:after="40"/>
      </w:pPr>
    </w:p>
    <w:p>
      <w:pPr>
        <w:sectPr>
          <w:pgSz w:w="11906" w:h="16838"/>
          <w:pgMar w:top="964" w:right="964" w:bottom="964" w:left="964" w:header="720" w:footer="720" w:gutter="0"/>
          <w:cols w:space="720"/>
          <w:docGrid w:linePitch="360"/>
        </w:sectPr>
      </w:pP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第三阶段　自我发展行动方案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基于前两阶段诊断出的六项缺口，逐项设计可衡量的行动：每项行动都围绕课程中的具体场景，并给出开始时间、可观测的衡量标准、执行条件与备选方案（避免“某天太忙就停掉”）。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B63"/>
          <w:sz w:val="18"/>
        </w:rPr>
        <w:t>表 5　自我发展行动表（六项缺口 × 八要素）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对应缺口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我的具体场景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行动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具体措施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开始时间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衡量标准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执行条件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备选方案</w:t>
            </w:r>
          </w:p>
        </w:tc>
      </w:tr>
      <w:tr>
        <w:tc>
          <w:tcPr>
            <w:tcW w:type="dxa" w:w="119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策略性知识缺口</w:t>
            </w:r>
          </w:p>
        </w:tc>
        <w:tc>
          <w:tcPr>
            <w:tcW w:type="dxa" w:w="260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结题报告的数据来源标注是评审提出“无法追溯”后才补的——我把“自己查得到”当成了“对外可追溯”</w:t>
            </w:r>
          </w:p>
        </w:tc>
        <w:tc>
          <w:tcPr>
            <w:tcW w:type="dxa" w:w="181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建立“结论—证据强度”标注习惯</w:t>
            </w:r>
          </w:p>
        </w:tc>
        <w:tc>
          <w:tcPr>
            <w:tcW w:type="dxa" w:w="306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每条结论旁写三要素（采集时间 / 方式 / 样本量）与证据强度标签（态度 / 行为 / 实测）；材料定稿前自检一遍</w:t>
            </w:r>
          </w:p>
        </w:tc>
        <w:tc>
          <w:tcPr>
            <w:tcW w:type="dxa" w:w="113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2026-11-02（下周一）</w:t>
            </w:r>
          </w:p>
        </w:tc>
        <w:tc>
          <w:tcPr>
            <w:tcW w:type="dxa" w:w="238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连续 4 周，每份对外材料 100% 结论带标注（抽查 5 条不遗漏）</w:t>
            </w:r>
          </w:p>
        </w:tc>
        <w:tc>
          <w:tcPr>
            <w:tcW w:type="dxa" w:w="170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每份材料定稿前 10 分钟固定自检</w:t>
            </w:r>
          </w:p>
        </w:tc>
        <w:tc>
          <w:tcPr>
            <w:tcW w:type="dxa" w:w="249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若当天来不及：材料暂缓提交，次日 09:00 补做并记录原因</w:t>
            </w:r>
          </w:p>
        </w:tc>
      </w:tr>
      <w:tr>
        <w:tc>
          <w:tcPr>
            <w:tcW w:type="dxa" w:w="119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任务性知识缺口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把设计思维工作坊当成“证明类”任务做，只追求问卷数量（126 份），忽略了探索类任务需要的是洞察多样性</w:t>
            </w:r>
          </w:p>
        </w:tc>
        <w:tc>
          <w:tcPr>
            <w:tcW w:type="dxa" w:w="181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任务开始前先做类型判定</w:t>
            </w:r>
          </w:p>
        </w:tc>
        <w:tc>
          <w:tcPr>
            <w:tcW w:type="dxa" w:w="306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收到任务先写一行判定：“探索类（要发散）/ 证明类（要证据链）”，再据此定产出标准与数量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2026-10-29（本周三）</w:t>
            </w:r>
          </w:p>
        </w:tc>
        <w:tc>
          <w:tcPr>
            <w:tcW w:type="dxa" w:w="238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下一个项目的任务类型判定记录齐全率 ≥90%（逐项可查）</w:t>
            </w:r>
          </w:p>
        </w:tc>
        <w:tc>
          <w:tcPr>
            <w:tcW w:type="dxa" w:w="170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每次任务启动会前 5 分钟</w:t>
            </w:r>
          </w:p>
        </w:tc>
        <w:tc>
          <w:tcPr>
            <w:tcW w:type="dxa" w:w="249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若忘记判定：当天 22:00 补记并标注“遗漏”，周末汇总一次</w:t>
            </w:r>
          </w:p>
        </w:tc>
      </w:tr>
      <w:tr>
        <w:tc>
          <w:tcPr>
            <w:tcW w:type="dxa" w:w="119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自我性知识缺口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以为自己擅长“扛事”，改造期同时挂三个角色，成了团队唯一瓶颈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用“角色数量上限”约束自己</w:t>
            </w:r>
          </w:p>
        </w:tc>
        <w:tc>
          <w:tcPr>
            <w:tcW w:type="dxa" w:w="306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同一阶段承担角色 ≤2 个；第三个角色必须交棒，并同步一份书面接口清单（尺寸 / 进度 / 验收标准）</w:t>
            </w:r>
          </w:p>
        </w:tc>
        <w:tc>
          <w:tcPr>
            <w:tcW w:type="dxa" w:w="1134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2026-11-02（下周一）</w:t>
            </w:r>
          </w:p>
        </w:tc>
        <w:tc>
          <w:tcPr>
            <w:tcW w:type="dxa" w:w="238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连续两个项目中个人角色数 ≤2，且无卡点积压超过 24 小时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分工表定稿时逐项检查角色数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若人手确实不足：优先砍任务范围（做减法），而不是给自己加角色</w:t>
            </w:r>
          </w:p>
        </w:tc>
      </w:tr>
      <w:tr>
        <w:tc>
          <w:tcPr>
            <w:tcW w:type="dxa" w:w="119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计划技能缺口</w:t>
            </w:r>
          </w:p>
        </w:tc>
        <w:tc>
          <w:tcPr>
            <w:tcW w:type="dxa" w:w="260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 8 小时连续工况测试排进课后空档，最高风险项最后才暴露，损失 2 天工期</w:t>
            </w:r>
          </w:p>
        </w:tc>
        <w:tc>
          <w:tcPr>
            <w:tcW w:type="dxa" w:w="181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排期先做“风险 × 依赖”排序</w:t>
            </w:r>
          </w:p>
        </w:tc>
        <w:tc>
          <w:tcPr>
            <w:tcW w:type="dxa" w:w="306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每份计划表新增“风险等级”列；最高风险项（最长工况、最差环境、外部依赖）排进首周，不允许被压缩</w:t>
            </w:r>
          </w:p>
        </w:tc>
        <w:tc>
          <w:tcPr>
            <w:tcW w:type="dxa" w:w="113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2026-10-29（本周三）</w:t>
            </w:r>
          </w:p>
        </w:tc>
        <w:tc>
          <w:tcPr>
            <w:tcW w:type="dxa" w:w="238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关键测试在计划首周启动；因排期逻辑导致的返工 0 次</w:t>
            </w:r>
          </w:p>
        </w:tc>
        <w:tc>
          <w:tcPr>
            <w:tcW w:type="dxa" w:w="170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每周一计划会前完成排序并标注</w:t>
            </w:r>
          </w:p>
        </w:tc>
        <w:tc>
          <w:tcPr>
            <w:tcW w:type="dxa" w:w="249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若周一会议冲突：周三前补排，首周任务整体顺延（不压缩高风险项时间）</w:t>
            </w:r>
          </w:p>
        </w:tc>
      </w:tr>
      <w:tr>
        <w:tc>
          <w:tcPr>
            <w:tcW w:type="dxa" w:w="119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监控技能缺口</w:t>
            </w:r>
          </w:p>
        </w:tc>
        <w:tc>
          <w:tcPr>
            <w:tcW w:type="dxa" w:w="260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以为“30 分钟 52℃ 达标”就证明了安全，8 小时连续工况实测 61.5℃ 越线</w:t>
            </w:r>
          </w:p>
        </w:tc>
        <w:tc>
          <w:tcPr>
            <w:tcW w:type="dxa" w:w="181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测试前先写下“要否证什么”</w:t>
            </w:r>
          </w:p>
        </w:tc>
        <w:tc>
          <w:tcPr>
            <w:tcW w:type="dxa" w:w="306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每条测试用例前加一行“本次要否证的假设”；没有否证目标的用例不予排期</w:t>
            </w:r>
          </w:p>
        </w:tc>
        <w:tc>
          <w:tcPr>
            <w:tcW w:type="dxa" w:w="113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2026-11-05（首单长周期观察启动日）</w:t>
            </w:r>
          </w:p>
        </w:tc>
        <w:tc>
          <w:tcPr>
            <w:tcW w:type="dxa" w:w="238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新增测试 100% 带否证目标；结论强度不足（样本 &lt;30 或单点）时不写“达标”</w:t>
            </w:r>
          </w:p>
        </w:tc>
        <w:tc>
          <w:tcPr>
            <w:tcW w:type="dxa" w:w="170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测试计划提交前逐条检查</w:t>
            </w:r>
          </w:p>
        </w:tc>
        <w:tc>
          <w:tcPr>
            <w:tcW w:type="dxa" w:w="249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若临时加测：先补写否证目标再执行，执行后当日归档</w:t>
            </w:r>
          </w:p>
        </w:tc>
      </w:tr>
      <w:tr>
        <w:tc>
          <w:tcPr>
            <w:tcW w:type="dxa" w:w="119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评估与调节技能缺口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数据三要素标注、伦理与可持续审查都是被评审触发才补，缺少周期性自审节奏</w:t>
            </w:r>
          </w:p>
        </w:tc>
        <w:tc>
          <w:tcPr>
            <w:tcW w:type="dxa" w:w="1814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建立固定周期的自审机制（不依赖被质疑）</w:t>
            </w:r>
          </w:p>
        </w:tc>
        <w:tc>
          <w:tcPr>
            <w:tcW w:type="dxa" w:w="306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每两周一次“结论强度 + 伦理合规”双项自审并留档；每学期末做一次“证伪复盘”（专找能被推翻的结论）</w:t>
            </w:r>
          </w:p>
        </w:tc>
        <w:tc>
          <w:tcPr>
            <w:tcW w:type="dxa" w:w="1134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2026-11-01（本周日）</w:t>
            </w:r>
          </w:p>
        </w:tc>
        <w:tc>
          <w:tcPr>
            <w:tcW w:type="dxa" w:w="238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连续 6 周留档 6 次；每次自审记录含 1 条“发现的薄弱项”与 1 条改进行动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每双周日 21:00 固定 30 分钟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若当周冲突：次日 21:00 补做，并在档案中标注顺延原因（不跳期）</w:t>
            </w:r>
          </w:p>
        </w:tc>
      </w:tr>
    </w:tbl>
    <w:p>
      <w:pPr>
        <w:spacing w:before="0" w:after="40"/>
      </w:pPr>
    </w:p>
    <w:p>
      <w:pPr>
        <w:sectPr>
          <w:pgSz w:w="16838" w:h="11906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spacing w:before="240" w:after="140"/>
        <w:pBdr>
          <w:bottom w:val="single" w:sz="14" w:space="3" w:color="2C5AA0"/>
        </w:pBdr>
      </w:pPr>
      <w:r>
        <w:rPr>
          <w:rFonts w:ascii="微软雅黑" w:hAnsi="微软雅黑" w:eastAsia="微软雅黑"/>
          <w:b/>
          <w:sz w:val="29"/>
        </w:rPr>
        <w:t>第四阶段　课程学习元认知反思陈述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20"/>
        </w:rPr>
        <w:t>题目：通过本次课程学习，我对“自己如何学习”的理解发生了什么根本性变化？请用具体事例说明。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课程前我以为学习就是“把不会的学会”：定目标、找方法、做完就算学完。课程后我发现自己实际上是在“被追问时才会真正学习”——最大的元认知发现是：我的监控对象一直错了，我盯的是“我做完没有”，而不是“我的结论站不站得住”。两次“以为自己懂了”的代价很直接：我以为 30 分钟 52℃ 就等于安全，8 小时实测却到 61.5℃；我以为算清 BOM 就等于算清经济账，实测毛利率只有 11.2% 而非预估的 40%。两件事都不是能力不够，而是监控错了对象。根本变化是：从“证明自己做过”转向“清楚自己哪里还不确定”——现在我会给结论标样本量与证据强度、会主动去找能推翻自己的证据，也把复盘写成了下轮能直接执行的清单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8"/>
        </w:rPr>
        <w:t>（本陈述 293 字，符合 300 字以内要求）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1F3B63"/>
          <w:sz w:val="24"/>
        </w:rPr>
        <w:t>补充：这个发现将如何影响我未来的学习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影响方向</w:t>
            </w:r>
          </w:p>
        </w:tc>
        <w:tc>
          <w:tcPr>
            <w:tcW w:type="dxa" w:w="79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具体做法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结论先标强度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今后所有结论旁标注证据强度（态度 / 行为 / 实测）与样本量；样本不足时只写“初步”不写“达标”。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主动反证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每个项目固定安排一次“证伪复盘”，专门找能推翻当前结论的证据，而不是先找支持证据。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周期性自审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每双周日 21:00 做“结论强度 + 伦理合规”双项自审；学期末做一次完整证伪复盘。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角色与排期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个人角色 ≤2 个、最高风险项排首周；把这两条写进下一个项目的计划模板。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