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0"/>
      </w:pP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8"/>
        </w:rPr>
        <w:t>投标文件</w:t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/>
          <w:i w:val="0"/>
          <w:sz w:val="52"/>
        </w:rPr>
        <w:t>《泡茶项目管理方案》</w:t>
      </w:r>
    </w:p>
    <w:p>
      <w:pPr>
        <w:spacing w:before="40" w:after="320"/>
        <w:jc w:val="center"/>
      </w:pPr>
      <w:r>
        <w:rPr>
          <w:rFonts w:ascii="微软雅黑" w:hAnsi="微软雅黑" w:eastAsia="微软雅黑"/>
          <w:b/>
          <w:i w:val="0"/>
          <w:sz w:val="28"/>
        </w:rPr>
        <w:t>5 分钟绿茶冲泡服务项目 · 项目管理咨询投标书（黄山毛峰 · 300s 严格版）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sz w:val="24"/>
        </w:rPr>
        <w:t>投标小组：第三组（6 人）　抽签品种：黄山毛峰　标尺：严格 300 秒（零缓冲）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项目名称：5 分钟绿茶冲泡服务　招标方：教师代表（业主方）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投标日期：2026 年 8 月 26 日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C82828"/>
          <w:sz w:val="20"/>
        </w:rPr>
        <w:t>—— 不提交工期变更：通过“浸泡 105s（伴客户淡茶偏好）+ 工序合并”将关键路径精确压至 300s 整，所有环节 100% 预算执行。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一、约束识别与量化分析（对应评审：约束分析质量 15%）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1.1　资源与容量量化分析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分析项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数值/结论</w:t>
            </w:r>
          </w:p>
        </w:tc>
        <w:tc>
          <w:tcPr>
            <w:tcW w:type="dxa" w:w="425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对管理方案的影响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茶杯容量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250ml（陶瓷杯）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最终茶汤 200ml（8 分满）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奉茶礼仪要求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 分满（约 200ml）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泡水 170ml + 兑凉 30ml = 200ml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烧水挥发损耗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约 4-6%（取 5% 中值）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烧 136ml（含余量）→ 有效 129ml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矿泉水总量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500ml（2 元）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总用水约 207ml &lt; 500ml ✓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泡茶人特征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 岁女性、武汉人、身体健康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单人操作并行动作受限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喝茶人特征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50 岁男性、偏好淡茶、温热饮用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投茶 2.5g；奉茶 65-75℃；短泡 105s 恰好更淡（见 4.4）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电热水壶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1.2KW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烧水时间线性折算（210ml≈180s）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1.2　约束条件量化分析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约束条件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具体数值/影响</w:t>
            </w:r>
          </w:p>
        </w:tc>
        <w:tc>
          <w:tcPr>
            <w:tcW w:type="dxa" w:w="413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对管理方案的影响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总工期底线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300 秒（严格目标，无缓冲）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本方案精确压至 300s：浸泡压缩+工序合并，比 327s 再省 27s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海拔/沸点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武汉海拔 37m，沸点约 99.6℃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沸腾约 100℃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环境温度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室温 30℃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无盖冷却 3-5℃/分钟——勾兑调温消除自然冷却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冲泡水温（毛峰）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80-85℃，取中值 83℃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调温：129ml 沸 + 41ml 凉 = 170ml @ 83.1℃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投茶法（毛峰）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中投法（芽头肥壮）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三步：注 70ml → 投茶 2.5g → 注至 170ml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浸泡时间（毛峰）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标准 2-3 分钟；本方案取 105s（折质策略）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105s 较标准下限 120s 少 15s——折质论证见 4.4（客户偏淡茶，短泡匹配偏好；总工期因此刚好 300s）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质量标准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透亮无沉淀；65-75℃；200ml；淡茶；确认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全部纳入 WBS 验收标准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1.3　茶叶品种约束分析（抽签：黄山毛峰）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约束参数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品种要求（毛峰）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对管理方案的影响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茶叶形态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安徽黄山、芽头肥壮、嫩绿显毫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忌烫熟（水温取下限附近 83℃）、忌压闷（中投法松散）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冲泡水温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80-85℃（取 83℃）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129ml 沸 + 41ml 凉 = 170ml @ 83.1℃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投茶方式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中投法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三个子工序（注 70ml→投茶→注 170ml）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特殊工序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浸泡 2-3 分钟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本方案压缩至 105s（见 1.2/4.4 折质论证）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口感要求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鲜爽甘醇 + 客户偏淡茶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投茶 2.5g；短泡 105s 折质反而匹配“偏淡”偏好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0"/>
        </w:rPr>
        <w:t>核心管理决策【本方案亮点】：“烧开→自然冷却→冲泡”约 500s；本方案以壶内热-冷勾兑（烧 136ml 沸 +41ml 凉=83℃）消除自然冷却（-300s+），再以两道工序合并（调温+中投 -5s、兑温+双检 -7s）压缩至 327s；最终以“浸泡标准下限 120s→105s”的折质换时间（-15s），关键路径精确等于 300s——**不提交工期变更，全部资源压进招标底线**。折质的唯一代价天然被“喝淡茶”的客户偏好吸收。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1.4　初始成本估算（投茶 2.5g、总工期 315s 含确认）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成本项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计算依据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金额（元）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茶叶费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2.5g × 2 元/g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水费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矿泉水（总用水约 207ml）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电费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1.2KW × 122s/3600 × 0.6 元/度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设备折旧费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陶瓷杯 0.5 + 电热水壶 0.5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劳务费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总工期 315s × 0.05 元/s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15.75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总成本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——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23.78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利润（≥0）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50 - 23.78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26.22（利润率 52.4%）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二、项目范围界定（对应评审：WBS 完整性 20%）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内容（各 ≥3 项）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范围内（必须做）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取杯与内壁清洁检查；② 接水（136ml 入壶 + 凉水 41/30ml）；③ 加热至沸腾；④ 取茶 2.5g 与检视；⑤ 壶内勾兑调温至 83℃；⑥ 中投法冲泡（注 70ml→投茶→注 170ml）；⑦ 浸泡计时 105s；⑧ 兑凉水 30ml 降浓降温至 72℃；⑨ 温度计终检记录；⑩ 汤色目检；⑪ 敬茶与验收确认。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范围外（明确不做）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拍照/视频记录；② 茶艺表演与背景音乐；③ 加糖加奶等外调；④ 茶文化讲解；⑤ 第二泡预案（仅备案）；⑥ 茶具清洗收纳；⑦ 场地布置。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三、三级 WBS 分解（MECE：相互独立、完全穷尽、可执行）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层级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L1 阶段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阶段一 准备（水具就位/沸水就绪/茶叶就位并行）；阶段二 冲泡（冲泡水调温/中投法冲泡）；阶段三 品控与奉茶（品控达标/交付验收）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L2→L3 示例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沸水就绪：1.2.1 启动加热→1.2.2 等待沸腾（136ml@99.6℃）。茶叶就位：1.3.1 取茶 2.5g→1.3.2 检视。冲泡：2.2.1 注 70ml@83℃→2.2.2 投茶→2.2.3 注至 170ml→2.2.4 浸泡计时 105s。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MECE 检查：10 个关键工作包顺序衔接（相互独立）；每阶段内部完整覆盖上级（完全穷尽）；每个工作包有可交付成果可验收（可执行）。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四、进度计划：甘特图、关键路径与里程碑（对应评审：进度计划合理性 20%）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泡茶项目甘特图-黄山毛峰300s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8"/>
        </w:rPr>
        <w:t>图 1　泡茶项目甘特图（300s 严格版）：红色=关键路径；灰色=并行；◆M1-M4=里程碑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4.1　任务工期与依赖关系表（300s 严格版）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ID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任务（WBS 映射）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前置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工期(s)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起止(s)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是否关键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取杯（1.1.1）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0-5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接水（1.1.2，壶 136ml + 凉水 71ml）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5-15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启动加热（1.2.1）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15-20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等待沸腾（1.2.2）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117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20-137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取茶 2.5g+检视（1.3.1/1.3.2）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—（SS 与 4 并行）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25-40（并行）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—（浮动 112s）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6+7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调温兑凉 41ml→83℃ + 中投法三步（2.1+2.2.1-2.2.3，合并）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137-167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浸泡计时 105s（2.2.4，压缩项）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6+7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167-272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9-11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兑凉水 30ml→72℃ + 终检 + 汤色目检（3.1.1-3，合并）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18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272-290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敬茶——接过并开始品饮（3.2.1）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9-11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290-300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✓（项目交付）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品鉴确认（3.2.2，收尾）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300-315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—（交付后收尾）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4.2　关键路径识别卡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路径编号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路径（任务序列）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总工期(s)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路径 1（关键路径）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1→2→3→4→6+7→8→9-11→12（取杯→接水→加热→沸腾→调温+中投→浸泡 105s→兑温双检→敬茶）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300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路径 2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任务 5 并行支路（15s）与路径 1 汇聚；浮动 112s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300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路径 3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含收尾任务 13 的全路径（含品鉴确认）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315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结论：关键路径＝1→2→3→4→6+7→8→9-11→12，总工期 300s = 原约束 300s，零缓冲达成；若任一关键环节延误 &gt;5s，立即启动 4.4 零缓冲预案。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4.3　里程碑计划表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编号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位置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类型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验收标准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管理功能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水烧开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137s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检查点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136ml 沸腾（99.6℃）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确认烧水完成，进入调温（未沸腾则启动延误预案）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调温完成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147s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检查点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壶内 83±2℃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确认毛峰水温区间（80-85℃）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冲泡完成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272s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交付点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杯液 170ml、浸泡 105s、汤色嫩绿透亮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确认茶汤品质，转入兑温双检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交付验收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300s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交付点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喝茶人接过并开始品饮；温度计记录 72±2℃；口头确认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项目交付里程碑——300s 目标精确达成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4.4　零缓冲执行策略与“折质”论证（本版核心决策）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事项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零缓冲执行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关键路径 300s 整、无缓冲区：每个任务按 100% 预算执行。管控手段：双计时器（主计时 300s + 分任务分段表）+ 每 30s 对照甘特图刻度核验一次进度。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延误预案（&gt;5s 触发）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若某一关键环节延误：先压缩“9-11 兑温双检”至 12s（-6s）与“6+7 中投”至 25s（-5s）追补；仍不足则立即通知业主预计交付时刻，无法追补时宣布 305s 交付并致歉——向上反馈优于隐形超期。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折质论证：浸泡 120s→105s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客户偏好“淡茶”：“温服淡茶”在任务书质量描述中明确，105s 短泡析出度约低 8-10%，恰使口感更接近“偏淡”；② 105s 仍高于奶茶/乌龙工艺的快速泡底线，氨基酸与嫩香前段物质 90s 前已基本释出（毛峰芽叶细嫩）；③ 汤色、温度、容量三项指标不受浸泡时长影响；④ 全部折质风险已被“更淡”的客户偏好吸收，风险暴露为 0。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不提交工期变更的理由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327s 版需变更+1 次往返批准；300s 版将全部决策留在本方，且质量折损被客户偏好天然对冲——在“质量-时间”三角中，本版选择了“客户可感知质量不降”的压缩路径。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五、成本核算与优化决策（对应评审：成本合理性 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成本项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计算依据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金额（元）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茶叶费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2.5g × 2 元/g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5.00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水费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矿泉水 2 元（水质保障：透亮无沉淀）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电费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1.2KW × 122s/3600 × 0.6 元/度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设备折旧费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陶瓷杯 0.5 + 电热水壶 0.5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劳务费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总工期 315s × 0.05 元/s（比 327s 版省 1.35 元）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15.75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总成本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——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23.78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利润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50 - 23.78 = 26.22 元（利润率 52.4%）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26.22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C82828"/>
          <w:sz w:val="21"/>
        </w:rPr>
        <w:t>利润评估：26.22 元 ≥ 8 元（利润率 ≥16%），盈利能力优秀；比 327s 版多赚 1.35 元（压缩 27s 的劳务费节省），利润与进度双赢。</w:t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六、风险登记册（对应评审：风险覆盖度 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风险描述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概率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影响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等级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应对策略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具体措施（触发条件+动作）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水温超标（&gt;85℃ 烫熟芽叶或 &lt;75℃）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 中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调温后（83±2℃）→泡后（72℃）→奉茶前终检记录。触发：读数 &lt;65℃ 或 &gt;75℃ → 补兑 10ml 温水/凉水重测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烧水设备故障或跳闸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 中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减轻+接受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启动前检查电源线；故障时向邻组借备用壶（90s 复机），同步告知业主预计时刻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烫伤（溅水/蒸汽）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人员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10 中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壶嘴对准杯心慢倒、防滑柄、30cm 距离。触发：溅水 → 退步、冷水冲洗、报告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挥发损耗超 6%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技术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 低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烧水按 7% 余量（136ml）。触发：液位低 → 增烧 10s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关键环节延误 &gt;5s（零缓冲风险）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12 高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减轻+接受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双计时器+分段核验；触发：延误 &gt;5s → 先压缩 9-11（-6s）与 6+7（-5s）追补；仍不足 → 立即告知业主（预计 305s）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R06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投茶量/注水量偏差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人员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 低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电子秤 2.5g+8 分满标记。触发：偏差 &gt;0.3g → 重称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R07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喝茶人不满“鲜爽甘醇”（105s 短泡口感）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 中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减轻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奉茶前三检+短泡匹配“偏淡”预沟通；备 2.5g 加泡预案。触发：未确认 → 5 分钟内第二泡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风险覆盖四维（技术/人员/资源/外部）全覆盖；R05 为 300s 零缓冲版特有——**概率 3×影响 4 = 12 高优先级**，配备“先压缩追补、后告知业主”两级预案。</w:t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七、竞标陈述口径（2 分钟，300s 严格版）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开场定调（20s）：“我们识别了 14 项关键约束，抽签品种是黄山毛峰。我们的方案：300 秒整完成，零缓冲，不提交工期变更。”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方案架构（40s）：“WBS 按三阶段分解，MECE 检查通过。成本核算 23.78 元，利润 26.22 元，利润率 52.4%。”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核心亮点（40s）：“关键路径 300 秒整。三项压缩：壶内勾兑替代自然冷却（-300s+）、调温与中投合并（-5s）、兑温双检并行（-7s），再把浸泡从 120s 压到 105s——正好 105s 的理由是：客户偏好淡茶，短泡 15s 恰好让口感更淡，折质被客户偏好吸收。”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收尾（20s）：“本方案最大优势：300 秒整、利润 26.22 元、质量三项硬指标全达标、零缓冲防延误预案。我们申请按 300s 目标执行，请业主批准。”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