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Досудебная претензия</w:t>
      </w:r>
    </w:p>
    <w:p>
      <w:r>
        <w:t>Место: [Место составления]. Дата: [Дата документа].</w:t>
      </w:r>
    </w:p>
    <w:p>
      <w:r>
        <w:t>Адресат: [Адресат и адрес]. Заявитель: [Заявитель и адрес].</w:t>
      </w:r>
    </w:p>
    <w:p>
      <w:pPr>
        <w:pStyle w:val="Heading1"/>
      </w:pPr>
      <w:r>
        <w:t>Основание и обстоятельства</w:t>
      </w:r>
    </w:p>
    <w:p>
      <w:r>
        <w:t>Основание: [Договор или иное основание].</w:t>
      </w:r>
    </w:p>
    <w:p>
      <w:r>
        <w:t>[Обстоятельства нарушения].</w:t>
      </w:r>
    </w:p>
    <w:p>
      <w:r>
        <w:t>Доказательства: [Подтверждающие документы].</w:t>
      </w:r>
    </w:p>
    <w:p>
      <w:pPr>
        <w:pStyle w:val="Heading1"/>
      </w:pPr>
      <w:r>
        <w:t>Требования</w:t>
      </w:r>
    </w:p>
    <w:p>
      <w:r>
        <w:t>[Требования заявителя].</w:t>
      </w:r>
    </w:p>
    <w:p>
      <w:r>
        <w:t>Сумма и расчёт: [Сумма и расчёт если применимо].</w:t>
      </w:r>
    </w:p>
    <w:p>
      <w:r>
        <w:t>Срок и основание его определения: [Срок исполнения требования и основание].</w:t>
      </w:r>
    </w:p>
    <w:p>
      <w:r>
        <w:t>Прошу направить ответ: [Куда направить ответ]. При неурегулировании спора оставляю за собой право обратиться за судебной защитой в установленном порядке.</w:t>
      </w:r>
    </w:p>
    <w:p>
      <w:r>
        <w:t>Приложения: [Приложения].</w:t>
      </w:r>
    </w:p>
    <w:p>
      <w:r>
        <w:t>Подпись заявителя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Досудебная претензия</dc:title>
  <dc:subject>Общая форма гражданской претензии. Пользователь указывает нарушение, требование и применимый срок. Бот не рассчитывает неустойку, не выбирает правовое основание и не обещает удовлетворение требований.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