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Трудовой договор</w:t>
      </w:r>
    </w:p>
    <w:p>
      <w:r>
        <w:t>Место: [Место составления]. Дата: [Дата документа].</w:t>
      </w:r>
    </w:p>
    <w:p>
      <w:r>
        <w:t>Работодатель: [Работодатель и ИНН]. Подписант: [Подписант работодателя и полномочия].</w:t>
      </w:r>
    </w:p>
    <w:p>
      <w:r>
        <w:t>Работник: [ФИО работника].</w:t>
      </w:r>
    </w:p>
    <w:p>
      <w:pPr>
        <w:pStyle w:val="Heading1"/>
      </w:pPr>
      <w:r>
        <w:t>Работа и срок договора</w:t>
      </w:r>
    </w:p>
    <w:p>
      <w:r>
        <w:t>Работодатель предоставляет работу, обеспечивает условия труда и своевременно выплачивает зарплату. Работник лично выполняет трудовую функцию и соблюдает законные правила внутреннего распорядка.</w:t>
      </w:r>
    </w:p>
    <w:p>
      <w:r>
        <w:t>Место работы: [Место работы и подразделение]. Трудовая функция: [Должность и трудовая функция].</w:t>
      </w:r>
    </w:p>
    <w:p>
      <w:r>
        <w:t>Дата начала: [Дата начала работы]. Договор заключён на неопределённый срок, по основному месту работы, без испытания.</w:t>
      </w:r>
    </w:p>
    <w:p>
      <w:pPr>
        <w:pStyle w:val="Heading1"/>
      </w:pPr>
      <w:r>
        <w:t>Оплата и рабочее время</w:t>
      </w:r>
    </w:p>
    <w:p>
      <w:r>
        <w:t>Оплата до обязательных удержаний: [Оклад тариф и доплаты до удержания НДФЛ]. Даты выплаты: [Даты выплаты зарплаты]. Выплата производится не реже чем каждые полмесяца; конкретная дата должна соответствовать статье 136 ТК РФ.</w:t>
      </w:r>
    </w:p>
    <w:p>
      <w:r>
        <w:t>График: [Рабочее время перерывы и выходные]. Характер работы: [Характер работы].</w:t>
      </w:r>
    </w:p>
    <w:p>
      <w:r>
        <w:t>Отпуск: [Ежегодный отпуск и дополнительный отпуск]. Продолжительность и порядок предоставления отпуска не могут ухудшать установленные законом гарантии.</w:t>
      </w:r>
    </w:p>
    <w:p>
      <w:pPr>
        <w:pStyle w:val="Heading1"/>
      </w:pPr>
      <w:r>
        <w:t>Условия труда и гарантии</w:t>
      </w:r>
    </w:p>
    <w:p>
      <w:r>
        <w:t>Условия на рабочем месте: [Условия труда на рабочем месте по СОУТ]. Гарантии и компенсации: [Гарантии и компенсации за условия труда].</w:t>
      </w:r>
    </w:p>
    <w:p>
      <w:r>
        <w:t>Работник подлежит обязательному социальному страхованию в соответствии с законодательством РФ. Работодатель обеспечивает безопасные условия, обучение и средства защиты в предусмотренных законом случаях.</w:t>
      </w:r>
    </w:p>
    <w:p>
      <w:r>
        <w:t>До подписания работодатель знакомит работника под подпись с применимыми локальными актами: [Локальные акты для ознакомления].</w:t>
      </w:r>
    </w:p>
    <w:p>
      <w:pPr>
        <w:pStyle w:val="Heading1"/>
      </w:pPr>
      <w:r>
        <w:t>Изменение и прекращение</w:t>
      </w:r>
    </w:p>
    <w:p>
      <w:r>
        <w:t>Изменения оформляются письменно, кроме прямо предусмотренных законом случаев. Ответственность сторон, гарантии и основания прекращения договора определяются ТК РФ. Условия договора не ограничивают законные права работника.</w:t>
      </w:r>
    </w:p>
    <w:p>
      <w:pPr>
        <w:pStyle w:val="Heading1"/>
      </w:pPr>
      <w:r>
        <w:t>Реквизиты и подписи</w:t>
      </w:r>
    </w:p>
    <w:p>
      <w:r>
        <w:t>Работодатель: [Адрес и реквизиты работодателя].</w:t>
      </w:r>
    </w:p>
    <w:p>
      <w:r>
        <w:t>Подпись работодателя ____________________</w:t>
      </w:r>
    </w:p>
    <w:p>
      <w:r>
        <w:t>Работник: [ФИО работника]. [Документ работника и адрес].</w:t>
      </w:r>
    </w:p>
    <w:p>
      <w:r>
        <w:t>Подпись работника ____________________</w:t>
      </w:r>
    </w:p>
    <w:p>
      <w:r>
        <w:t>Экземпляр договора получил работник: подпись ____________________ дата ____________________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50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</dc:title>
  <dc:subject>Базовый бессрочный трудовой договор с совершеннолетним работником по основному месту работы в России, без испытания и дистанционного режима. Требует заполнения условий труда, оплаты и графика; специальные категории работников нуждаются в дополнительных ус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