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Агентский договор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ПРИНЦИПАЛ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АГЕНТ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[Принципал]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[Агент]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первой стороны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второй стороны и полномочия]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pStyle w:val="Heading1"/>
        <w:widowControl/>
      </w:pPr>
      <w:r>
        <w:rPr>
          <w:color w:val="000000"/>
        </w:rPr>
        <w:t>1. Поручение и полномочия</w:t>
      </w:r>
    </w:p>
    <w:p>
      <w:pPr>
        <w:widowControl/>
      </w:pPr>
      <w:r>
        <w:rPr>
          <w:color w:val="000000"/>
        </w:rPr>
        <w:t>1.1. Агент за вознаграждение выполняет от имени и за счёт принципала следующие действия: [Порученные действия и ограничения].</w:t>
      </w:r>
    </w:p>
    <w:p>
      <w:pPr>
        <w:widowControl/>
      </w:pPr>
      <w:r>
        <w:rPr>
          <w:color w:val="000000"/>
        </w:rPr>
        <w:t>1.2. Срок: [Срок поручения]. Агент соблюдает согласованные указания и пределы полномочий. Доверенность выдаётся отдельно, когда необходима.</w:t>
      </w:r>
    </w:p>
    <w:p>
      <w:pPr>
        <w:pStyle w:val="Heading1"/>
        <w:widowControl/>
      </w:pPr>
      <w:r>
        <w:rPr>
          <w:color w:val="000000"/>
        </w:rPr>
        <w:t>2. Вознаграждение и расходы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Вознаграждение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[Вознаграждение и налоги]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Срок выплаты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 выплаты вознаграждения]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Расходы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[Согласование и возмещение расходов]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3. Отчётность и субагенты</w:t>
      </w:r>
    </w:p>
    <w:p>
      <w:pPr>
        <w:widowControl/>
      </w:pPr>
      <w:r>
        <w:rPr>
          <w:color w:val="000000"/>
        </w:rPr>
        <w:t>3.1. Отчёты: [Периодичность и содержание отчёта]. Срок мотивированных возражений: [Срок возражений по отчёту]. Если возражения не поступили в согласованный срок, отчёт считается принятым в соответствии со статьёй 1008 ГК РФ.</w:t>
      </w:r>
    </w:p>
    <w:p>
      <w:pPr>
        <w:widowControl/>
      </w:pPr>
      <w:r>
        <w:rPr>
          <w:color w:val="000000"/>
        </w:rPr>
        <w:t>3.2. Субагенты: [Условия привлечения субагентов]. Агент отвечает перед принципалом за их действия в пределах закона.</w:t>
      </w:r>
    </w:p>
    <w:p>
      <w:pPr>
        <w:pStyle w:val="Heading1"/>
        <w:widowControl/>
      </w:pPr>
      <w:r>
        <w:rPr>
          <w:color w:val="000000"/>
        </w:rPr>
        <w:t>4. Ответственность и прекращение</w:t>
      </w:r>
    </w:p>
    <w:p>
      <w:pPr>
        <w:widowControl/>
      </w:pPr>
      <w:r>
        <w:rPr>
          <w:color w:val="000000"/>
        </w:rPr>
        <w:t>4.1. Стороны передают друг другу необходимые документы. Ответственность, прекращение договора и окончательные расчёты регулируются законодательством РФ.</w:t>
      </w:r>
    </w:p>
    <w:p>
      <w:pPr>
        <w:pStyle w:val="Heading1"/>
        <w:widowControl/>
      </w:pPr>
      <w:r>
        <w:rPr>
          <w:color w:val="000000"/>
        </w:rPr>
        <w:t>5.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ПРИНЦИПАЛ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АГЕНТ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[Принципал]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[Агент]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Агентский договор</dc:title>
  <dc:subject>Агент действует от имени и за счёт принципала в России. Для действий от собственного имени нужна другая редакция. Полномочия на сделки при необходимости подтверждаются доверенностью.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