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Договор простого товарищества</w:t>
      </w:r>
    </w:p>
    <w:p>
      <w:pPr>
        <w:widowControl/>
        <w:spacing w:after="160"/>
      </w:pPr>
      <w:r>
        <w:rPr>
          <w:i/>
          <w:sz w:val="19"/>
          <w:color w:val="000000"/>
        </w:rPr>
        <w:t>ПРОЕКТ ДЛЯ СОГЛАСОВАНИЯ. До подписания проверьте налоговый учёт, состав общего имущества и полномочия участников.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ПЕРВЫЙ ТОВАРИЩ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ВТОРОЙ ТОВАРИЩ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[Первый товарищ]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[Второй товарищ]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Подписант и полномочия: [Подписант первой стороны и полномочия]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Подписант и полномочия: [Подписант второй стороны и полномочия]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Указанные стороны заключили настоящий договор о нижеследующем.</w:t>
      </w:r>
    </w:p>
    <w:p>
      <w:pPr>
        <w:pStyle w:val="Heading1"/>
        <w:widowControl/>
      </w:pPr>
      <w:r>
        <w:rPr>
          <w:color w:val="000000"/>
        </w:rPr>
        <w:t>1. Цель и вклады</w:t>
      </w:r>
    </w:p>
    <w:p>
      <w:pPr>
        <w:widowControl/>
      </w:pPr>
      <w:r>
        <w:rPr>
          <w:color w:val="000000"/>
        </w:rPr>
        <w:t>1.1. Стороны соединяют вклады и совместно действуют без образования юридического лица. Цель: [Общая цель и деятельность].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Первый товарищ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Второй товарищ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[Вклад первой стороны и оценка]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[Вклад второй стороны и оценка]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1.2. Срок внесения вкладов: [Срок внесения вкладов].</w:t>
      </w:r>
    </w:p>
    <w:p>
      <w:pPr>
        <w:pStyle w:val="Heading1"/>
        <w:widowControl/>
      </w:pPr>
      <w:r>
        <w:rPr>
          <w:color w:val="000000"/>
        </w:rPr>
        <w:t>2. Общие дела и результаты</w:t>
      </w:r>
    </w:p>
    <w:p>
      <w:pPr>
        <w:widowControl/>
      </w:pPr>
      <w:r>
        <w:rPr>
          <w:color w:val="000000"/>
        </w:rPr>
        <w:t>2.1. Управление: [Ведение дел полномочия и решения]. Учёт: [Общий учёт и доступ к документам]. Каждый товарищ вправе знакомиться со всей документацией о ведении дел.</w:t>
      </w:r>
    </w:p>
    <w:p>
      <w:pPr>
        <w:widowControl/>
      </w:pPr>
      <w:r>
        <w:rPr>
          <w:color w:val="000000"/>
        </w:rPr>
        <w:t>2.2. Прибыль: [Распределение прибыли]. Расходы и убытки: [Покрытие расходов и убытков]. Никто из товарищей не освобождается полностью от покрытия общих расходов и убытков и не исключается из участия в прибыли.</w:t>
      </w:r>
    </w:p>
    <w:p>
      <w:pPr>
        <w:widowControl/>
      </w:pPr>
      <w:r>
        <w:rPr>
          <w:color w:val="000000"/>
        </w:rPr>
        <w:t>2.3. По общим предпринимательским обязательствам товарищи несут солидарную ответственность в соответствии с законом.</w:t>
      </w:r>
    </w:p>
    <w:p>
      <w:pPr>
        <w:pStyle w:val="Heading1"/>
        <w:widowControl/>
      </w:pPr>
      <w:r>
        <w:rPr>
          <w:color w:val="000000"/>
        </w:rPr>
        <w:t>3. Срок и прекращение</w:t>
      </w:r>
    </w:p>
    <w:p>
      <w:pPr>
        <w:widowControl/>
      </w:pPr>
      <w:r>
        <w:rPr>
          <w:color w:val="000000"/>
        </w:rPr>
        <w:t>3.1. Срок: [Срок совместной деятельности]. Расчёты: [Расчёты и имущество при прекращении]. Основания прекращения, выход и раздел общего имущества определяются также статьями 1050–1054 ГК РФ.</w:t>
      </w:r>
    </w:p>
    <w:p>
      <w:pPr>
        <w:pStyle w:val="Heading1"/>
        <w:widowControl/>
      </w:pPr>
      <w:r>
        <w:rPr>
          <w:color w:val="000000"/>
        </w:rPr>
        <w:t>4.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ПЕРВЫЙ ТОВАРИЩ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ВТОРОЙ ТОВАРИЩ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[Первый товарищ]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[Второй товарищ]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первой стороны]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второй стороны]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простого товарищества</dc:title>
  <dc:subject>Проект совместной предпринимательской деятельности без образования юридического лица. Участники — только ИП или коммерческие организации. Налоговый учёт, полномочия и ответственность требуют отдельной проверки.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