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Договор аренды движимого имущества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АРЕНДОДАТЕЛЬ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АРЕНДАТОР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[Арендодатель]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[Арендатор]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Указанные стороны заключили настоящий договор о нижеследующем.</w:t>
      </w:r>
    </w:p>
    <w:p>
      <w:pPr>
        <w:pStyle w:val="Heading1"/>
        <w:widowControl/>
      </w:pPr>
      <w:r>
        <w:rPr>
          <w:color w:val="000000"/>
        </w:rPr>
        <w:t>1. Предмет и срок аренды</w:t>
      </w:r>
    </w:p>
    <w:p>
      <w:pPr>
        <w:widowControl/>
      </w:pPr>
      <w:r>
        <w:rPr>
          <w:color w:val="000000"/>
        </w:rPr>
        <w:t>1.1. Арендодатель предоставляет арендатору за плату во временное владение и пользование указанное ниже имущество.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Сведения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Согласованные данные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Имущество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[Имущество и идентификаторы]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Основание прав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[Основание права сдавать имущество]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Разрешённое использование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[Разрешённое использование]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Срок аренды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[Срок аренды]</w:t>
            </w:r>
          </w:p>
        </w:tc>
      </w:tr>
    </w:tbl>
    <w:p>
      <w:pPr>
        <w:pStyle w:val="Heading1"/>
        <w:widowControl/>
      </w:pPr>
      <w:r>
        <w:rPr>
          <w:color w:val="000000"/>
        </w:rPr>
        <w:t>2. Плата и порядок расчётов</w:t>
      </w:r>
    </w:p>
    <w:p>
      <w:pPr>
        <w:widowControl/>
      </w:pPr>
      <w:r>
        <w:rPr>
          <w:color w:val="000000"/>
        </w:rPr>
        <w:t>2.1. Плата: [Плата с валютой и периодом]. Порядок оплаты: [Сроки и способ оплаты].</w:t>
      </w:r>
    </w:p>
    <w:p>
      <w:pPr>
        <w:pStyle w:val="Heading1"/>
        <w:widowControl/>
      </w:pPr>
      <w:r>
        <w:rPr>
          <w:color w:val="000000"/>
        </w:rPr>
        <w:t>3. Передача и содержание имущества</w:t>
      </w:r>
    </w:p>
    <w:p>
      <w:pPr>
        <w:widowControl/>
      </w:pPr>
      <w:r>
        <w:rPr>
          <w:color w:val="000000"/>
        </w:rPr>
        <w:t>3.1. Передача: [Место и порядок передачи]. Состояние, комплектность и недостатки фиксируются в акте. Арендодатель передаёт пригодное для согласованной цели имущество.</w:t>
      </w:r>
    </w:p>
    <w:p>
      <w:pPr>
        <w:widowControl/>
      </w:pPr>
      <w:r>
        <w:rPr>
          <w:color w:val="000000"/>
        </w:rPr>
        <w:t>3.2. Арендатор использует имущество по назначению и сообщает о неисправностях. Расходы и ремонт: [Распределение расходов на содержание и ремонт].</w:t>
      </w:r>
    </w:p>
    <w:p>
      <w:pPr>
        <w:pStyle w:val="Heading1"/>
        <w:widowControl/>
      </w:pPr>
      <w:r>
        <w:rPr>
          <w:color w:val="000000"/>
        </w:rPr>
        <w:t>4. Возврат и дополнительные условия</w:t>
      </w:r>
    </w:p>
    <w:p>
      <w:pPr>
        <w:widowControl/>
      </w:pPr>
      <w:r>
        <w:rPr>
          <w:color w:val="000000"/>
        </w:rPr>
        <w:t>4.1. Возврат: [Срок место и условия возврата]. Возврат оформляется актом. Ответственность за нарушения и прекращение договора определяются законодательством РФ.</w:t>
      </w:r>
    </w:p>
    <w:p>
      <w:pPr>
        <w:widowControl/>
      </w:pPr>
      <w:r>
        <w:rPr>
          <w:color w:val="000000"/>
        </w:rPr>
        <w:t>4.2. Дополнительные условия: [Дополнительные условия].</w:t>
      </w:r>
    </w:p>
    <w:p>
      <w:pPr>
        <w:pStyle w:val="Heading1"/>
        <w:widowControl/>
      </w:pPr>
      <w:r>
        <w:rPr>
          <w:color w:val="000000"/>
        </w:rPr>
        <w:t>5.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АРЕНДОДАТЕЛЬ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АРЕНДАТОР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[Арендодатель]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[Арендатор]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первой стороны]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второй стороны]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движимого имущества</dc:title>
  <dc:subject>Аренда обычного движимого имущества в России. Для квартиры выбирай «Аренда квартиры», для офиса — «Аренда нежилого помещения». Транспорт, лизинг и прокат требуют иных условий.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