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color w:val="000000"/>
        </w:rPr>
        <w:t>Договор возмездного оказания услуг № [Номер договора]</w:t>
      </w:r>
      <w:r>
        <w:rPr>
          <w:color w:val="000000"/>
        </w:rPr>
      </w: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20" w:type="dxa"/>
          <w:right w:w="113" w:type="dxa"/>
        </w:tblCellMar>
        <w:tblLook w:val="04A0"/>
      </w:tblPr>
      <w:tblGrid>
        <w:gridCol w:w="4677"/>
        <w:gridCol w:w="4678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left"/>
            </w:pPr>
            <w:r>
              <w:rPr>
                <w:color w:val="000000"/>
              </w:rPr>
              <w:t>г. [Город]</w:t>
            </w:r>
            <w:r>
              <w:rPr>
                <w:color w:val="000000"/>
              </w:rPr>
            </w:r>
          </w:p>
        </w:tc>
        <w:tc>
          <w:tcPr>
            <w:tcW w:w="4678" w:type="dxa"/>
          </w:tcPr>
          <w:p>
            <w:pPr>
              <w:spacing w:after="0"/>
              <w:jc w:val="right"/>
            </w:pPr>
            <w:r>
              <w:rPr>
                <w:color w:val="000000"/>
              </w:rPr>
              <w:t>[Дата договора]</w:t>
            </w:r>
          </w:p>
        </w:tc>
      </w:tr>
    </w:tbl>
    <w:p>
      <w:pPr>
        <w:spacing w:after="0"/>
      </w:pPr>
    </w:p>
    <w:p>
      <w:pPr>
        <w:jc w:val="both"/>
      </w:pPr>
      <w:r>
        <w:rPr>
          <w:color w:val="000000"/>
        </w:rPr>
        <w:t>Исполнитель: [Исполнитель]. Представитель Исполнителя: [Должность и ФИО исполнителя]; основание полномочий: [Основание полномочий исполнителя]. Заказчик: [Заказчик]. Представитель Заказчика: [Должность и ФИО заказчика]; основание полномочий: [Основание полномочий заказчика]. Исполнитель и Заказчик, вместе именуемые «Стороны», заключили настоящий договор (далее — «Договор») о нижеследующем.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Heading2"/>
      </w:pPr>
      <w:r>
        <w:rPr>
          <w:color w:val="000000"/>
        </w:rPr>
        <w:t xml:space="preserve">1. Предмет Договора</w:t>
      </w:r>
    </w:p>
    <w:p>
      <w:pPr>
        <w:jc w:val="both"/>
      </w:pPr>
      <w:r>
        <w:rPr>
          <w:color w:val="000000"/>
        </w:rPr>
        <w:t xml:space="preserve">1.1. Исполнитель обязуется по заданию Заказчика оказать услуги: </w:t>
      </w:r>
      <w:r>
        <w:rPr>
          <w:color w:val="000000"/>
        </w:rPr>
        <w:t xml:space="preserve">[Услуги и требования]</w:t>
      </w:r>
      <w:r>
        <w:rPr>
          <w:color w:val="000000"/>
        </w:rPr>
        <w:t xml:space="preserve"> (далее — «Услуги»), а Заказчик обязуется принять и оплатить Услуги.</w:t>
      </w:r>
    </w:p>
    <w:p>
      <w:pPr>
        <w:jc w:val="both"/>
      </w:pPr>
      <w:r>
        <w:rPr>
          <w:color w:val="000000"/>
        </w:rPr>
        <w:t>1.2. Срок оказания Услуг: [Срок оказания услуг]. [Условия оказания услуг по заявкам].</w:t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 xml:space="preserve">1.3. Место оказания Услуг: </w:t>
      </w:r>
      <w:r>
        <w:rPr>
          <w:color w:val="000000"/>
        </w:rPr>
        <w:t xml:space="preserve">[Место оказания услуг].</w:t>
      </w:r>
      <w:r>
        <w:rPr>
          <w:color w:val="000000"/>
        </w:rPr>
        <w:t xml:space="preserve"/>
      </w:r>
    </w:p>
    <w:p>
      <w:pPr>
        <w:jc w:val="both"/>
      </w:pPr>
      <w:r>
        <w:rPr>
          <w:color w:val="000000"/>
        </w:rPr>
        <w:t xml:space="preserve">1.4. Исполнитель вправе привлекать к оказанию Услуг третьих лиц </w:t>
      </w:r>
      <w:r>
        <w:rPr>
          <w:color w:val="000000"/>
        </w:rPr>
        <w:t xml:space="preserve">[Привлечение третьих лиц]</w:t>
      </w:r>
      <w:r>
        <w:rPr>
          <w:color w:val="000000"/>
        </w:rPr>
        <w:t xml:space="preserve">, оставаясь ответственным перед Заказчиком за их действия.</w:t>
      </w:r>
    </w:p>
    <w:p>
      <w:pPr>
        <w:pStyle w:val="Heading2"/>
      </w:pPr>
      <w:r>
        <w:rPr>
          <w:color w:val="000000"/>
        </w:rPr>
        <w:t xml:space="preserve">2. Права и обязанности Сторон</w:t>
      </w:r>
    </w:p>
    <w:p>
      <w:pPr>
        <w:jc w:val="both"/>
      </w:pPr>
      <w:r>
        <w:rPr>
          <w:color w:val="000000"/>
        </w:rPr>
        <w:t xml:space="preserve">2.1. Исполнитель обязуется:</w:t>
      </w:r>
    </w:p>
    <w:p>
      <w:pPr>
        <w:numPr>
          <w:ilvl w:val="0"/>
          <w:numId w:val="1"/>
        </w:numPr>
        <w:spacing w:after="60"/>
        <w:jc w:val="both"/>
      </w:pPr>
      <w:r>
        <w:rPr>
          <w:color w:val="000000"/>
        </w:rPr>
        <w:t xml:space="preserve">оказать Услуги качественно, в полном объёме и в сроки, установленные Договором;</w:t>
      </w:r>
    </w:p>
    <w:p>
      <w:pPr>
        <w:numPr>
          <w:ilvl w:val="0"/>
          <w:numId w:val="1"/>
        </w:numPr>
        <w:spacing w:after="60"/>
        <w:jc w:val="both"/>
      </w:pPr>
      <w:r>
        <w:rPr>
          <w:color w:val="000000"/>
        </w:rPr>
        <w:t xml:space="preserve">по запросу Заказчика информировать его о ходе оказания Услуг;</w:t>
      </w:r>
    </w:p>
    <w:p>
      <w:pPr>
        <w:numPr>
          <w:ilvl w:val="0"/>
          <w:numId w:val="1"/>
        </w:numPr>
        <w:spacing w:after="60"/>
        <w:jc w:val="both"/>
      </w:pPr>
      <w:r>
        <w:rPr>
          <w:color w:val="000000"/>
        </w:rPr>
        <w:t xml:space="preserve">незамедлительно сообщать Заказчику об обстоятельствах, которые препятствуют оказанию Услуг или могут повлиять на их сроки и результат;</w:t>
      </w:r>
    </w:p>
    <w:p>
      <w:pPr>
        <w:numPr>
          <w:ilvl w:val="0"/>
          <w:numId w:val="1"/>
        </w:numPr>
        <w:spacing w:after="60"/>
        <w:jc w:val="both"/>
      </w:pPr>
      <w:r>
        <w:rPr>
          <w:color w:val="000000"/>
        </w:rPr>
        <w:t xml:space="preserve">по окончании оказания Услуг (этапа, отчётного месяца) передать Заказчику акт об оказании услуг.</w:t>
      </w:r>
    </w:p>
    <w:p>
      <w:pPr>
        <w:jc w:val="both"/>
      </w:pPr>
      <w:r>
        <w:rPr>
          <w:color w:val="000000"/>
        </w:rPr>
        <w:t xml:space="preserve">2.2. Заказчик обязуется:</w:t>
      </w:r>
    </w:p>
    <w:p>
      <w:pPr>
        <w:numPr>
          <w:ilvl w:val="0"/>
          <w:numId w:val="1"/>
        </w:numPr>
        <w:spacing w:after="60"/>
        <w:jc w:val="both"/>
      </w:pPr>
      <w:r>
        <w:rPr>
          <w:color w:val="000000"/>
        </w:rPr>
        <w:t>своевременно предоставлять Исполнителю информацию, документы и доступы, необходимые для оказания Услуг: [Материалы заказчика];</w:t>
      </w:r>
    </w:p>
    <w:p>
      <w:pPr>
        <w:numPr>
          <w:ilvl w:val="0"/>
          <w:numId w:val="1"/>
        </w:numPr>
        <w:spacing w:after="60"/>
        <w:jc w:val="both"/>
      </w:pPr>
      <w:r>
        <w:rPr>
          <w:color w:val="000000"/>
        </w:rPr>
        <w:t xml:space="preserve">принять оказанные Услуги в порядке, предусмотренном разделом 4 Договора;</w:t>
      </w:r>
    </w:p>
    <w:p>
      <w:pPr>
        <w:numPr>
          <w:ilvl w:val="0"/>
          <w:numId w:val="1"/>
        </w:numPr>
        <w:spacing w:after="60"/>
        <w:jc w:val="both"/>
      </w:pPr>
      <w:r>
        <w:rPr>
          <w:color w:val="000000"/>
        </w:rPr>
        <w:t xml:space="preserve">оплатить Услуги в порядке и в сроки, предусмотренные разделом 3 Договора.</w:t>
      </w:r>
    </w:p>
    <w:p>
      <w:pPr>
        <w:jc w:val="both"/>
      </w:pPr>
      <w:r>
        <w:rPr>
          <w:color w:val="000000"/>
        </w:rPr>
        <w:t xml:space="preserve">2.3. Заказчик вправе проверять ход и качество оказания Услуг, не вмешиваясь в деятельность Исполнителя.</w:t>
      </w:r>
    </w:p>
    <w:p>
      <w:pPr>
        <w:jc w:val="both"/>
      </w:pPr>
      <w:r>
        <w:rPr>
          <w:color w:val="000000"/>
        </w:rPr>
        <w:t xml:space="preserve">2.4. Исполнитель вправе приостановить оказание Услуг, если Заказчик не предоставил необходимую информацию или нарушил срок оплаты, письменно уведомив об этом Заказчика. Срок оказания Услуг продлевается на время приостановки.</w:t>
      </w:r>
    </w:p>
    <w:p>
      <w:pPr>
        <w:pStyle w:val="Heading2"/>
      </w:pPr>
      <w:r>
        <w:rPr>
          <w:color w:val="000000"/>
        </w:rPr>
        <w:t xml:space="preserve">3. Стоимость Услуг и порядок расчётов</w:t>
      </w:r>
    </w:p>
    <w:p>
      <w:pPr>
        <w:jc w:val="both"/>
      </w:pPr>
      <w:r>
        <w:rPr>
          <w:color w:val="000000"/>
        </w:rPr>
        <w:t>3.1. Стоимость Услуг составляет [Стоимость услуг с валютой]. Сумма прописью: [Стоимость прописью]. НДС: [НДС и основание].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>3.2. Заказчик оплачивает Услуги в следующем порядке: [Порядок и сроки оплаты].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 xml:space="preserve">3.3. Оплата производится безналичным переводом на расчётный счёт Исполнителя. Обязательство по оплате считается исполненным с момента зачисления денежных средств на корреспондентский счёт банка Исполнителя.</w:t>
      </w:r>
    </w:p>
    <w:p>
      <w:pPr>
        <w:jc w:val="both"/>
      </w:pPr>
      <w:r>
        <w:rPr>
          <w:color w:val="000000"/>
        </w:rPr>
        <w:t xml:space="preserve">3.4. Стоимость Услуг может быть изменена только по соглашению Сторон в письменной форме.</w:t>
      </w:r>
    </w:p>
    <w:p>
      <w:pPr>
        <w:pStyle w:val="Heading2"/>
      </w:pPr>
      <w:r>
        <w:rPr>
          <w:color w:val="000000"/>
        </w:rPr>
        <w:t xml:space="preserve">4. Сдача и приёмка Услуг</w:t>
      </w:r>
    </w:p>
    <w:p>
      <w:pPr>
        <w:jc w:val="both"/>
      </w:pPr>
      <w:r>
        <w:rPr>
          <w:color w:val="000000"/>
        </w:rPr>
        <w:t>4.1. В течение [Срок направления акта в рабочих днях] рабочих дней после окончания оказания Услуг (этапа, отчётного месяца) Исполнитель направляет Заказчику акт об оказании услуг в двух экземплярах или в электронной форме.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>4.2. Заказчик в течение [Срок проверки акта] рабочих дней с даты получения акта подписывает его или направляет Исполнителю мотивированный отказ от приёмки с перечнем замечаний.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 xml:space="preserve">4.3. Если в срок, указанный в п. 4.2, Заказчик не подписал акт и не направил мотивированный отказ, Услуги считаются принятыми в полном объёме, а акт — подписанным.</w:t>
      </w:r>
    </w:p>
    <w:p>
      <w:pPr>
        <w:jc w:val="both"/>
      </w:pPr>
      <w:r>
        <w:rPr>
          <w:color w:val="000000"/>
        </w:rPr>
        <w:t xml:space="preserve">4.4. Обоснованные замечания Исполнитель устраняет за свой счёт в согласованный Сторонами срок, после чего приёмка повторяется в том же порядке.</w:t>
      </w:r>
    </w:p>
    <w:p>
      <w:pPr>
        <w:pStyle w:val="Heading2"/>
      </w:pPr>
      <w:r>
        <w:rPr>
          <w:color w:val="000000"/>
        </w:rPr>
        <w:t xml:space="preserve">5. Ответственность Сторон</w:t>
      </w:r>
    </w:p>
    <w:p>
      <w:pPr>
        <w:jc w:val="both"/>
      </w:pPr>
      <w:r>
        <w:rPr>
          <w:color w:val="000000"/>
        </w:rPr>
        <w:t xml:space="preserve">5.1. За неисполнение или ненадлежащее исполнение обязательств Стороны несут ответственность в соответствии с законодательством Российской Федерации.</w:t>
      </w:r>
    </w:p>
    <w:p>
      <w:pPr>
        <w:jc w:val="both"/>
      </w:pPr>
      <w:r>
        <w:rPr>
          <w:color w:val="000000"/>
        </w:rPr>
        <w:t>5.2. За нарушение срока оплаты Исполнитель вправе потребовать уплаты неустойки в размере [Неустойка за просрочку оплаты процент в день] % от неоплаченной суммы за каждый день просрочки, но не более [Предел неустойки за оплату процент] % от этой суммы.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>5.3. За нарушение срока оказания Услуг Заказчик вправе потребовать уплаты неустойки в размере [Неустойка за просрочку услуг процент в день] % от стоимости Услуг, оказанных с нарушением срока, за каждый день просрочки, но не более [Предел неустойки за услуги процент] % от их стоимости.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 xml:space="preserve">5.4. Уплата неустойки не освобождает Стороны от исполнения обязательств по Договору.</w:t>
      </w:r>
    </w:p>
    <w:p>
      <w:pPr>
        <w:jc w:val="both"/>
      </w:pPr>
      <w:r>
        <w:rPr>
          <w:color w:val="000000"/>
        </w:rPr>
        <w:t>5.5. Ответственность Исполнителя ограничивается реальным ущербом и не может превышать [Предел ответственности исполнителя], за исключением случаев умышленного нарушения обязательств.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>5.6. Стороны освобождаются от ответственности, если неисполнение обязательств вызвано обстоятельствами непреодолимой силы (п. 3 ст. 401 ГК РФ). Сторона, для которой возникли такие обстоятельства, письменно уведомляет другую Сторону в течение [Срок уведомления о форс мажоре в рабочих днях] рабочих дней.</w:t>
      </w:r>
      <w:r>
        <w:rPr>
          <w:color w:val="000000"/>
        </w:rPr>
      </w:r>
      <w:r>
        <w:rPr>
          <w:color w:val="000000"/>
        </w:rPr>
      </w:r>
    </w:p>
    <w:p>
      <w:pPr>
        <w:pStyle w:val="Heading2"/>
      </w:pPr>
      <w:r>
        <w:rPr>
          <w:color w:val="000000"/>
        </w:rPr>
        <w:t xml:space="preserve">6. Конфиденциальность и персональные данные</w:t>
      </w:r>
    </w:p>
    <w:p>
      <w:pPr>
        <w:jc w:val="both"/>
      </w:pPr>
      <w:r>
        <w:rPr>
          <w:color w:val="000000"/>
        </w:rPr>
        <w:t>6.1. Стороны не раскрывают третьим лицам сведения, полученные друг от друга в связи с исполнением Договора и обозначенные как конфиденциальные, в течение срока действия Договора и [Срок конфиденциальности после прекращения в годах] лет после его прекращения, за исключением случаев, предусмотренных законом.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 xml:space="preserve">6.2. Если для оказания Услуг Исполнитель обрабатывает персональные данные по поручению Заказчика, он соблюдает требования Федерального закона от 27.07.2006 № 152-ФЗ «О персональных данных», обеспечивает конфиденциальность и безопасность данных и использует их только для исполнения Договора (ч. 3 ст. 6 Закона № 152-ФЗ).</w:t>
      </w:r>
    </w:p>
    <w:p>
      <w:pPr>
        <w:pStyle w:val="Heading2"/>
      </w:pPr>
      <w:r>
        <w:rPr>
          <w:color w:val="000000"/>
        </w:rPr>
        <w:t xml:space="preserve">7. Результаты Услуг и интеллектуальные права</w:t>
      </w:r>
    </w:p>
    <w:p>
      <w:pPr>
        <w:jc w:val="both"/>
      </w:pPr>
      <w:r>
        <w:rPr>
          <w:color w:val="000000"/>
        </w:rPr>
        <w:t>7.1. Если при оказании Услуг создаются результаты интеллектуальной деятельности (тексты, изображения, дизайн, программный код и т. п.), исключительные права на них переходят к Заказчику в полном объёме с момента [Момент перехода интеллектуальных прав]. Вознаграждение за отчуждение исключительных прав включено в стоимость Услуг.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 xml:space="preserve">7.2. Исполнитель гарантирует, что результаты Услуг не нарушают прав третьих лиц, а при использовании материалов третьих лиц (шрифтов, фотографий, программ) у него есть права на такое использование.</w:t>
      </w:r>
    </w:p>
    <w:p>
      <w:pPr>
        <w:pStyle w:val="Heading2"/>
      </w:pPr>
      <w:r>
        <w:rPr>
          <w:color w:val="000000"/>
        </w:rPr>
        <w:t xml:space="preserve">8. Срок действия, изменение и расторжение Договора</w:t>
      </w:r>
    </w:p>
    <w:p>
      <w:pPr>
        <w:jc w:val="both"/>
      </w:pPr>
      <w:r>
        <w:rPr>
          <w:color w:val="000000"/>
        </w:rPr>
        <w:t>8.1. Договор вступает в силу с даты подписания и действует до [Действие договора до].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 xml:space="preserve">8.2. Изменения и дополнения к Договору действительны, если они совершены в письменной форме и подписаны уполномоченными представителями Сторон.</w:t>
      </w:r>
    </w:p>
    <w:p>
      <w:pPr>
        <w:jc w:val="both"/>
      </w:pPr>
      <w:r>
        <w:rPr>
          <w:color w:val="000000"/>
        </w:rPr>
        <w:t>8.3. Заказчик вправе отказаться от исполнения Договора при условии оплаты Исполнителю фактически понесённых им расходов, а Исполнитель — при условии полного возмещения Заказчику убытков (ст. 782 ГК РФ). Об отказе Сторона письменно уведомляет другую Сторону не менее чем за [Срок уведомления об отказе в календарных днях] календарных дней.</w:t>
      </w:r>
      <w:r>
        <w:rPr>
          <w:color w:val="000000"/>
        </w:rPr>
      </w:r>
      <w:r>
        <w:rPr>
          <w:color w:val="000000"/>
        </w:rPr>
      </w:r>
    </w:p>
    <w:p>
      <w:pPr>
        <w:pStyle w:val="Heading2"/>
      </w:pPr>
      <w:r>
        <w:rPr>
          <w:color w:val="000000"/>
        </w:rPr>
        <w:t xml:space="preserve">9. Порядок разрешения споров</w:t>
      </w:r>
    </w:p>
    <w:p>
      <w:pPr>
        <w:jc w:val="both"/>
      </w:pPr>
      <w:r>
        <w:rPr>
          <w:color w:val="000000"/>
        </w:rPr>
        <w:t>9.1. До обращения в суд Сторона направляет другой Стороне письменную претензию. Срок рассмотрения претензии — [Срок рассмотрения претензии в рабочих днях] рабочих дней с даты её получения.</w:t>
      </w:r>
      <w:r>
        <w:rPr>
          <w:color w:val="000000"/>
        </w:rPr>
      </w:r>
      <w:r>
        <w:rPr>
          <w:color w:val="000000"/>
        </w:rPr>
      </w:r>
    </w:p>
    <w:p>
      <w:pPr>
        <w:jc w:val="both"/>
      </w:pPr>
      <w:r>
        <w:rPr>
          <w:color w:val="000000"/>
        </w:rPr>
        <w:t>9.2. Если спор не урегулирован в претензионном порядке, он передаётся на рассмотрение в [Суд для рассмотрения спора].</w:t>
      </w:r>
      <w:r>
        <w:rPr>
          <w:color w:val="000000"/>
        </w:rPr>
      </w:r>
      <w:r>
        <w:rPr>
          <w:color w:val="000000"/>
        </w:rPr>
      </w:r>
    </w:p>
    <w:p>
      <w:pPr>
        <w:pStyle w:val="Heading2"/>
      </w:pPr>
      <w:r>
        <w:rPr>
          <w:color w:val="000000"/>
        </w:rPr>
        <w:t xml:space="preserve">10. Обмен документами и уведомления</w:t>
      </w:r>
    </w:p>
    <w:p>
      <w:pPr>
        <w:jc w:val="both"/>
      </w:pPr>
      <w:r>
        <w:rPr>
          <w:color w:val="000000"/>
        </w:rPr>
        <w:t xml:space="preserve">10.1. Стороны признают юридическую силу документов, подписанных усиленной квалифицированной электронной подписью и переданных через оператора электронного документооборота, а также скан-копий документов, направленных с адресов электронной почты, указанных в разделе 11, — до обмена оригиналами.</w:t>
      </w:r>
    </w:p>
    <w:p>
      <w:pPr>
        <w:jc w:val="both"/>
      </w:pPr>
      <w:r>
        <w:rPr>
          <w:color w:val="000000"/>
        </w:rPr>
        <w:t xml:space="preserve">10.2. Юридически значимые сообщения (претензии, уведомления, акты) направляются по адресам электронной почты, указанным в разделе 11, либо заказным письмом с уведомлением о вручении по адресу Стороны, указанному в ЕГРЮЛ или ЕГРИП. Сообщение, направленное по электронной почте, считается полученным на следующий рабочий день после отправки.</w:t>
      </w:r>
    </w:p>
    <w:p>
      <w:pPr>
        <w:jc w:val="both"/>
      </w:pPr>
      <w:r>
        <w:rPr>
          <w:color w:val="000000"/>
        </w:rPr>
        <w:t>10.3. Об изменении адреса, реквизитов или контактных данных Сторона уведомляет другую Сторону в течение [Срок уведомления о реквизитах в рабочих днях] рабочих дней; до получения уведомления исполнение по прежним реквизитам считается надлежащим. Адреса для уведомлений: [Адреса для уведомлений]. Дополнительные условия: [Дополнительные условия].</w:t>
      </w:r>
      <w:r>
        <w:rPr>
          <w:color w:val="000000"/>
        </w:rPr>
      </w:r>
      <w:r>
        <w:rPr>
          <w:color w:val="000000"/>
        </w:rPr>
      </w:r>
    </w:p>
    <w:p>
      <w:pPr>
        <w:pStyle w:val="Heading2"/>
      </w:pPr>
      <w:r>
        <w:rPr>
          <w:color w:val="000000"/>
        </w:rPr>
        <w:t xml:space="preserve">11. Реквизиты и подписи Сторон</w:t>
      </w:r>
    </w:p>
    <w:tbl>
      <w:tblPr>
        <w:tblW w:w="9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20" w:type="dxa"/>
          <w:right w:w="113" w:type="dxa"/>
        </w:tblCellMar>
        <w:tblLook w:val="04A0"/>
      </w:tblPr>
      <w:tblGrid>
        <w:gridCol w:w="4677"/>
        <w:gridCol w:w="4678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</w:rPr>
              <w:t xml:space="preserve">Исполнитель</w:t>
            </w:r>
          </w:p>
        </w:tc>
        <w:tc>
          <w:tcPr>
            <w:tcW w:w="4678" w:type="dxa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</w:rPr>
              <w:t xml:space="preserve">Заказчик</w:t>
            </w:r>
          </w:p>
        </w:tc>
      </w:tr>
      <w:tr>
        <w:trPr>
          <w:cantSplit/>
        </w:trPr>
        <w:tc>
          <w:tcPr>
            <w:tcW w:w="4677" w:type="dxa"/>
          </w:tcPr>
          <w:p>
            <w:pPr>
              <w:spacing w:after="0"/>
              <w:jc w:val="left"/>
            </w:pPr>
            <w:r>
              <w:rPr>
                <w:color w:val="000000"/>
              </w:rPr>
              <w:t>[Исполнитель]</w:t>
            </w:r>
          </w:p>
        </w:tc>
        <w:tc>
          <w:tcPr>
            <w:tcW w:w="4678" w:type="dxa"/>
          </w:tcPr>
          <w:p>
            <w:pPr>
              <w:spacing w:after="0"/>
              <w:jc w:val="left"/>
            </w:pPr>
            <w:r>
              <w:rPr>
                <w:color w:val="000000"/>
              </w:rPr>
              <w:t>[Заказчик]</w:t>
            </w:r>
          </w:p>
        </w:tc>
      </w:tr>
      <w:tr>
        <w:trPr>
          <w:cantSplit/>
        </w:trPr>
        <w:tc>
          <w:tcPr>
            <w:tcW w:w="4677" w:type="dxa"/>
          </w:tcPr>
          <w:p>
            <w:pPr>
              <w:spacing w:after="0"/>
              <w:jc w:val="left"/>
            </w:pPr>
            <w:r>
              <w:rPr>
                <w:color w:val="000000"/>
              </w:rPr>
              <w:t>[Реквизиты исполнителя]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4678" w:type="dxa"/>
          </w:tcPr>
          <w:p>
            <w:pPr>
              <w:spacing w:after="0"/>
              <w:jc w:val="left"/>
            </w:pPr>
            <w:r>
              <w:rPr>
                <w:color w:val="000000"/>
              </w:rPr>
              <w:t>[Реквизиты заказчика]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/>
        </w:trPr>
        <w:tc>
          <w:tcPr>
            <w:tcW w:w="4677" w:type="dxa"/>
          </w:tcPr>
          <w:p>
            <w:pPr>
              <w:spacing w:after="0"/>
              <w:jc w:val="left"/>
            </w:pPr>
            <w:r>
              <w:rPr>
                <w:color w:val="000000"/>
              </w:rPr>
              <w:t>[Должность и ФИО исполнителя]</w:t>
            </w:r>
          </w:p>
        </w:tc>
        <w:tc>
          <w:tcPr>
            <w:tcW w:w="4678" w:type="dxa"/>
          </w:tcPr>
          <w:p>
            <w:pPr>
              <w:spacing w:after="0"/>
              <w:jc w:val="left"/>
            </w:pPr>
            <w:r>
              <w:rPr>
                <w:color w:val="000000"/>
              </w:rPr>
              <w:t>[Должность и ФИО заказчика]</w:t>
            </w:r>
          </w:p>
        </w:tc>
      </w:tr>
      <w:tr>
        <w:trPr>
          <w:cantSplit/>
        </w:trPr>
        <w:tc>
          <w:tcPr>
            <w:tcW w:w="4677" w:type="dxa"/>
          </w:tcPr>
          <w:p>
            <w:pPr>
              <w:spacing w:after="0"/>
              <w:jc w:val="left"/>
            </w:pPr>
            <w:r>
              <w:rPr>
                <w:color w:val="000000"/>
              </w:rPr>
              <w:t>____________ / [Должность и ФИО исполнителя] /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W w:w="4678" w:type="dxa"/>
          </w:tcPr>
          <w:p>
            <w:pPr>
              <w:spacing w:after="0"/>
              <w:jc w:val="left"/>
            </w:pPr>
            <w:r>
              <w:rPr>
                <w:color w:val="000000"/>
              </w:rPr>
              <w:t>____________ / [Должность и ФИО заказчика] /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>
      <w:pPr>
        <w:spacing w:after="0"/>
      </w:pPr>
    </w:p>
    <w:sectPr>
      <w:footerReference w:type="default" r:id="rId4"/>
      <w:headerReference w:type="default" r:id="rId5"/>
      <w:pgSz w:w="11906" w:h="16838"/>
      <w:pgMar w:top="1134" w:right="850" w:bottom="1134" w:left="1701" w:header="709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–"/>
      <w:lvlJc w:val="left"/>
      <w:pPr>
        <w:ind w:left="567" w:hanging="283"/>
      </w:pPr>
      <w:rPr>
        <w:rFonts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0" w:after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bCs/>
      <w:i/>
      <w:iCs/>
    </w:rPr>
  </w:style>
  <w:style w:type="paragraph" w:styleId="Footer">
    <w:name w:val="footer"/>
    <w:basedOn w:val="Normal"/>
    <w:pPr>
      <w:spacing w:after="0"/>
      <w:jc w:val="center"/>
    </w:pPr>
    <w:rPr>
      <w:sz w:val="20"/>
      <w:szCs w:val="20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Omnex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оказания услуг</dc:title>
  <dc:subject>Образец договора оказания услуг — шаблон 2026</dc:subject>
  <dc:creator>Omnex Office</dc:creator>
  <cp:keywords>договор оказания услуг образец</cp:keywords>
  <dc:description>Образец для заполнения. Проверьте текст под вашу ситуацию. Источник: /shablony/dogovor-okazaniya-uslug</dc:description>
  <dc:language>ru-RU</dc:language>
  <dcterms:created xsi:type="dcterms:W3CDTF">2026-09-30T00:00:00Z</dcterms:created>
  <dcterms:modified xsi:type="dcterms:W3CDTF">2026-09-30T00:00:00Z</dcterms:modified>
</cp:coreProperties>
</file>