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14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La Ley. Tipos de leyes. Disposiciones del Gobierno con fuerza de ley: decreto-ley y decreto legislativo. El Reglamento: concepto, clases y límites. Los principios generales del Derecho.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El artículo 81.1 CE reserva a ley orgánica: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desarrollo de derechos fundamentales y libertades públicas, los estatutos, el régimen electoral general y los demás casos constitucionales.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regulación que afecte indirectamente a cualquier derecho.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los Presupuestos Generales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Todos los reglamentos ejecutivos.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«El desarrollo de derechos fundamentales y libertades públicas, los estatutos, el régimen electoral general y los demás casos constitucionales.» es correcta porque coincide con Constitución Española/artículo 81.1.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La aprobación, modificación o derogación de una ley orgánica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quintos de ambas Cámaras.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Mayoría absoluta del Congreso en votación final sobre el conjunto del proyecto.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Mayoría absoluta del Senado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Referéndum obligatorio.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«Mayoría absoluta del Congreso en votación final sobre el conjunto del proyecto.» es correcta porque coincide con Constitución Española/artículo 81.2.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La iniciativa legislativa popular estatal requiere no menos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50.000 firmas.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250.000 firmas.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500.000 firmas acreditadas.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1.000.000 de firmas.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«500.000 firmas acreditadas.» es correcta porque coincide con Constitución Española/artículo 87.3.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El Rey sancionará las leyes aprobadas por las Cortes en el plazo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Veinte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Quince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«Quince días.» es correcta porque coincide con Constitución Española/artículo 91.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El presupuesto habilitante del real decreto-ley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Una situación de extraordinaria y urgente necesidad.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delegación legislativa expresa.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aprobación previa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dictamen vinculante del Consejo de Estado.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«Una situación de extraordinaria y urgente necesidad.» es correcta porque coincide con Constitución Española/artículo 86.1.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El real decreto-ley debe someterse al Congreso para convalidación o derogación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Quince días desde su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Treinta días desde su promulgación.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meses desde su aprobación.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año desde su entrada en vigor.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«Treinta días desde su promulgación.» es correcta porque coincide con Constitución Española/artículo 86.2.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La delegación legislativa se otorga mediante: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Ley orgánica para todo supuesto.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Orden ministerial si se refunden textos.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Ley de bases para texto articulado o ley ordinaria para texto refundido.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Acuerdo no legislativo de la Mesa del Congreso.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«Ley de bases para texto articulado o ley ordinaria para texto refundido.» es correcta porque coincide con Constitución Española/artículo 82.2.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El reglamento administrativo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ley aprobada por 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sentencia de efectos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acto singular que agota siempre sus efectos.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Una norma subordinada a la ley dictada por órgano con potestad reglamentaria.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«Una norma subordinada a la ley dictada por órgano con potestad reglamentaria.» es correcta porque coincide con Constitución Española/artículo 97; Ley 39/2015/artículo 128.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La relación entre ley orgánica y ley ordinaria es,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 competencia vinculada a la reserva del artículo 81, no de superioridad jerárquica universal.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 jerarquía absoluta de cualquier precepto orgánico.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 temporalidad: siempre prevalece la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 libre elección del Gobierno.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«De competencia vinculada a la reserva del artículo 81, no de superioridad jerárquica universal.» es correcta porque coincide con Constitución Española/artículo 81; Tribunal Constitucional/doctrina de reserva orgánica.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El veto del Senado a un proyecto de ley requiere: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Mayoría simple.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Mayoría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quintos.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Unanimidad.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«Mayoría absoluta.» es correcta porque coincide con Constitución Española/artículo 90.2.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La Ley de Presupuestos Generales del Estado: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crear cualquier tributo por mayoría simple.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Tiene vigencia indefinida por regla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puede crear tributos, aunque puede modificarlos si una ley tributaria sustantiva lo prevé.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elabora el Congreso sin intervención gubernamental.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«No puede crear tributos, aunque puede modificarlos si una ley tributaria sustantiva lo prevé.» es correcta porque coincide con Constitución Española/artículo 134.7.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Para que las Cortes aprecien la necesidad de una ley de armonización del artículo 150.3 CE se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Mayoría simple del Congreso únicamente.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Referéndum autonómico.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Dictamen unánime del Consejo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Mayoría absoluta de cada Cámara.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«Mayoría absoluta de cada Cámara.» es correcta porque coincide con Constitución Española/artículo 150.3.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La reserva de ley significa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Los elementos que la Constitución reserva deben decidirse por norma con rango legal, admitiendo solo la colaboración reglamentaria compatible.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materia administrativa debe agotarse en ley orgánica.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reglamento puede sustituir la ley si es técnico.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Gobierno elige libremente el rango.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«Los elementos que la Constitución reserva deben decidirse por norma con rango legal, admitiendo solo la colaboración reglamentaria compatible.» es correcta porque coincide con Constitución Española/artículos 25, 31.3 y 53.1.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La convalidación parlamentaria de un real decreto-ley: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Lo convierte retroactivamente en ley orgánica.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Mantiene su vigencia, pero no sana un defecto constitucional originario de presupuesto o límites.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Impide todo control posterior del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Exige mayoría absoluta de ambas Cámaras.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«Mantiene su vigencia, pero no sana un defecto constitucional originario de presupuesto o límites.» es correcta porque coincide con Constitución Española/artículo 86; Tribunal Constitucional/doctrina sobre convalidación.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El artículo 86.1 CE prohíbe que un decreto-ley afecte: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cualquier materia económica.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toda norma con más de un artículo.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 instituciones básicas del Estado, título I, régimen autonómico y Derecho electoral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a leyes orgánicas ya aprobadas.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«A instituciones básicas del Estado, título I, régimen autonómico y Derecho electoral general.» es correcta porque coincide con Constitución Española/artículo 86.1.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Sobre la extraordinaria y urgente necesidad, la doctrina constitucional afirma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existe si el hecho era absolutamente imprevisible.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Nunca puede responder a un problema estructural.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Queda fuera de todo control jurídico.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Puede concurrir aun sin imprevisibilidad, si se razona la necesidad inmediata y existe conexión con las medidas.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«Puede concurrir aun sin imprevisibilidad, si se razona la necesidad inmediata y existe conexión con las medidas.» es correcta porque coincide con Tribunal Constitucional/STC 40/2026, fundamento jurídico 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La delegación legislativa debe ser: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Expresa, para materia concreta y con plazo, sin subdelegación a autoridades distintas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Implícita y de duración indeterminada.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Otorgada por reglamento parlamentario.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Transferible por el Gobierno a cualquier ministro.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«Expresa, para materia concreta y con plazo, sin subdelegación a autoridades distintas del Gobierno.» es correcta porque coincide con Constitución Española/artículo 82.3.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Para refundir varios textos legales en uno, la delegación se concede mediante: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Ley de bases.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Ley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Decreto-ley.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Orden ministerial.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«Ley ordinaria.» es correcta porque coincide con Constitución Española/artículo 82.2.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Cuando un real decreto legislativo excede los límites de la delegación: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exceso queda automáticamente validado por su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cabe responsabilidad política sin control jurídico.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exceso ultra vires puede ser controlado por la jurisdicción contenciosa, además del control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transforma en ley orgánica.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«El exceso ultra vires puede ser controlado por la jurisdicción contenciosa, además del control constitucional.» es correcta porque coincide con Constitución Española/artículo 82.6; Ley 29/1998/artículo 1.1.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Las delegaciones legislativas otorgadas a un Gobierno que queda en funciones por elecciones generales: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Caducan definitivamente.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transfieren al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Continúan sin limitación.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Quedan en suspenso mientras dure esa situación.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«Quedan en suspenso mientras dure esa situación.» es correcta porque coincide con Ley 50/1997/artículo 21.6.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Un reglamento ejecutivo: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Desarrolla o completa una ley sin poder sustituir sus decisiones esenciales.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Deroga libremente la ley habilitante.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ser aprobado por un ayuntamiento.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Tiene rango de ley si recibe dictamen favorable.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«Desarrolla o completa una ley sin poder sustituir sus decisiones esenciales.» es correcta porque coincide con Constitución Española/artículo 97; Ley 39/2015/artículo 128.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En la jerarquía reglamentaria estatal del artículo 24 de la Ley del Gobierno: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orden ministerial prevalece sobre el real decreto.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Las disposiciones aprobadas por real decreto ocupan nivel superior a las aprobadas por orden ministerial.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Ambas formas poseen rango legal.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Todo acuerdo del Consejo de Ministros es ley.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«Las disposiciones aprobadas por real decreto ocupan nivel superior a las aprobadas por orden ministerial.» es correcta porque coincide con Ley 50/1997/artículo 24.2.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Según el artículo 128.2 LPAC, un reglamento: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crear tributos si lo aprueba el Consejo de Ministros.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tipificar infracciones nuevas siempre que sean leves.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puede tipificar infracciones o sanciones ni establecer tributos o prestaciones públicas, salvo la colaboración de desarrollo legal admisible.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regular cualquier materia reservada a las Cortes.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«No puede tipificar infracciones o sanciones ni establecer tributos o prestaciones públicas, salvo la colaboración de desarrollo legal admisible.» es correcta porque coincide con Ley 39/2015/artículo 128.2.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Un ministro dicta una resolución singular dispensando a una empresa de cumplir un real decreto, sin habilitación para excepciones. La resolución: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válida porque el ministro es órgano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Deroga parcialmente el real decreto.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Vale si la empresa presta consentimiento.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Vulnera la inderogabilidad singular de las disposiciones generales.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«Vulnera la inderogabilidad singular de las disposiciones generales.» es correcta porque coincide con Ley 39/2015/artículo 37.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Desde el 3 de abril de 2025, ¿cuál es una causa legal para omitir la consulta pública previa estatal?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Que la propuesta regule aspectos parciales de una materia, con motivación en la MAIN.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Que el centro directivo prefiera acelerar cualquier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Que la norma afecte derechos fundamentales.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no exista unanimidad entre asociaciones consultadas.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«Que la propuesta regule aspectos parciales de una materia, con motivación en la MAIN.» es correcta porque coincide con Ley 50/1997/artículo 26.2, redacción por Ley Orgánica 1/2025.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En el procedimiento estatal ordinario, la combinación correcta de plazos mínimos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Consulta previa 15 días hábiles y audiencia 15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Consulta previa 15 días naturales y audiencia e información 15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Ambos trámites 7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Consulta previa 20 días y audiencia un mes en todo caso.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«Consulta previa 15 días naturales y audiencia e información 15 días hábiles.» es correcta porque coincide con Ley 50/1997/artículo 26.2 y 26.6.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La tramitación urgente del artículo 27 de la Ley del Gobierno implica: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Suprimir consulta y audiencia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Convertir el reglamento en decreto-ley.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Reducir plazos a la mitad, omitir consulta previa y mantener audiencia o información durante siete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Excluir todos los informes preceptivos del expediente.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«Reducir plazos a la mitad, omitir consulta previa y mantener audiencia o información durante siete días.» es correcta porque coincide con Ley 50/1997/artículo 27.2.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¿Cuál de estas disposiciones es nula de pleno derecho conforme al artículo 47.2 LPAC?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que contiene una errata no sustantiva corregible.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que fija una vacatio legis de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que reproduce literalmente una ley válida.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que invade una materia reservada a ley.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«La que invade una materia reservada a ley.» es correcta porque coincide con Ley 39/2015/artículo 47.2.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La revisión de oficio de una disposición nula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Dictamen favorable del Consejo de Estado u órgano consultivo autonómico equivalente.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Que se interponga previamente recurso de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plazo máximo de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Aprobación del Congreso.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«Dictamen favorable del Consejo de Estado u órgano consultivo autonómico equivalente.» es correcta porque coincide con Ley 39/2015/artículo 106.2.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Un juez estima definitivamente un recurso indirecto por ilegalidad reglamentaria y también es competente para conocer del recurso directo contra ese reglamento. Según la LJCA: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limitarse a inaplicarlo y plantear siempre cuestión de ilegalidad.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sentencia declarará la validez o nulidad de la disposición, sin plantear cuestión de ilegalidad.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plantear cuestión de inconstitucionalidad.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 de remitir la decisión al órgano que aprobó el reglamento.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«La sentencia declarará la validez o nulidad de la disposición, sin plantear cuestión de ilegalidad.» es correcta porque coincide con Ley 29/1998/artículo 27.2.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G14 · Tema 14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14. La Ley. Tipos de leyes. Disposiciones del Gobierno con fuerza de ley - decreto-ley y decreto legislativo. El Reglamento - concepto, cla…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