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20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Atención al público. Atención de personas con discapacidad. Los servicios de información administrativa. Información general y particular al ciudadano. Iniciativas. Reclamaciones. Quejas. Peticiones.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Según el Real Decreto 208/1996, la información administrativa puede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General 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Pública o secreta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Vinculante o jurisdiccional.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«General o particular.» es correcta porque coincide con Real Decreto 208/1996/artículo 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información general administrativa: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darse a quien sea interesado en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facilita obligatoriamente sin exigir acreditación de legitimación.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 siempre representación notarial.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Comprende todos los datos personales de expedientes en 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«Se facilita obligatoriamente sin exigir acreditación de legitimación.» es correcta porque coincide con Real Decreto 208/1996/artículo 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información particular sobre el estado de un procedimiento se facilita: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persona que conozca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medios de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quienes tengan condición de interesados o a sus representantes.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órgano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 quienes tengan condición de interesados o a sus representantes.» es correcta porque coincide con Real Decreto 208/1996/artículo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Entre las funciones de atención personalizada del Real Decreto 208/1996 se encuentra: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Dictar sentencias.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Emitir asesoramiento jurídico profesional a favor de una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Resolver cualquier expediente aunque la oficina sea incompetente.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recepción y acogida para orientar y ayudar a localizar dependencias y personal.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 recepción y acogida para orientar y ayudar a localizar dependencias y personal.» es correcta porque coincide con Real Decreto 208/1996/artículo 4.a.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artículo 13 de la Ley 39/2015, las personas tienen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ser asistidas en el uso de medios electrónicos en sus relaciones con las Administraciones.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omitir siempre su identidad en cualquier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recibir datos personales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no cumplir ningún requisito procedimental.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«A ser asistidas en el uso de medios electrónicos en sus relaciones con las Administraciones.» es correcta porque coincide con Ley 39/2015/artículo 13.b.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Como regla general, una persona física no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relacionarse siempre electrónicamente.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elegir si se comunica por medios electrónicos o no y cambiar su elección.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presentar documentos por correo.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utilizar el canal que prefiera el empleado.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«Puede elegir si se comunica por medios electrónicos o no y cambiar su elección.» es correcta porque coincide con Ley 39/2015/artículo 14.1.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¿Quién está obligado, en todo caso, a relacionarse electrónicamente para los trámites del procedimiento?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persona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física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personas jurídicas.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quienes residan en el extranjero.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«Las personas jurídicas.» es correcta porque coincide con Ley 39/2015/artículo 14.2.a.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artículo 49 de la Constitución vigente establece que las personas con discapacidad: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Ejercen derechos únicamente mediante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tienen derechos de contenido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Deben usar siempre canales especiales separados.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Ejercen los derechos del título I en condiciones de libertad e igualdad reales y efectivas.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«Ejercen los derechos del título I en condiciones de libertad e igualdad reales y efectivas.» es correcta porque coincide con Constitución Española/artículo 49.1.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Si una persona física no obligada carece de medios electrónicos, un funcionario habilitado puede identificarla o firmar por ella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persona se identifica, presta consentimiento expreso y queda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funcionario lo decide sin informarla.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solicitud carece de firma y la persona no comparece.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existe registro de funcionarios habilitados.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persona se identifica, presta consentimiento expreso y queda constancia.» es correcta porque coincide con Ley 39/2015/artículo 12.2.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orientación administrativa del Real Decreto 208/1996: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Incluye defensa jurídica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Ofrece aclaraciones prácticas, pero no interpretación normativa ni opinión jurídica o económica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garantizar el resultado de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órgano competente para resolver.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«Ofrece aclaraciones prácticas, pero no interpretación normativa ni opinión jurídica o económica profesional.» es correcta porque coincide con Real Decreto 208/1996/artículo 4.b.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del Real Decreto Legislativo 1/2013, la discapacidad resulta: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de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barreras arquitectónicas.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 la interacción entre deficiencias previsiblemente permanentes y barreras que limitan la participación plena y efectiva.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 falta de capacidad jurídica.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«De la interacción entre deficiencias previsiblemente permanentes y barreras que limitan la participación plena y efectiva.» es correcta porque coincide con Real Decreto Legislativo 1/2013/artículo 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Un ajuste razonable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adaptación general que siempre debe existir desde el diseño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ayuda voluntaria que puede rechazarse sin motivo.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medida, aunque imponga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modificación necesaria y adecuada para un caso particular que no imponga carga desproporcionada o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«Una modificación necesaria y adecuada para un caso particular que no imponga carga desproporcionada o indebida.» es correcta porque coincide con Real Decreto Legislativo 1/2013/artículo 2.m.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requerimiento de una persona con discapacidad, el Real Decreto 366/2007 prevé que los documentos puedan ofrecerse: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formatos alternativos como letra grande o braille, o con apoyo para cumplimentarlos.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papel ordinario.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mediante comparecencia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instrucciones para preservar neutralidad.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formatos alternativos como letra grande o braille, o con apoyo para cumplimentarlos.» es correcta porque coincide con Real Decreto 366/2007/artículo 12.2.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Los cuatro principios de accesibilidad digital del Real Decreto 1112/2018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rapidez, gratuidad y publicidad.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Perceptibilidad, operabilidad, comprensibilidad y robustez.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Autenticidad, integridad, archivo y secreto.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Jerarquía, economía, descentralización y coordinación.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«Perceptibilidad, operabilidad, comprensibilidad y robustez.» es correcta porque coincide con Real Decreto 1112/2018/artículos 4 y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declaración de accesibilidad de una web o aplicación pública debe actualizarse: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exista denuncia.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Como mínimo una vez al año o cada vez que se realice una revisión de accesibilidad.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crear la web.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«Como mínimo una vez al año o cada vez que se realice una revisión de accesibilidad.» es correcta porque coincide con Real Decreto 1112/2018/artículo 15.1.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Real Decreto 951/2005, la unidad responsable debe informar de las actuaciones realizadas respecto de una queja o sugerencia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Veinte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«Veinte días hábiles.» es correcta porque coincide con Real Decreto 951/2005/artículo 16.1.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Si se requieren aclaraciones para tramitar una queja o sugerencia, la persona dispone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Diez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«Diez días hábiles.» es correcta porque coincide con Real Decreto 951/2005/artículo 16.2.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Una queja formulada conforme al Real Decreto 951/2005: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siempre un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es recurso administrativo ni interrumpe los plazos establecidos.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el acto cuestionado.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ejercer cualquier otra acción.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es recurso administrativo ni interrumpe los plazos establecidos.» es correcta porque coincide con Real Decreto 951/2005/artículo 19.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Puede ejercer el derecho de petición de la Ley Orgánica 4/2001: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una persona española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una persona física.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Toda persona natural o jurídica, cualquiera que sea su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una asociación registrada.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«Toda persona natural o jurídica, cualquiera que sea su nacionalidad.» es correcta porque coincide con Ley Orgánica 4/2001/artículo 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escrito de petición debe acusarse de recibo y comunicarse al interesado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«Diez días.» es correcta porque coincide con Ley Orgánica 4/2001/artículo 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Si una petición no reúne los requisitos legales, el plazo para subsanar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«Quince días.» es correcta porque coincide con Ley Orgánica 4/2001/artículo 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 inadmisión de una petición debe acordarse y notificarse, como máximo,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Treinta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Cuarenta y cinco días hábiles desde la 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la admisión.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«Cuarenta y cinco días hábiles desde la presentación.» es correcta porque coincide con Ley Orgánica 4/2001/artículo 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persona pregunta por el estado de un expediente ajeno y no acredita representación. La oficina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Informar si conoce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Entregar solo los documentos que parezcan menos sensibles.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facilitar información particular, pues no acredita condición de interesado ni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Publicar el expediente para garantizar transparencia.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 facilitar información particular, pues no acredita condición de interesado ni representación.» es correcta porque coincide con Real Decreto 208/1996/artículo 3 y Ley 39/2015/artículo 53.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Una sociedad presenta presencialmente una solicitud para un procedimiento administrativo. Conforme al artículo 68.4 de la Ley 39/2015: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presentación es plenamente válida desde ese día y no puede requerirse 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archivarse sin posibilidad de subsanar.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oficina debe transformarla de oficio sin comunicación.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requiere presentación electrónica y la fecha será la de esa subsanación.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 requiere presentación electrónica y la fecha será la de esa subsanación.» es correcta porque coincide con Ley 39/2015/artículos 14.2 y 68.4.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¿Cuál de estas razones permite invocar por sí sola carga desproporcionada para incumplir accesibilidad web?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Ninguna: ni falta de prioridad, ni falta de tiempo, ni falta de conocimientos la justifican.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Falta de tiempo del equipo.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Ausencia de prioridad presupuestaria.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Falta de conocimientos técnicos.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«Ninguna: ni falta de prioridad, ni falta de tiempo, ni falta de conocimientos la justifican.» es correcta porque coincide con Real Decreto 1112/2018/artículo 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el ámbito estatal del Real Decreto 1112/2018, la reclamación posterior de accesibilidad debe resolverse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Cuarenta y cinco días hábiles.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«Dos meses.» es correcta porque coincide con Real Decreto 1112/2018/artículo 13.4.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Una persona formula como derecho de petición una solicitud para la que existe un procedimiento administrativo específico.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Admitirla siempre por ser derecho fundamental.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Resolver el fondo sin aplicar 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Inadmitir motivadamente e indicar, cuando corresponda, la norma y el órgano del procedimiento específico.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Tratarla como sugerencia anónima.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«Inadmitir motivadamente e indicar, cuando corresponda, la norma y el órgano del procedimiento específico.» es correcta porque coincide con Ley Orgánica 4/2001/artículos 3, 8 y 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Admitida a trámite una petición, la contestación debe notificarse en un máximo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 desde la admisión.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Cuarenta y cinco días hábiles desde la 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 desde su remisión.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 desde la fecha de presentación.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«Tres meses desde la fecha de presentación.» es correcta porque coincide con Ley Orgánica 4/2001/artículo 11.1.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Una persona presenta una queja de calidad dentro del último día del plazo para recurrir una resolución. La queja: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interrumpe el plazo del recurso, por lo que debe utilizar además la vía impugnatoria procedente si quiere combatir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convierte automáticamente en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el acto y amplía un mes 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interponer después cualquier recurso.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interrumpe el plazo del recurso, por lo que debe utilizar además la vía impugnatoria procedente si quiere combatir el acto.» es correcta porque coincide con Real Decreto 951/2005/artículo 19.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¿Cuál es la clasificación correcta de una consulta sobre requisitos generales y otra sobre el informe incorporado a un expediente propio?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Ambas son información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primera es general; la segunda es particular y exige condición de interesado o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primera es petición y la segunda sugerencia.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Ambas son solicitudes de transparencia necesariamente.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primera es general; la segunda es particular y exige condición de interesado o representación.» es correcta porque coincide con Real Decreto 208/1996/artículos 2 y 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G20 · Tema 20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20. Atención al público. Atención de personas con discapacidad. Los servicios de información administrativa. Información general y particul…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