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TEMARIO GENERAL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TEST · TEMA 9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La organización territorial del Estado. Las Comunidades Autónomas. Los Estatutos de Autonomía. La delimitación de competencias entre el Estado y las Comunidades Autónomas en la Constitución y en los Estatutos de Autonomía. La Administración local: El municipio. La provincia.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spacing w:after="160"/>
      </w:pPr>
      <w:r>
        <w:rPr>
          <w:rFonts w:ascii="Arial" w:hAnsi="Arial" w:cs="Arial"/>
          <w:i/>
          <w:color w:val="666666"/>
          <w:sz w:val="19"/>
        </w:rPr>
        <w:t>30 preguntas · cuatro alternativas · una sola respuesta correcta, marcada en negrita.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Preguntas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Según el artículo 137 de la Constitución, el Estado se organiza territorialmente: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 municipios,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municipios, comarcas, provincias y regiones.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Únicamente en provincias y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municipios, islas y Estados federados.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«En municipios, provincias y Comunidades Autónomas.» es correcta porque coincide con Constitución Española/artículo 137.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El Estatuto de Autonomía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reglamento aprobado exclusivamente por la asamblea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norma institucional básica de la Comunidad Autónoma, reconocida y amparada por el Estado como parte de su ordenamiento.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Constitución territorial superior a las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ley ordinaria estatal que puede modificar libremente 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«La norma institucional básica de la Comunidad Autónoma, reconocida y amparada por el Estado como parte de su ordenamiento.» es correcta porque coincide con Constitución Española/artículo 147.1.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La organización territorial española cuenta: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Con diecinueve Comunidades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Con diecisiete Comunidades, incluida Ceuta, y una ciudad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 diecisiete Comunidades Autónomas y dos ciudades autónomas.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 quince Comunidades y cuatro territorios autónomos.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«Con diecisiete Comunidades Autónomas y dos ciudades autónomas.» es correcta porque coincide con Estatutos de Autonomía y Leyes Orgánicas 1/1995 y 2/1995.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Cualquier alteración de los límites provinciales debe aprobarse: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Por decreto del Gobierno, oído 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ley autonómica de régimen local.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acuerdo de las Diputaciones afectadas.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Por las Cortes Generales mediante ley orgánica.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«Por las Cortes Generales mediante ley orgánica.» es correcta porque coincide con Constitución Española/artículo 141.1.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la vía ordinaria del artículo 143, la iniciativa autonómica correspondía, además de a las Diputaciones u órgano interinsular: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dos terceras partes de los municipios cuya población representara al menos la mayoría del censo electoral de cada provincia o isla.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tres cuartas partes de los municipios que representaran dos tercios de la población estatal.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mayoría simple de municipios, sin requisito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Exclusivamente a los diputados y senadores elegidos en el territorio.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a): </w:t>
      </w:r>
      <w:r>
        <w:rPr>
          <w:rFonts w:ascii="Arial" w:hAnsi="Arial" w:cs="Arial"/>
          <w:color w:val="333333"/>
          <w:sz w:val="17"/>
        </w:rPr>
        <w:t>«A dos terceras partes de los municipios cuya población representara al menos la mayoría del censo electoral de cada provincia o isla.» es correcta porque coincide con Constitución Española/artículo 143.2.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relación con las Comunidades Autónomas, la Constitución: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Permite su federación si la autorizan por unanimidad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Prohíbe en todo caso su federación, pero admite cooperación conforme al artículo 145.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Prohíbe cualquier convenio para prestar servicios propios.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Permite una federación si se reforma previamente cada Estatuto.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b): </w:t>
      </w:r>
      <w:r>
        <w:rPr>
          <w:rFonts w:ascii="Arial" w:hAnsi="Arial" w:cs="Arial"/>
          <w:color w:val="333333"/>
          <w:sz w:val="17"/>
        </w:rPr>
        <w:t>«Prohíbe en todo caso su federación, pero admite cooperación conforme al artículo 145.» es correcta porque coincide con Constitución Española/artículo 145.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El presidente de una Comunidad Autónoma, en el esquema del artículo 152: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 elegido directamente por los vecinos y nombrado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designado por el Rey a propuesta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Es elegido por la Asamblea de entre sus miembros y nombrado por el Rey.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 elegido por el Consejo de Gobierno y nombrado por el Congreso.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c): </w:t>
      </w:r>
      <w:r>
        <w:rPr>
          <w:rFonts w:ascii="Arial" w:hAnsi="Arial" w:cs="Arial"/>
          <w:color w:val="333333"/>
          <w:sz w:val="17"/>
        </w:rPr>
        <w:t>«Es elegido por la Asamblea de entre sus miembros y nombrado por el Rey.» es correcta porque coincide con Constitución Española/artículo 152.1.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¿Cuál de estos contenidos debe figurar en un Estatuto conforme al artículo 147.2?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composición del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régimen arancelario y aduanero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número de ministerios del Gobierno de la 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La denominación, organización y sede de las instituciones autónomas propias.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BÁSICA · respuesta d): </w:t>
      </w:r>
      <w:r>
        <w:rPr>
          <w:rFonts w:ascii="Arial" w:hAnsi="Arial" w:cs="Arial"/>
          <w:color w:val="333333"/>
          <w:sz w:val="17"/>
        </w:rPr>
        <w:t>«La denominación, organización y sede de las instituciones autónomas propias.» es correcta porque coincide con Constitución Española/artículo 147.2.c.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¿Qué afirmación describe correctamente el artículo 148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Enumera materias que las Comunidades podían asumir, pero la asunción efectiva depende del Estatuto.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Atribuye automáticamente todas sus materias a cada Comunidad.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Contiene únicamente competencias exclusivas e indelegables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Regula los controles económico-presupuestarios sobre las Comunidades.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«Enumera materias que las Comunidades podían asumir, pero la asunción efectiva depende del Estatuto.» es correcta porque coincide con Constitución Española/artículos 148.1 y 147.2.d.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competencia sobre materias que una Comunidad no haya asumido en su Estatuto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municipio donde se produzca la actuación.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Al Estado, conforme a la cláusula residual del artículo 149.3.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Siempre a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Diputación provincial.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«Al Estado, conforme a la cláusula residual del artículo 149.3.» es correcta porque coincide con Constitución Española/artículo 149.3.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La transferencia o delegación a las Comunidades de facultades estatales susceptibles por su naturaleza requiere: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marco aprobada por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reglamento del Consejo de Ministros.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Una ley orgánica que prevea medios financieros y formas de control.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convenio bilateral sin intervención legislativa.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«Una ley orgánica que prevea medios financieros y formas de control.» es correcta porque coincide con Constitución Española/artículo 150.2.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Para apreciar la necesidad de una ley de armonización, se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Mayoría de tres quintos del Congreso, sin intervención del Senado.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Unanimidad de los presidentes autonómicos.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 en sesión conjunta de las Cortes.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 de cada Cámara.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«Mayoría absoluta de cada Cámara.» es correcta porque coincide con Constitución Española/artículo 150.3.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El control de constitucionalidad de las disposiciones autonómicas con fuerza de ley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Tribunal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 Gobierno, previo dictamen del Consejo de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la jurisdicción contencioso-administrativa.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 Tribunal Constitucional.» es correcta porque coincide con Constitución Española/artículo 153.a.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Antes de adoptar medidas del artículo 155, el Gobierno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Obtener autorización por tres quintos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Requerir al presidente autonómico y, si no es atendido, obtener aprobación del Senado por mayoría absoluta.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Disolver necesariamente la asamblea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Interponer siempre un conflicto negativo de competencia.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«Requerir al presidente autonómico y, si no es atendido, obtener aprobación del Senado por mayoría absoluta.» es correcta porque coincide con Constitución Española/artículo 155.1.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¿Cuál es un recurso de las Comunidades Autónomas previsto en el artículo 157?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producto de aranceles aduaneros propios.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Las multas impuestas por el Tribunal Constitucional.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Los impuestos cedidos total o parcialmente por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participación directa en los recursos propios de la Unión.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«Los impuestos cedidos total o parcialmente por el Estado.» es correcta porque coincide con Constitución Española/artículo 157.1.a.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Son elementos del municipio: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Alcalde, Diputación y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Provincia, padrón y comarca.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Territorio, presupuesto y ordenanza.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Territorio, población y organización.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«Territorio, población y organización.» es correcta porque coincide con Ley 7/1985/artículo 11.2.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Existen en todos los ayuntamientos de régimen común: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Alcalde, tenientes de alcalde, Pleno y Comisión Especial de Cuentas.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Alcalde, Junta de Gobierno Local y Comisión de Sugerencias.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Alcalde, concejo abierto y Junta de Distrito.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Pleno, Junta de Gobierno y área metropolitana.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«Alcalde, tenientes de alcalde, Pleno y Comisión Especial de Cuentas.» es correcta porque coincide con Ley 7/1985/artículos 20.1.a y 20.1.e.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La Junta de Gobierno Local existe necesariamente: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todos los municipios, cualquiera que sea su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los municipios de más de 5.000 habitantes; por debajo, si lo dispone el reglamento orgánico o lo acuerda el Pleno.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en municipios de más de 20.000 habitantes.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en los municipios de gran población del título X.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«En los municipios de más de 5.000 habitantes; por debajo, si lo dispone el reglamento orgánico o lo acuerda el Pleno.» es correcta porque coincide con Ley 7/1985/artículo 20.1.b.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La inscripción de un extranjero en el padrón municipal: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Acredita por sí sola su residencia legal.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Le atribuye automáticamente nacionalidad española.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No prueba su residencia legal ni le confiere derechos no reconocidos por la legislación vigente.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es posible con autorización previa de la Delegación del Gobierno.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c): </w:t>
      </w:r>
      <w:r>
        <w:rPr>
          <w:rFonts w:ascii="Arial" w:hAnsi="Arial" w:cs="Arial"/>
          <w:color w:val="333333"/>
          <w:sz w:val="17"/>
        </w:rPr>
        <w:t>«No prueba su residencia legal ni le confiere derechos no reconocidos por la legislación vigente.» es correcta porque coincide con Ley 7/1985/artículo 18.2.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La novedad introducida en marzo de 2026 en el artículo 25.2 LBRL se refiere: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la creación obligatoria de una policía autonómica.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la conversión de todos los municipios en comunidades energéticas.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un nuevo servicio mínimo de transporte en municipios de 5.000 habitantes.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la promoción y participación en comunidades energéticas y al impulso de actuaciones de transición energética.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d): </w:t>
      </w:r>
      <w:r>
        <w:rPr>
          <w:rFonts w:ascii="Arial" w:hAnsi="Arial" w:cs="Arial"/>
          <w:color w:val="333333"/>
          <w:sz w:val="17"/>
        </w:rPr>
        <w:t>«A la promoción y participación en comunidades energéticas y al impulso de actuaciones de transición energética.» es correcta porque coincide con Real Decreto-ley 7/2026/disposición final segunda; Ley 7/1985/artículo 25.2.p.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Todos los municipios deben prestar: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Alumbrado público, cementerio, recogida de residuos, limpieza viaria, agua, alcantarillado, acceso a núcleos y pavimentación.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Biblioteca, parque, transporte urbano y bomberos.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Tratamiento de residuos, protección civil y polideportivo.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Medio ambiente urbano, biblioteca y transporte colectivo.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a): </w:t>
      </w:r>
      <w:r>
        <w:rPr>
          <w:rFonts w:ascii="Arial" w:hAnsi="Arial" w:cs="Arial"/>
          <w:color w:val="333333"/>
          <w:sz w:val="17"/>
        </w:rPr>
        <w:t>«Alumbrado público, cementerio, recogida de residuos, limpieza viaria, agua, alcantarillado, acceso a núcleos y pavimentación.» es correcta porque coincide con Ley 7/1985/artículo 26.1.a.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los municipios con población superior a 5.000 habitantes se les añaden como servicios mínimos: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Protección civil, bomberos y transporte colectivo.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Parque público, biblioteca pública y tratamiento de residuos.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Medio ambiente urbano y atención social inmediata.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Policía local, mercado y cementerio.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MEDIA · respuesta b): </w:t>
      </w:r>
      <w:r>
        <w:rPr>
          <w:rFonts w:ascii="Arial" w:hAnsi="Arial" w:cs="Arial"/>
          <w:color w:val="333333"/>
          <w:sz w:val="17"/>
        </w:rPr>
        <w:t>«Parque público, biblioteca pública y tratamiento de residuos.» es correcta porque coincide con Ley 7/1985/artículo 26.1.b.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¿Qué servicio se añade para los municipios con población superior a 20.000 habitantes?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de viajeros.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Medio ambiente urbano.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Prevención y extinción de incendios.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Biblioteca pública por primera vez.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«Prevención y extinción de incendios.» es correcta porque coincide con Ley 7/1985/artículo 26.1.c.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Los municipios con población superior a 50.000 habitantes deben prestar, además: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Tratamiento de residuos y cementerio.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Protección civil y biblioteca.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Instalaciones deportivas y alumbrado.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Transporte colectivo urbano de viajeros y medio ambiente urbano.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«Transporte colectivo urbano de viajeros y medio ambiente urbano.» es correcta porque coincide con Ley 7/1985/artículo 26.1.d.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Constitucionalmente, la provincia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Entidad local con personalidad propia, agrupación de municipios y división territorial para actividades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una circunscripción electoral sin personalidad.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entidad autonómica con potestad legislativa.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agrupación voluntaria que puede disolverse por ordenanza.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«Entidad local con personalidad propia, agrupación de municipios y división territorial para actividades del Estado.» es correcta porque coincide con Constitución Española/artículo 141.1.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En municipios de menos de 1.000 habitantes, la Diputación debe garantizar: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Transporte colectivo urbano y policía local.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prestación de los servicios de secretaría e intervención.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elección directa del diputado provincial.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creación de una Junta de Gobierno Local.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«La prestación de los servicios de secretaría e intervención.» es correcta porque coincide con Ley 7/1985/artículo 36.1.b.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Si los municipios no proceden a prestarlos, la Diputación asume: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Tratamiento de residuos en los de menos de 20.000 e incendios en los de menos de 50.000.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Tratamiento de residuos e incendios en todos los municipios.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Tratamiento de residuos en los de menos de 5.000 e incendios en los de menos de 20.000.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Tratamiento de residuos en los de menos de 1.000 e incendios en los de menos de 5.000.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c): </w:t>
      </w:r>
      <w:r>
        <w:rPr>
          <w:rFonts w:ascii="Arial" w:hAnsi="Arial" w:cs="Arial"/>
          <w:color w:val="333333"/>
          <w:sz w:val="17"/>
        </w:rPr>
        <w:t>«Tratamiento de residuos en los de menos de 5.000 e incendios en los de menos de 20.000.» es correcta porque coincide con Ley 7/1985/artículo 36.1.c.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¿Cuál es el régimen provincial de las Comunidades Autónomas uniprovinciales?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Mantienen necesariamente una Diputación ordinaria separada.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Carecen de las competencias que corresponden a las Diputaciones.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Las competencias provinciales pasan al Delegado del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Asumen competencias, medios y recursos de las Diputaciones, con la excepción balear en los términos de su Estatuto.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d): </w:t>
      </w:r>
      <w:r>
        <w:rPr>
          <w:rFonts w:ascii="Arial" w:hAnsi="Arial" w:cs="Arial"/>
          <w:color w:val="333333"/>
          <w:sz w:val="17"/>
        </w:rPr>
        <w:t>«Asumen competencias, medios y recursos de las Diputaciones, con la excepción balear en los términos de su Estatuto.» es correcta porque coincide con Ley 7/1985/artículo 40.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La reforma constitucional de 19 de mayo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Dio a Formentera una circunscripción senatorial propia, sin convertirla en provincia ni modificar 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Transformó Formentera en una nueva provincia y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Suprimió el Consejo Insular de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Modificó el reparto de competencias de los artículos 148 y 149.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a): </w:t>
      </w:r>
      <w:r>
        <w:rPr>
          <w:rFonts w:ascii="Arial" w:hAnsi="Arial" w:cs="Arial"/>
          <w:color w:val="333333"/>
          <w:sz w:val="17"/>
        </w:rPr>
        <w:t>«Dio a Formentera una circunscripción senatorial propia, sin convertirla en provincia ni modificar el título VIII.» es correcta porque coincide con Reforma del artículo 69.3 CE de 19-05-2026 y su disposición transitoria. Las demás alternativas modifican, omiten o contradicen el dato jurídico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30. Una delegación de competencias estatales o autonómicas a un municipio: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Puede carecer de financiación si la acepta el alcalde.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ser aceptada, durar al menos cinco años e ir acompañada de financiación suficiente.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durar un ejercicio presupuestario.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Convierte la competencia delegada en competencia propia.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Justificación · dificultad ALTA · respuesta b): </w:t>
      </w:r>
      <w:r>
        <w:rPr>
          <w:rFonts w:ascii="Arial" w:hAnsi="Arial" w:cs="Arial"/>
          <w:color w:val="333333"/>
          <w:sz w:val="17"/>
        </w:rPr>
        <w:t>«Debe ser aceptada, durar al menos cinco años e ir acompañada de financiación suficiente.» es correcta porque coincide con Ley 7/1985/artículo 27.1, 27.5 y 27.6. Las demás alternativas modifican, omiten o contradicen el dato jurídico aplicable.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Test G09 · Tema 9 · Actualizado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 Tema 9. La organización territorial del Estado. Las Comunidades Autónomas. Los Estatutos de Autonomía. La delimitación de competencias entre el…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