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13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Recursos generales del sistema de la Seguridad Social. El patrimonio único de la seguridad social: titularidad, adscripción, administración y custodia. Los negocios jurídicos patrimoniales: adquisición, enajenación, arrendamiento y cesión. El Fondo de Reserva de la Seguridad Social: constitución, dotación y disposición. Gestión de los recursos financieros: atribución de funciones. Pago de prestaciones de la Seguridad Social.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«Las cuotas de las personas obligadas y los recargos y sanciones que procedan.» es correcta porque coincide con TRLGSS, artículo 109.1.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El patrimonio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divide en patrimonios independientes por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 único, está afecto a los fines de la Seguridad Social y es distinto del patrimonio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en proindiviso a las personas cotizantes.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integra sin separación en el Patrimonio Nacional.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«Es único, está afecto a los fines de la Seguridad Social y es distinto del patrimonio del Estado.» es correcta porque coincide con TRLGSS, artículo 103.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¿A quién corresponde la titularidad del patrimonio único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Ministerio de Hacienda.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que utilice el bien.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«A la Tesorería General de la Seguridad Social.» es correcta porque coincide con TRLGSS, artículo 104.1.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adscripción de un inmueble a una entidad gestora: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Transmite definitivamente el dominio.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el bien en patrimonio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a la entidad usuaria administrarlo.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Atribuye uso y funciones de administración, pero mantiene la titularidad en la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«Atribuye uso y funciones de administración, pero mantiene la titularidad en la TGSS.» es correcta porque coincide con Real Decreto 1221/1992, artículos 12 a 17.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Los bienes y derechos del patrimonio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Son inembargables y las obligaciones judiciales se cumplen por el procedimiento presupuestario.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Pueden embargarse libremente por cualquier acreedor.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son inembargables si están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Pierden la inembargabilidad al ser inventariados.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«Son inembargables y las obligaciones judiciales se cumplen por el procedimiento presupuestario.» es correcta porque coincide con TRLGSS, artículo 108.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forma ordinaria de adquisición onerosa de inmuebles por la TGSS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donación.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concurso público, salvo causa reglamentaria de adquisición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expropiación sin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adjudicación verbal.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concurso público, salvo causa reglamentaria de adquisición directa.» es correcta porque coincide con Real Decreto 1221/1992, artículos 6 a 11.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forma ordinaria de enajenación de inmuebles del patrimonio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concurso de proyectos.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cesión gratuita.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subasta pública, sin perjuicio de los supuestos de adjudicación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sorteo entre las entidades interesadas.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 subasta pública, sin perjuicio de los supuestos de adjudicación directa.» es correcta porque coincide con Real Decreto 1221/1992, artículos 18 a 24.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Fondo de Reserva de la Seguridad Social se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INSS para financiar cualquier gasto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Banco de España como fondo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cada mutua de forma separada.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la TGSS para atender necesidades financieras en materia de prestaciones contributivas.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«En la TGSS para atender necesidades financieras en materia de prestaciones contributivas.» es correcta porque coincide con TRLGSS, artículo 117.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El artículo 109.1 TRLGSS incluye entre los recursos generales: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Aportaciones del Estado, cuotas, recargos y sanciones, frutos y rendimientos patrimoniales y otros ingresos.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cuotas y préstamos bancarios.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impuestos cedidos.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bienes privados de las personas beneficiarias.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«Aportaciones del Estado, cuotas, recargos y sanciones, frutos y rendimientos patrimoniales y otros ingresos.» es correcta porque coincide con TRLGSS, artículo 109.1.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Si el valor de tasación de un inmueble que se pretende enajenar no excede de 20 millones de euros, autoriza: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dirección provincial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persona titular del Ministerio competente en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Congreso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entidad gestora que ocupa el inmueble.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persona titular del Ministerio competente en Seguridad Social.» es correcta porque coincide con TRLGSS, artículo 104.3.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Si el valor del inmueble que se pretende enajenar supera 20 millones de euros, la autorización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Director General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Ministro competente, sin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Comisión de Seguimiento del Fondo de Reserva.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«Al Consejo de Ministros.» es correcta porque coincide con TRLGSS, artículo 104.3.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Si la primera subasta de un inmueble queda desierta, el Real Decreto 1221/1992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sola nueva subasta sin cambiar el tipo.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Vender automáticamente a la primera oferta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Donar obligatoriamente el inmueble.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Celebrar hasta tres subastas más, conforme al expediente y las reglas aplicables.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«Celebrar hasta tres subastas más, conforme al expediente y las reglas aplicables.» es correcta porque coincide con Real Decreto 1221/1992, artículo 20.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cada nueva subasta, el tipo puede reducirse mediante resolución motivada hasta: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15 %.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50 %.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 15 %.» es correcta porque coincide con Real Decreto 1221/1992, artículo 20.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cesión gratuita de uso de un inmueble puede durar: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 iniciales y quince en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Hasta veinte años inicialmente y treinta años en total con prórrogas.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Cincuenta años sin posibilidad de revocación.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Indefinidamente desde su formalización.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«Hasta veinte años inicialmente y treinta años en total con prórrogas.» es correcta porque coincide con Real Decreto 1221/1992, artículo 31.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plazo máximo para resolver una solicitud de cesión es de 90 días y el silencio: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una cesión provisional.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Transfiere la propiedad al solicitante.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«Es desestimatorio.» es correcta porque coincide con Real Decreto 1221/1992, artículo 31.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la explotación mediante arrendamiento de un inmueble innecesario: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pactarse una renta en especie.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duración inicial debe ser necesariamente de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arrendatario adquiere la propiedad al finalizar.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sustituirse total o parcialmente la renta por obras de reforma o rehabilitación en los términos pactados.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«Puede sustituirse total o parcialmente la renta por obras de reforma o rehabilitación en los términos pactados.» es correcta porque coincide con Real Decreto 1221/1992, artículos 26 y 27.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Los rendimientos de la cuenta y de los activos del Fondo de Reserva: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integran automáticamente en el Fondo.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reparten entre las entidades gestoras.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destinan necesariamente a prestaciones no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Requieren una ley singular para cada ingreso.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«Se integran automáticamente en el Fondo.» es correcta porque coincide con TRLGSS, artículo 118.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cotización del mecanismo de equidad intergeneracional: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 por sí misma una pensión adicional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Tiene carácter finalista, nutre el Fondo de Reserva y no genera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ingresa en el patrimonio de cada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bonificarse libremente por convenio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«Tiene carácter finalista, nutre el Fondo de Reserva y no genera prestaciones.» es correcta porque coincide con TRLGSS, artículo 127 bis.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Los activos del Fondo de Reserva se materializan: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en acciones de sociedades privadas.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inmuebles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títulos emitidos por personas jurídicas públicas, conforme a los criterios legales y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préstamos personales a pensionistas.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«En títulos emitidos por personas jurídicas públicas, conforme a los criterios legales y reglamentarios.» es correcta porque coincide con TRLGSS, artículo 120.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¿Qué conjunto recoge los tres órganos específicos de gobernanza del Fondo de Reserva?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IMSERSO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Congreso, Senado y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Consejo Económico y Social, Banco de España e Intervención.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Comité de Gestión, Comisión Asesora de Inversiones y Comisión de Seguimiento.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«Comité de Gestión, Comisión Asesora de Inversiones y Comisión de Seguimiento.» es correcta porque coincide con TRLGSS, artículos 122 a 124, y Real Decreto 337/2004.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El presupuesto monetario de la TGSS: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elabora mensualmente con previsiones del mes siguiente para ordenar la liquidez.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al presupuesto anual aprobado por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aprueba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Reconoce por sí mismo el derecho a cada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«Se elabora mensualmente con previsiones del mes siguiente para ordenar la liquidez.» es correcta porque coincide con Real Decreto 696/2018, artículo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El Ordenador General de Pagos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Director General del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Director General de la TGSS, como Tesorero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Interventor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presidente de la Comisión de Seguimiento.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Director General de la TGSS, como Tesorero General.» es correcta porque coincide con Real Decreto 696/2018, artículo 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En el circuito ordinario de pago de una pensión: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entidad financiera reconoce el derecho y fija la cuantía.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reconoce la prestación y el INSS solo transfiere.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entidad gestora reconoce y propone; la TGSS comprueba, ordena y materializa el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Ministerio paga sin propuesta ni orden.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«La entidad gestora reconoce y propone; la TGSS comprueba, ordena y materializa el pago.» es correcta porque coincide con Real Decreto 696/2018, artículos 8 a 17 y 24.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Después del primer pago, una prestación periódica debe estar en cuenta o a disposición: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25 del mes anterior por mandato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el primer día natural, aunque sea inhábil.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Antes del día 10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primer día hábil del mes y, como máximo, el cuarto día natural.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primer día hábil del mes y, como máximo, el cuarto día natural.» es correcta porque coincide con Real Decreto 696/2018, artículo 24.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La TGSS pretende vender un inmueble tasado en 25 millones de euros. ¿Qué solución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Debe autorizar el Consejo de Ministros y la subasta es la forma ordinaria, salvo causa legal de adjudicación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Basta autorización de la dirección provincial y venta verbal.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Autoriza el INSS por usar el inmueble.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cuantía obliga a una cesión gratuita.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«Debe autorizar el Consejo de Ministros y la subasta es la forma ordinaria, salvo causa legal de adjudicación directa.» es correcta porque coincide con TRLGSS, artículo 104.3, y Real Decreto 1221/1992, artículos 18 a 24.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 edificio adscrito al INSS deja de ser necesario. ¿Qué actuación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INSS lo vende directamente y conserva el precio.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INSS comunica la innecesariedad y la TGSS tramita la desadscripción y decide el nuevo destino patrimonial.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dominio pasa automáticamente al Ministerio de Hacienda.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inmueble debe demolerse.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«El INSS comunica la innecesariedad y la TGSS tramita la desadscripción y decide el nuevo destino patrimonial.» es correcta porque coincide con Real Decreto 1221/1992, artículos 12 a 17.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El adjudicatario de una subasta renuncia o incumple. ¿Qué posibilidad contempla el régimen patrimonial?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Entregar el bien gratuitamente al ocupante.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Repetir necesariamente todo el expediente desde cero.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Acudir a la segunda oferta en los términos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la venta en adscripción al adjudicatario.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«Acudir a la segunda oferta en los términos reglamentarios.» es correcta porque coincide con Real Decreto 1221/1992, artículos 20 y 21.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Al finalizar el plazo de una cesión gratuita: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cesionario adquiere siempre el dominio por usucapión.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debe indemnizar todas las mejoras.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cesión se prorroga de oficio de forma indefinida.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inmueble revierte automáticamente con sus mejoras y accesiones, sin indemnización, sin perjuicio de responsabilidades por deterioro.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inmueble revierte automáticamente con sus mejoras y accesiones, sin indemnización, sin perjuicio de responsabilidades por deterioro.» es correcta porque coincide con Real Decreto 1221/1992, artículos 32 y 33.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¿Puede disponerse del Fondo de Reserva para financiar libremente una ayuda no contributiva?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No; los activos están afectados a las necesidades financieras de prestaciones contributivas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por resolución de cualquier dirección provincial.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si lo solicita una entidad bancaria.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Sí, porque el Fondo carece de finalidad específica.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«No; los activos están afectados a las necesidades financieras de prestaciones contributivas en los términos legales.» es correcta porque coincide con TRLGSS, artículos 117 y 121.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Una orden de pago incorpora una retención judicial válida sobre el crédito del perceptor. ¿Vulnera necesariamente la inembargabilidad patrimonial?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porque nunca puede practicarse descuento alguno.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No; la retención sobre el crédito del perceptor, dentro de sus límites, se distingue del embargo de un bien del patrimonio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salvo que el inmueble esté desadscrito.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No, porque los bienes de la TGSS son embargables.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«No; la retención sobre el crédito del perceptor, dentro de sus límites, se distingue del embargo de un bien del patrimonio de la TGSS.» es correcta porque coincide con TRLGSS, artículo 108, y Real Decreto 696/2018, artículos 14 y 15.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S13 · Tema 13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13. Recursos generales del sistema de la Seguridad Social. El patrimonio único de la seguridad social - titularidad, adscripción, administr…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