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ESPECÍFICO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3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Normas sobre afiliación. Altas y bajas en el régimen general. Procedimiento y efectos. El convenio especial y otras situaciones asimiladas a la del alta. Encuadramiento e inscripción.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La afiliación a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Obligatoria, única para todo el sistema y vitalicia.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Voluntaria y renovable cada vez que cambia el régimen.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 del Régimen General y temporal.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opción del empresario cuando el contrato es breve.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«Obligatoria, única para todo el sistema y vitalicia.» es correcta porque coincide con TRLGSS, artículo 15; RD 84/1996, artículo 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El empresario que va a ocupar por primera vez a trabajadores debe solicitar su inscripción: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Dentro de los tres días posteriores a la primera contratación.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Antes de iniciar sus actividades como empresario y de ocupar a los trabajadores.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concluir el primer periodo de liquidación.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si tiene más de cinco trabajadores.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«Antes de iniciar sus actividades como empresario y de ocupar a los trabajadores.» es correcta porque coincide con TRLGSS, artículo 138; RD 84/1996, artículo 11.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El organismo competente para reconocer la afiliación y las altas y bajas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Servicio Público de Empleo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Instituto Nacional de Seguridad y Salud en el Trabajo.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«La Tesorería General de la Seguridad Social.» es correcta porque coincide con TRLGSS, artículo 16; RD 84/1996, artículos 3 y 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En el Régimen General, la solicitud de alta debe presentarse,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Dentro de los tres días naturales posteriores al comienzo.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Antes de terminar el primer día trabajado.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los diez primeros días del mes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Antes del comienzo de la prestación de servicios.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«Antes del comienzo de la prestación de servicios.» es correcta porque coincide con RD 84/1996, artículo 32.3.1.º.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A fecha de corte, 30 de julio de 2026, el plazo general para solicitar la baja tras el cese en el trabajo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Tres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Seis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días hábiles.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«Tres días naturales.» es correcta porque coincide con RD 84/1996, artículo 32.3.2.º en vigor el 30-07-2026; RD 643/2026, disposición final única.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Hay pluriempleo cuando una persona: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Realiza actividades que determinan altas en dos regímenes diferentes.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Trabaja para dos o más empresarios en actividades que dan lugar a su alta en el mismo régimen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Tiene dos categorías profesionales para un único empresario.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Alterna periodos de empleo y desempleo.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«Trabaja para dos o más empresarios en actividades que dan lugar a su alta en el mismo régimen de la Seguridad Social.» es correcta porque coincide con RD 84/1996, artículo 7.4.2.º.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El alta de pleno derecho significa, en los supuestos legalmente previstos,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Desaparece la deuda empresarial por cuotas.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TGSS ha cursado necesariamente un alta formal antes del siniestro.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trabajador se considera en alta a efectos protectores aunque el empresario hubiera incumplido.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Toda prestación se reconoce sin exigir ningún otro requisito.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«El trabajador se considera en alta a efectos protectores aunque el empresario hubiera incumplido.» es correcta porque coincide con TRLGSS, artículo 166.4.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Durante una huelga legal, el trabajador permanece: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baja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situación de desempleo total.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excedencia forzosa.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En situación de alta especial.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«En situación de alta especial.» es correcta porque coincide con TRLGSS, artículo 166.7; RD 84/1996, artículo 35.6.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¿Qué diferencia identifica correctamente el número de Seguridad Social y el código de cuenta de cotización?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primero identifica a la persona; el segundo individualiza una cuenta empresarial para la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Ambos identifican siempre a una misma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primero cambia con cada contrato y el segundo es vitalicio para 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Son dos denominaciones del mismo número.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«El primero identifica a la persona; el segundo individualiza una cuenta empresarial para la cotización.» es correcta porque coincide con RD 84/1996, artículos 12, 13 y 21.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Cuando una empresa contrata a una persona que nunca estuvo afiliada, está obligada: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a solicitar el alta, pues la afiliación se presume.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 solicitar su afiliación y su alta antes del inicio de la prestación.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esperar a que la persona se afilie por sí misma.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comunicar primero la baja y después la afiliación.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«A solicitar su afiliación y su alta antes del inicio de la prestación.» es correcta porque coincide con TRLGSS, artículos 16.2 y 139.1; RD 84/1996, artículos 24 y 29.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Si el empresario incumple su obligación de solicitar el alta, el trabajador por cuenta ajena: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esperar necesariamente a una actuación inspectora.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Pierde de forma definitiva toda posibilidad de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Puede instar directamente su alta ante la TGSS, sin perjuicio de las responsabilidades empresariales.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demandar al INSS para obtener un nuevo número.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«Puede instar directamente su alta ante la TGSS, sin perjuicio de las responsabilidades empresariales.» es correcta porque coincide con TRLGSS, artículo 139.2; RD 84/1996, artículo 29.1.1.º.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Una solicitud de alta puede presentarse anticipadamente: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Sin límite temporal mientras exista promesa de contrato.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 un máximo de treinta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el día inmediatamente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Con una antelación máxima general de sesenta días naturales.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«Con una antelación máxima general de sesenta días naturales.» es correcta porque coincide con RD 84/1996, artículo 32.3.1.º.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Como regla general, un alta solicitada después de iniciada la prestación de servicios produce efectos administrativos: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Desde el día en que se formula la solicitud, sin perjuicio de cotizar desde el comienzo real y de las demás responsabilidades.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desde sesenta días antes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el primer día del año en que comenzó el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desde que termina el contrato.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«Desde el día en que se formula la solicitud, sin perjuicio de cotizar desde el comienzo real y de las demás responsabilidades.» es correcta porque coincide con RD 84/1996, artículo 35.1.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Si antes de solicitar un alta tardía se ingresaron cuotas en plazo reglamentario correspondientes al trabajador: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pago carece siempre de cualquier efecto.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alta puede retrotraer sus efectos al periodo al que corresponda la primera cuota ingresada, en los términos reglamentarios.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transforma automáticamente en afiliación a otro régimen.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TGSS debe devolver de oficio todas las cuotas.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«El alta puede retrotraer sus efectos al periodo al que corresponda la primera cuota ingresada, en los términos reglamentarios.» es correcta porque coincide con RD 84/1996, artículo 35.1.1.º.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Si la baja se comunica dentro del plazo reglamentario: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Produce efectos desde el día de la solicitud, aunque el trabajo hubiera terminado 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Produce efectos desde el último día del mes natural.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Surte efectos desde el cese real en la prestación de servicios.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pone fin nunca a la obligación de cotizar.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«Surte efectos desde el cese real en la prestación de servicios.» es correcta porque coincide con RD 84/1996, artículo 35.2.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Una baja comunicada fuera de plazo determina, en principio,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obligación de cotizar termine automáticamente en la fecha declarada, sin comprobación.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anule toda la cotización del periodo.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trabajador permanezca afiliado por segunda vez.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obligación de cotizar continúe hasta que la TGSS conozca el cese, salvo prueba de una fecha anterior con los efectos reglamentarios.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«La obligación de cotizar continúe hasta que la TGSS conozca el cese, salvo prueba de una fecha anterior con los efectos reglamentarios.» es correcta porque coincide con RD 84/1996, artículo 35.2.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Desde el 1 de agosto de 2026, las variaciones de datos de trabajadores deben comunicarse,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Dentro de los seis días naturales siguientes a aquel en que se produzcan.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tres días naturales siguientes, sin que la reforma altere el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al finalizar el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Antes del cambio, con sesenta días de antelación.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«Dentro de los seis días naturales siguientes a aquel en que se produzcan.» es correcta porque coincide con RD 84/1996, artículo 32.3.2.º según RD 643/2026, vigente desde 01-08-2026.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Una situación asimilada a la de alta: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Crea siempre cotizaciones ficticias por todas las contingencias.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Permite considerar cumplido el requisito de alta para las prestaciones y con el alcance que establezca la norma aplicable.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Equivale necesariamente a un contrato de trabajo vigente.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Extiende de forma automática idéntica cobertura a cualquier prestación.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«Permite considerar cumplido el requisito de alta para las prestaciones y con el alcance que establezca la norma aplicable.» es correcta porque coincide con TRLGSS, artículo 166; RD 84/1996, artículo 36.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El convenio especial ordinario cubre principalmente: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Desempleo, FOGASA y formación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Contingencias profesionales y cese de actividad.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Jubilación, incapacidad permanente y muerte y supervivencia derivadas de contingencias comunes, en los términos regulados.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asistencia sanitaria.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«Jubilación, incapacidad permanente y muerte y supervivencia derivadas de contingencias comunes, en los términos regulados.» es correcta porque coincide con Orden TAS/2865/2003, artículo 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La carencia general exigida para suscribir el convenio especial ordinario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360 días dentro de los seis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500 días dentro de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1.800 días a lo largo de toda la vida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1.080 días dentro de los doce años inmediatamente anteriores a la baja o situación determinante.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«1.080 días dentro de los doce años inmediatamente anteriores a la baja o situación determinante.» es correcta porque coincide con Orden TAS/2865/2003, artículo 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El plazo máximo general para solicitar la suscripción del convenio especial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 año desde el hecho causante previsto en la norma.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Treinta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años desde la última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existe plazo alguno.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«Un año desde el hecho causante previsto en la norma.» es correcta porque coincide con Orden TAS/2865/2003, artículo 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El plazo máximo general para resolver y notificar procedimientos de afiliación, altas, bajas y variaciones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Cuarenta y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 exactos.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«Cuarenta y cinco días.» es correcta porque coincide con RD 84/1996, artículo 63.1.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Una persona presta servicios simultáneamente para dos empresas en el Régimen General y, además, explota habitualmente una actividad incluida en RETA. Su situación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pluriempleo, porque una afiliación única impide otras altas.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pluriactividad, porque no cuentan las dos empresas.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Pluriempleo respecto de los dos empleadores y pluriactividad por la concurrencia de Régimen General y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Doble afiliación y alta única.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«Pluriempleo respecto de los dos empleadores y pluriactividad por la concurrencia de Régimen General y RETA.» es correcta porque coincide con RD 84/1996, artículo 7.4.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Un trabajador no dado de alta sufre un accidente de trabajo durante la prestación. La solución correcta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Negar toda protección porque no existe alta formal.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Reconocer la prestación y declarar extinguidas cuotas, recargos y sanciones.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Considerar que el INSS cursó retroactivamente el alta empresarial.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Aplicar el alta de pleno derecho para la protección, sin eliminar la deuda ni la posible responsabilidad empresarial.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«Aplicar el alta de pleno derecho para la protección, sin eliminar la deuda ni la posible responsabilidad empresarial.» es correcta porque coincide con TRLGSS, artículos 166.4 y 167.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Una empresa presenta correctamente un alta con veinte días de antelación, pero finalmente la persona no comienza a trabajar. ¿Qué procede?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Comunicar la no iniciación o anular el alta; la mera solicitud anticipada no genera efectos si la actividad no comienza.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Mantener el alta y cotizar necesariamente durante sesenta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Cursar una segunda afiliación.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Convertir el alta en convenio especial.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«Comunicar la no iniciación o anular el alta; la mera solicitud anticipada no genera efectos si la actividad no comienza.» es correcta porque coincide con RD 84/1996, artículos 32 y 35.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Una persona causa baja el 31 de enero y solicita el convenio especial ordinario el 20 de marzo, reuniendo los demás requisitos. En cuanto a sus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pueden comenzar el 1 de enero del año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Al solicitarlo dentro de los noventa días naturales, puede optar por efectos desde el día siguiente a aquel en que la baja produjo efectos.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Deben comenzar seis meses después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solicitud es extemporánea porque el plazo era de treinta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«Al solicitarlo dentro de los noventa días naturales, puede optar por efectos desde el día siguiente a aquel en que la baja produjo efectos.» es correcta porque coincide con Orden TAS/2865/2003, artículos 4 y 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La persona suscriptora de un convenio especial inicia una actividad cuya base de cotización determina su suspensión. Al terminar esa actividad, la reanudación con continuidad de efectos requiere,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nueva carencia de 1.080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Esperar al siguiente año natural.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Comunicarla dentro del mes natural siguiente a aquel en que se produjo el cese de la actividad.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afiliación nueva en el sistema.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«Comunicarla dentro del mes natural siguiente a aquel en que se produjo el cese de la actividad.» es correcta porque coincide con Orden TAS/2865/2003, artículo 10.1.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¿Qué impago constituye causa de extinción del convenio especial ordinario?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sola mensualidad, aunque se pague al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mensualidades alternativas.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retraso inferior a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Tres mensualidades consecutivas o cinco alternativas, salvo la regularización prevista en la norma.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«Tres mensualidades consecutivas o cinco alternativas, salvo la regularización prevista en la norma.» es correcta porque coincide con Orden TAS/2865/2003, artículo 10.2.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La TGSS descubre que una asociación con trabajadores nunca solicitó inscripción. La inscripción de oficio: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Regulariza su identificación, pero no elimina la infracción, las cuotas ni las responsabilidades del periodo trabajado.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Impide reclamar cuotas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Convierte a los empleados en voluntarios.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Sustituye automáticamente cada alta individual por un convenio especial.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«Regulariza su identificación, pero no elimina la infracción, las cuotas ni las responsabilidades del periodo trabajado.» es correcta porque coincide con TRLGSS, artículo 138; RD 84/1996, artículos 13 y 20.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El contrato termina el 10 de octubre y la empresa comunica la baja el día 22. Para que la TGSS reconozca efectos desde el cese real: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Basta siempre con escribir unilateralmente la fecha del día 10.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Debe acreditarse el cese por medios de prueba admitidos, sin perjuicio de las consecuencias de la comunicación tardía.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imposible probar un cese anterior en cualquier circunstancia.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cursarse otra afiliación y renunciar a las cuotas.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«Debe acreditarse el cese por medios de prueba admitidos, sin perjuicio de las consecuencias de la comunicación tardía.» es correcta porque coincide con RD 84/1996, artículo 35.2.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S03 · Tema 3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3. Normas sobre afiliación. Altas y bajas en el régimen general. Procedimiento y efectos. El convenio especial y otras situaciones asimilad…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