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w:t>
      </w:r>
    </w:p>
    <w:p>
      <w:pPr>
        <w:spacing w:before="0" w:after="160"/>
      </w:pPr>
      <w:r>
        <w:rPr>
          <w:rFonts w:ascii="Arial" w:hAnsi="Arial" w:cs="Arial"/>
          <w:b/>
          <w:color w:val="1F4E79"/>
          <w:sz w:val="26"/>
        </w:rPr>
        <w:t>FUENTES POR TEMA</w:t>
      </w:r>
    </w:p>
    <w:p>
      <w:pPr>
        <w:spacing w:before="0" w:after="160"/>
        <w:pBdr>
          <w:bottom w:val="single" w:sz="12" w:space="1" w:color="2F75B5"/>
        </w:pBdr>
      </w:pPr>
      <w:r>
        <w:rPr>
          <w:rFonts w:ascii="Arial" w:hAnsi="Arial" w:cs="Arial"/>
          <w:b/>
          <w:color w:val="17365D"/>
          <w:sz w:val="42"/>
        </w:rPr>
        <w:t>Fichas de fuentes oficiales y control de actualización</w:t>
      </w:r>
    </w:p>
    <w:p>
      <w:pPr>
        <w:spacing w:before="60" w:after="320"/>
      </w:pPr>
      <w:r>
        <w:rPr>
          <w:rFonts w:ascii="Arial" w:hAnsi="Arial" w:cs="Arial"/>
          <w:i/>
          <w:color w:val="333333"/>
          <w:sz w:val="22"/>
        </w:rPr>
        <w:t>Trazabilidad temática de las normas y páginas institucionales utilizadas</w:t>
      </w:r>
    </w:p>
    <w:p>
      <w:pPr>
        <w:spacing w:after="40"/>
      </w:pPr>
      <w:r>
        <w:rPr>
          <w:rFonts w:ascii="Arial" w:hAnsi="Arial" w:cs="Arial"/>
          <w:b/>
          <w:color w:val="333333"/>
          <w:sz w:val="19"/>
        </w:rPr>
        <w:t xml:space="preserve">Acceso: </w:t>
      </w:r>
      <w:r>
        <w:rPr>
          <w:rFonts w:ascii="Arial" w:hAnsi="Arial" w:cs="Arial"/>
          <w:color w:val="333333"/>
          <w:sz w:val="19"/>
        </w:rPr>
        <w:t>Sistema general de acceso libre · Subgrupo C1</w:t>
      </w:r>
    </w:p>
    <w:p>
      <w:pPr>
        <w:spacing w:after="40"/>
      </w:pPr>
      <w:r>
        <w:rPr>
          <w:rFonts w:ascii="Arial" w:hAnsi="Arial" w:cs="Arial"/>
          <w:b/>
          <w:color w:val="333333"/>
          <w:sz w:val="19"/>
        </w:rPr>
        <w:t xml:space="preserve">Convocatoria base: </w:t>
      </w:r>
      <w:r>
        <w:rPr>
          <w:rFonts w:ascii="Arial" w:hAnsi="Arial" w:cs="Arial"/>
          <w:color w:val="333333"/>
          <w:sz w:val="19"/>
        </w:rPr>
        <w:t>Resolución de 22 de diciembre de 2025 (BOE de 31-12-2025)</w:t>
      </w:r>
    </w:p>
    <w:p>
      <w:pPr>
        <w:spacing w:after="40"/>
      </w:pPr>
      <w:r>
        <w:rPr>
          <w:rFonts w:ascii="Arial" w:hAnsi="Arial" w:cs="Arial"/>
          <w:b/>
          <w:color w:val="333333"/>
          <w:sz w:val="19"/>
        </w:rPr>
        <w:t xml:space="preserve">Corrección: </w:t>
      </w:r>
      <w:r>
        <w:rPr>
          <w:rFonts w:ascii="Arial" w:hAnsi="Arial" w:cs="Arial"/>
          <w:color w:val="333333"/>
          <w:sz w:val="19"/>
        </w:rPr>
        <w:t>BOE de 7 de marzo de 2026</w:t>
      </w:r>
    </w:p>
    <w:p>
      <w:pPr>
        <w:spacing w:after="40"/>
      </w:pPr>
      <w:r>
        <w:rPr>
          <w:rFonts w:ascii="Arial" w:hAnsi="Arial" w:cs="Arial"/>
          <w:b/>
          <w:color w:val="333333"/>
          <w:sz w:val="19"/>
        </w:rPr>
        <w:t xml:space="preserve">Fecha de corte del material: </w:t>
      </w:r>
      <w:r>
        <w:rPr>
          <w:rFonts w:ascii="Arial" w:hAnsi="Arial" w:cs="Arial"/>
          <w:color w:val="333333"/>
          <w:sz w:val="19"/>
        </w:rPr>
        <w:t>30 de julio de 2026</w:t>
      </w:r>
    </w:p>
    <w:p>
      <w:pPr>
        <w:spacing w:after="40"/>
      </w:pPr>
      <w:r>
        <w:rPr>
          <w:rFonts w:ascii="Arial" w:hAnsi="Arial" w:cs="Arial"/>
          <w:b/>
          <w:color w:val="333333"/>
          <w:sz w:val="19"/>
        </w:rPr>
        <w:t xml:space="preserve">Titular: </w:t>
      </w:r>
      <w:r>
        <w:rPr>
          <w:rFonts w:ascii="Arial" w:hAnsi="Arial" w:cs="Arial"/>
          <w:color w:val="333333"/>
          <w:sz w:val="19"/>
        </w:rPr>
        <w:t>ACADEMIA LORMAN</w:t>
      </w:r>
    </w:p>
    <w:p>
      <w:pPr>
        <w:spacing w:before="320" w:after="100"/>
      </w:pPr>
      <w:r>
        <w:rPr>
          <w:rFonts w:ascii="Arial" w:hAnsi="Arial" w:cs="Arial"/>
          <w:b/>
          <w:color w:val="1F4E79"/>
          <w:sz w:val="17"/>
        </w:rPr>
        <w:t>AVISO DE PROPIEDAD INTELECTUAL</w:t>
      </w:r>
    </w:p>
    <w:p>
      <w:pPr>
        <w:spacing w:after="60" w:line="240" w:lineRule="auto"/>
        <w:ind w:left="198" w:right="198"/>
        <w:shd w:fill="F2F4F7"/>
      </w:pPr>
      <w:r>
        <w:rPr>
          <w:rFonts w:ascii="Arial" w:hAnsi="Arial" w:cs="Arial"/>
          <w:b/>
          <w:color w:val="333333"/>
          <w:sz w:val="16"/>
        </w:rPr>
        <w:t>© 2026 ACADEMIA LORMAN. Todos los derechos reservados.</w:t>
      </w:r>
    </w:p>
    <w:p>
      <w:pPr>
        <w:spacing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Criterio de la ficha</w:t>
      </w:r>
    </w:p>
    <w:p>
      <w:r>
        <w:t>Cada ficha identifica el título literal del programa, el estado de redacción y los enlaces oficiales citados en el tema. La fecha de corte general es el 30 de julio de 2026. Los cambios posteriores deben registrarse en el control de actualización antes de incorporarse al material.</w:t>
      </w:r>
    </w:p>
    <w:p>
      <w:pPr>
        <w:pStyle w:val="Heading1"/>
      </w:pPr>
      <w:r>
        <w:t>G01 · Tema 1</w:t>
      </w:r>
    </w:p>
    <w:p>
      <w:r>
        <w:rPr>
          <w:rFonts w:ascii="Arial" w:hAnsi="Arial" w:cs="Arial"/>
          <w:b/>
          <w:color w:val="17365D"/>
          <w:sz w:val="22"/>
        </w:rPr>
        <w:t>La Constitución Española de 1978: Estructura y contenido. La reforma de la Constitución.</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6</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https://www.boe.es/buscar/doc.php?id=BOE-A-1992-20403</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https://www.boe.es/buscar/doc.php?id=BOE-A-2011-15210</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https://www.boe.es/buscar/doc.php?id=BOE-A-2024-3099</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https://www.boe.es/buscar/doc.php?id=BOE-A-2026-10881</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https://www.boe.es/buscar/doc.php?id=BOE-A-2026-14329</w:t>
            </w:r>
          </w:p>
        </w:tc>
      </w:tr>
    </w:tbl>
    <w:p>
      <w:pPr>
        <w:spacing w:after="80"/>
      </w:pPr>
    </w:p>
    <w:p>
      <w:pPr>
        <w:pStyle w:val="Heading1"/>
      </w:pPr>
      <w:r>
        <w:t>G02 · Tema 2</w:t>
      </w:r>
    </w:p>
    <w:p>
      <w:r>
        <w:rPr>
          <w:rFonts w:ascii="Arial" w:hAnsi="Arial" w:cs="Arial"/>
          <w:b/>
          <w:color w:val="17365D"/>
          <w:sz w:val="22"/>
        </w:rPr>
        <w:t>Derechos y deberes fundamentales. Su garantía y suspensión.</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8</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https://www.boe.es/buscar/doc.php?id=BOE-A-2024-3099</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https://www.boe.es/buscar/act.php?id=BOE-A-1979-23709</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https://www.boe.es/buscar/act.php?id=BOE-A-1981-10325</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https://www.boe.es/buscar/act.php?id=BOE-A-1981-12774</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https://www.boe.es/buscar/act.php?id=BOE-A-1984-11620</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https://www.boe.es/buscar/doc.php?id=BOE-A-1995-25714</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https://www.boe.es/buscar/act.php?id=BOE-A-1998-16718</w:t>
            </w:r>
          </w:p>
        </w:tc>
      </w:tr>
    </w:tbl>
    <w:p>
      <w:pPr>
        <w:spacing w:after="80"/>
      </w:pPr>
    </w:p>
    <w:p>
      <w:pPr>
        <w:pStyle w:val="Heading1"/>
      </w:pPr>
      <w:r>
        <w:t>G03 · Tema 3</w:t>
      </w:r>
    </w:p>
    <w:p>
      <w:r>
        <w:rPr>
          <w:rFonts w:ascii="Arial" w:hAnsi="Arial" w:cs="Arial"/>
          <w:b/>
          <w:color w:val="17365D"/>
          <w:sz w:val="22"/>
        </w:rPr>
        <w:t>El Tribunal Constitucional. Organización, composición y atribuciones.</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2</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Constitución Española, texto consolidado del BOE</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Ley Orgánica 2/1979, de 3 de octubre, del Tribunal Constitucional, texto consolidado del BOE</w:t>
            </w:r>
          </w:p>
        </w:tc>
        <w:tc>
          <w:tcPr>
            <w:tcW w:type="dxa" w:w="5326"/>
            <w:vAlign w:val="center"/>
          </w:tcPr>
          <w:p>
            <w:pPr>
              <w:spacing w:before="0" w:after="0" w:line="240" w:lineRule="auto"/>
            </w:pPr>
            <w:r/>
            <w:r>
              <w:rPr>
                <w:rFonts w:ascii="Arial" w:hAnsi="Arial" w:cs="Arial"/>
                <w:b w:val="0"/>
                <w:color w:val="333333"/>
                <w:sz w:val="17"/>
              </w:rPr>
              <w:t>https://www.boe.es/buscar/act.php?id=BOE-A-1979-23709</w:t>
            </w:r>
          </w:p>
        </w:tc>
      </w:tr>
    </w:tbl>
    <w:p>
      <w:pPr>
        <w:spacing w:after="80"/>
      </w:pPr>
    </w:p>
    <w:p>
      <w:pPr>
        <w:pStyle w:val="Heading1"/>
      </w:pPr>
      <w:r>
        <w:t>G04 · Tema 4</w:t>
      </w:r>
    </w:p>
    <w:p>
      <w:r>
        <w:rPr>
          <w:rFonts w:ascii="Arial" w:hAnsi="Arial" w:cs="Arial"/>
          <w:b/>
          <w:color w:val="17365D"/>
          <w:sz w:val="22"/>
        </w:rPr>
        <w:t>La Corona. Funciones constitucionales del Rey. Sucesión y regencia. El refrendo.</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4</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Constitución Española, texto consolidado del BOE</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Ley Orgánica 3/2014, de 18 de junio, por la que se hace efectiva la abdicación de S. M. el Rey Don Juan Carlos I</w:t>
            </w:r>
          </w:p>
        </w:tc>
        <w:tc>
          <w:tcPr>
            <w:tcW w:type="dxa" w:w="5326"/>
            <w:vAlign w:val="center"/>
          </w:tcPr>
          <w:p>
            <w:pPr>
              <w:spacing w:before="0" w:after="0" w:line="240" w:lineRule="auto"/>
            </w:pPr>
            <w:r/>
            <w:r>
              <w:rPr>
                <w:rFonts w:ascii="Arial" w:hAnsi="Arial" w:cs="Arial"/>
                <w:b w:val="0"/>
                <w:color w:val="333333"/>
                <w:sz w:val="17"/>
              </w:rPr>
              <w:t>https://www.boe.es/buscar/doc.php?id=BOE-A-2014-6476</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Ley 50/1997, de 27 de noviembre, del Gobierno, texto consolidado del BOE</w:t>
            </w:r>
          </w:p>
        </w:tc>
        <w:tc>
          <w:tcPr>
            <w:tcW w:type="dxa" w:w="5326"/>
            <w:vAlign w:val="center"/>
          </w:tcPr>
          <w:p>
            <w:pPr>
              <w:spacing w:before="0" w:after="0" w:line="240" w:lineRule="auto"/>
            </w:pPr>
            <w:r/>
            <w:r>
              <w:rPr>
                <w:rFonts w:ascii="Arial" w:hAnsi="Arial" w:cs="Arial"/>
                <w:b w:val="0"/>
                <w:color w:val="333333"/>
                <w:sz w:val="17"/>
              </w:rPr>
              <w:t>https://www.boe.es/buscar/act.php?id=BOE-A-1997-25336</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Real Decreto 1368/1987, de 6 de noviembre, sobre títulos, tratamientos y honores de la Familia Real y de los Regentes</w:t>
            </w:r>
          </w:p>
        </w:tc>
        <w:tc>
          <w:tcPr>
            <w:tcW w:type="dxa" w:w="5326"/>
            <w:vAlign w:val="center"/>
          </w:tcPr>
          <w:p>
            <w:pPr>
              <w:spacing w:before="0" w:after="0" w:line="240" w:lineRule="auto"/>
            </w:pPr>
            <w:r/>
            <w:r>
              <w:rPr>
                <w:rFonts w:ascii="Arial" w:hAnsi="Arial" w:cs="Arial"/>
                <w:b w:val="0"/>
                <w:color w:val="333333"/>
                <w:sz w:val="17"/>
              </w:rPr>
              <w:t>https://www.boe.es/buscar/act.php?id=BOE-A-1987-25284</w:t>
            </w:r>
          </w:p>
        </w:tc>
      </w:tr>
    </w:tbl>
    <w:p>
      <w:pPr>
        <w:spacing w:after="80"/>
      </w:pPr>
    </w:p>
    <w:p>
      <w:pPr>
        <w:pStyle w:val="Heading1"/>
      </w:pPr>
      <w:r>
        <w:t>G05 · Tema 5</w:t>
      </w:r>
    </w:p>
    <w:p>
      <w:r>
        <w:rPr>
          <w:rFonts w:ascii="Arial" w:hAnsi="Arial" w:cs="Arial"/>
          <w:b/>
          <w:color w:val="17365D"/>
          <w:sz w:val="22"/>
        </w:rPr>
        <w:t>El poder legislativo. Las Cortes Generales: Composición, atribuciones y funcionamiento. El Defensor del Pueblo.</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8</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BOE-A-2026-10881</w:t>
            </w:r>
          </w:p>
        </w:tc>
        <w:tc>
          <w:tcPr>
            <w:tcW w:type="dxa" w:w="5326"/>
            <w:vAlign w:val="center"/>
          </w:tcPr>
          <w:p>
            <w:pPr>
              <w:spacing w:before="0" w:after="0" w:line="240" w:lineRule="auto"/>
            </w:pPr>
            <w:r/>
            <w:r>
              <w:rPr>
                <w:rFonts w:ascii="Arial" w:hAnsi="Arial" w:cs="Arial"/>
                <w:b w:val="0"/>
                <w:color w:val="333333"/>
                <w:sz w:val="17"/>
              </w:rPr>
              <w:t>https://www.boe.es/buscar/doc.php?id=BOE-A-2026-10881</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https://www.boe.es/buscar/act.php?id=BOE-A-1985-11672</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BOE-A-2026-14329</w:t>
            </w:r>
          </w:p>
        </w:tc>
        <w:tc>
          <w:tcPr>
            <w:tcW w:type="dxa" w:w="5326"/>
            <w:vAlign w:val="center"/>
          </w:tcPr>
          <w:p>
            <w:pPr>
              <w:spacing w:before="0" w:after="0" w:line="240" w:lineRule="auto"/>
            </w:pPr>
            <w:r/>
            <w:r>
              <w:rPr>
                <w:rFonts w:ascii="Arial" w:hAnsi="Arial" w:cs="Arial"/>
                <w:b w:val="0"/>
                <w:color w:val="333333"/>
                <w:sz w:val="17"/>
              </w:rPr>
              <w:t>https://www.boe.es/buscar/doc.php?id=BOE-A-2026-14329</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https://www.boe.es/buscar/act.php?id=BOE-A-1982-5196</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BOE-A-2026-16353</w:t>
            </w:r>
          </w:p>
        </w:tc>
        <w:tc>
          <w:tcPr>
            <w:tcW w:type="dxa" w:w="5326"/>
            <w:vAlign w:val="center"/>
          </w:tcPr>
          <w:p>
            <w:pPr>
              <w:spacing w:before="0" w:after="0" w:line="240" w:lineRule="auto"/>
            </w:pPr>
            <w:r/>
            <w:r>
              <w:rPr>
                <w:rFonts w:ascii="Arial" w:hAnsi="Arial" w:cs="Arial"/>
                <w:b w:val="0"/>
                <w:color w:val="333333"/>
                <w:sz w:val="17"/>
              </w:rPr>
              <w:t>https://www.boe.es/diario_boe/txt.php?id=BOE-A-2026-16353</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https://www.boe.es/buscar/act.php?id=BOE-A-1994-10830</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https://www.boe.es/buscar/act.php?id=BOE-A-1981-10325</w:t>
            </w:r>
          </w:p>
        </w:tc>
      </w:tr>
    </w:tbl>
    <w:p>
      <w:pPr>
        <w:spacing w:after="80"/>
      </w:pPr>
    </w:p>
    <w:p>
      <w:pPr>
        <w:pStyle w:val="Heading1"/>
      </w:pPr>
      <w:r>
        <w:t>G06 · Tema 6</w:t>
      </w:r>
    </w:p>
    <w:p>
      <w:r>
        <w:rPr>
          <w:rFonts w:ascii="Arial" w:hAnsi="Arial" w:cs="Arial"/>
          <w:b/>
          <w:color w:val="17365D"/>
          <w:sz w:val="22"/>
        </w:rPr>
        <w:t>El Poder Judicial. El principio de unidad jurisdiccional. El Consejo General del Poder Judicial. La organización judicial española.</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6</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https://www.boe.es/buscar/act.php?id=BOE-A-1985-12666</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https://www.boe.es/buscar/act.php?id=BOE-A-2025-76</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BOE-A-2024-16127</w:t>
            </w:r>
          </w:p>
        </w:tc>
        <w:tc>
          <w:tcPr>
            <w:tcW w:type="dxa" w:w="5326"/>
            <w:vAlign w:val="center"/>
          </w:tcPr>
          <w:p>
            <w:pPr>
              <w:spacing w:before="0" w:after="0" w:line="240" w:lineRule="auto"/>
            </w:pPr>
            <w:r/>
            <w:r>
              <w:rPr>
                <w:rFonts w:ascii="Arial" w:hAnsi="Arial" w:cs="Arial"/>
                <w:b w:val="0"/>
                <w:color w:val="333333"/>
                <w:sz w:val="17"/>
              </w:rPr>
              <w:t>https://www.boe.es/buscar/doc.php?id=BOE-A-2024-16127</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https://www.boe.es/buscar/act.php?id=BOE-A-1988-29622</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Poder Judicial, acuerdo de 25 de septiembre de 2024</w:t>
            </w:r>
          </w:p>
        </w:tc>
        <w:tc>
          <w:tcPr>
            <w:tcW w:type="dxa" w:w="5326"/>
            <w:vAlign w:val="center"/>
          </w:tcPr>
          <w:p>
            <w:pPr>
              <w:spacing w:before="0" w:after="0" w:line="240" w:lineRule="auto"/>
            </w:pPr>
            <w:r/>
            <w:r>
              <w:rPr>
                <w:rFonts w:ascii="Arial" w:hAnsi="Arial" w:cs="Arial"/>
                <w:b w:val="0"/>
                <w:color w:val="333333"/>
                <w:sz w:val="17"/>
              </w:rPr>
              <w:t>https://www.poderjudicial.es/cgpj/es/Poder-Judicial/En-Portada/El-Pleno-del-CGPJ-aprueba-por-unanimidad-la-composicion-de-las-comisiones-legales-</w:t>
            </w:r>
          </w:p>
        </w:tc>
      </w:tr>
    </w:tbl>
    <w:p>
      <w:pPr>
        <w:spacing w:after="80"/>
      </w:pPr>
    </w:p>
    <w:p>
      <w:pPr>
        <w:pStyle w:val="Heading1"/>
      </w:pPr>
      <w:r>
        <w:t>G07 · Tema 7</w:t>
      </w:r>
    </w:p>
    <w:p>
      <w:r>
        <w:rPr>
          <w:rFonts w:ascii="Arial" w:hAnsi="Arial" w:cs="Arial"/>
          <w:b/>
          <w:color w:val="17365D"/>
          <w:sz w:val="22"/>
        </w:rPr>
        <w:t>El poder ejecutivo. El presidente del Gobierno y el Consejo de Ministros. Relaciones entre el Gobierno y las Cortes Generales. Designación, causas de cese y responsabilidad del Gobierno. El Consejo de Estado.</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8</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https://www.boe.es/buscar/act.php?id=BOE-A-1997-25336</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https://www.boe.es/buscar/act.php?id=BOE-A-1980-8648</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https://www.boe.es/buscar/act.php?id=BOE-A-2015-3444</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https://www.boe.es/buscar/act.php?id=BOE-A-2024-15936</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https://www.boe.es/buscar/act.php?id=BOE-A-2023-23537</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https://www.boe.es/buscar/act.php?id=BOE-A-2023-23538</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https://www.boe.es/eli/es/rd/2026/03/26/255</w:t>
            </w:r>
          </w:p>
        </w:tc>
      </w:tr>
    </w:tbl>
    <w:p>
      <w:pPr>
        <w:spacing w:after="80"/>
      </w:pPr>
    </w:p>
    <w:p>
      <w:pPr>
        <w:pStyle w:val="Heading1"/>
      </w:pPr>
      <w:r>
        <w:t>G08 · Tema 8</w:t>
      </w:r>
    </w:p>
    <w:p>
      <w:r>
        <w:rPr>
          <w:rFonts w:ascii="Arial" w:hAnsi="Arial" w:cs="Arial"/>
          <w:b/>
          <w:color w:val="17365D"/>
          <w:sz w:val="22"/>
        </w:rPr>
        <w:t>La Administración General del Estado. Principios de organización y funcionamiento. Órganos centrales. Órganos superiores y órganos directivos: creación, nombramiento, cese y funciones. Los servicios comunes de los ministerios. Órganos territoriales. La Administración del Estado en el Exterior.</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10</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https://www.boe.es/buscar/act.php?id=BOE-A-2015-10566</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https://www.boe.es/buscar/act.php?id=BOE-A-1997-25336</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https://www.boe.es/buscar/act.php?id=BOE-A-2015-3444</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https://www.boe.es/buscar/act.php?id=BOE-A-2024-15936</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https://www.boe.es/buscar/act.php?id=BOE-A-2014-3248</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https://www.boe.es/buscar/act.php?id=BOE-A-2023-23537</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https://www.boe.es/buscar/act.php?id=BOE-A-2023-24842</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https://www.boe.es/buscar/act.php?id=BOE-A-2024-5481</w:t>
            </w:r>
          </w:p>
        </w:tc>
      </w:tr>
      <w:tr>
        <w:tc>
          <w:tcPr>
            <w:tcW w:type="dxa" w:w="700"/>
            <w:vAlign w:val="center"/>
          </w:tcPr>
          <w:p>
            <w:pPr>
              <w:spacing w:before="0" w:after="0" w:line="240" w:lineRule="auto"/>
            </w:pPr>
            <w:r/>
            <w:r>
              <w:rPr>
                <w:rFonts w:ascii="Arial" w:hAnsi="Arial" w:cs="Arial"/>
                <w:b w:val="0"/>
                <w:color w:val="333333"/>
                <w:sz w:val="17"/>
              </w:rPr>
              <w:t>10</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https://www.boe.es/buscar/act.php?id=BOE-A-1997-18548</w:t>
            </w:r>
          </w:p>
        </w:tc>
      </w:tr>
    </w:tbl>
    <w:p>
      <w:pPr>
        <w:spacing w:after="80"/>
      </w:pPr>
    </w:p>
    <w:p>
      <w:pPr>
        <w:pStyle w:val="Heading1"/>
      </w:pPr>
      <w:r>
        <w:t>G09 · Tema 9</w:t>
      </w:r>
    </w:p>
    <w:p>
      <w:r>
        <w:rPr>
          <w:rFonts w:ascii="Arial" w:hAnsi="Arial" w:cs="Arial"/>
          <w:b/>
          <w:color w:val="17365D"/>
          <w:sz w:val="22"/>
        </w:rPr>
        <w:t>La organización territorial del Estado. Las Comunidades Autónomas. Los Estatutos de Autonomía. La delimitación de competencias entre el Estado y las Comunidades Autónomas en la Constitución y en los Estatutos de Autonomía. La Administración local: El municipio. La provincia.</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9</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https://www.boe.es/buscar/doc.php?id=BOE-A-2026-10881</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https://www.boe.es/buscar/doc.php?id=BOE-A-2026-14329</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https://www.boe.es/buscar/act.php?id=BOE-A-1985-5392</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https://www.boe.es/buscar/doc.php?id=BOE-A-2026-6544</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https://www.boe.es/buscar/act.php?id=BOE-A-1986-9865</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https://www.boe.es/buscar/act.php?id=BOE-A-1980-21166</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https://www.boe.es/buscar/act.php?id=BOE-A-1979-23709</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https://www.boe.es/buscar/act.php?id=BOE-A-2004-4214</w:t>
            </w:r>
          </w:p>
        </w:tc>
      </w:tr>
    </w:tbl>
    <w:p>
      <w:pPr>
        <w:spacing w:after="80"/>
      </w:pPr>
    </w:p>
    <w:p>
      <w:pPr>
        <w:pStyle w:val="Heading1"/>
      </w:pPr>
      <w:r>
        <w:t>G10 · Tema 10</w:t>
      </w:r>
    </w:p>
    <w:p>
      <w:r>
        <w:rPr>
          <w:rFonts w:ascii="Arial" w:hAnsi="Arial" w:cs="Arial"/>
          <w:b/>
          <w:color w:val="17365D"/>
          <w:sz w:val="22"/>
        </w:rPr>
        <w:t>Las Instituciones de la Unión Europea: El Consejo, el Parlamento Europeo, la Comisión, el Tribunal de Justicia.</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15</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https://eur-lex.europa.eu/legal-content/ES/TXT/?uri=CELEX:12016M/TXT</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https://eur-lex.europa.eu/legal-content/ES/TXT/?uri=CELEX:12016E/TXT</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https://eur-lex.europa.eu/legal-content/ES/TXT/?uri=CELEX:12016E/PRO/03</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https://eur-lex.europa.eu/legal-content/ES/TXT/?uri=CELEX:12016E/PRO/06</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https://eur-lex.europa.eu/eli/dec/2023/2061/oj</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https://www.europarl.europa.eu/about-parliament/es/organisation-and-rules</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https://www.europarl.europa.eu/doceo/document/RULES-10-2025-05-05-TOC_ES.html</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https://www.consilium.europa.eu/es/council-eu/</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https://irish-presidency.consilium.europa.eu/en/</w:t>
            </w:r>
          </w:p>
        </w:tc>
      </w:tr>
      <w:tr>
        <w:tc>
          <w:tcPr>
            <w:tcW w:type="dxa" w:w="700"/>
            <w:vAlign w:val="center"/>
          </w:tcPr>
          <w:p>
            <w:pPr>
              <w:spacing w:before="0" w:after="0" w:line="240" w:lineRule="auto"/>
            </w:pPr>
            <w:r/>
            <w:r>
              <w:rPr>
                <w:rFonts w:ascii="Arial" w:hAnsi="Arial" w:cs="Arial"/>
                <w:b w:val="0"/>
                <w:color w:val="333333"/>
                <w:sz w:val="17"/>
              </w:rPr>
              <w:t>10</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https://eur-lex.europa.eu/legal-content/ES/TXT/?uri=CELEX:02009D0937-20220101</w:t>
            </w:r>
          </w:p>
        </w:tc>
      </w:tr>
      <w:tr>
        <w:tc>
          <w:tcPr>
            <w:tcW w:type="dxa" w:w="700"/>
            <w:vAlign w:val="center"/>
          </w:tcPr>
          <w:p>
            <w:pPr>
              <w:spacing w:before="0" w:after="0" w:line="240" w:lineRule="auto"/>
            </w:pPr>
            <w:r/>
            <w:r>
              <w:rPr>
                <w:rFonts w:ascii="Arial" w:hAnsi="Arial" w:cs="Arial"/>
                <w:b w:val="0"/>
                <w:color w:val="333333"/>
                <w:sz w:val="17"/>
              </w:rPr>
              <w:t>11</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https://eur-lex.europa.eu/eli/dec/2013/272/oj</w:t>
            </w:r>
          </w:p>
        </w:tc>
      </w:tr>
      <w:tr>
        <w:tc>
          <w:tcPr>
            <w:tcW w:type="dxa" w:w="700"/>
            <w:vAlign w:val="center"/>
          </w:tcPr>
          <w:p>
            <w:pPr>
              <w:spacing w:before="0" w:after="0" w:line="240" w:lineRule="auto"/>
            </w:pPr>
            <w:r/>
            <w:r>
              <w:rPr>
                <w:rFonts w:ascii="Arial" w:hAnsi="Arial" w:cs="Arial"/>
                <w:b w:val="0"/>
                <w:color w:val="333333"/>
                <w:sz w:val="17"/>
              </w:rPr>
              <w:t>12</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https://commission.europa.eu/about/organisation/college-commissioners_es</w:t>
            </w:r>
          </w:p>
        </w:tc>
      </w:tr>
      <w:tr>
        <w:tc>
          <w:tcPr>
            <w:tcW w:type="dxa" w:w="700"/>
            <w:vAlign w:val="center"/>
          </w:tcPr>
          <w:p>
            <w:pPr>
              <w:spacing w:before="0" w:after="0" w:line="240" w:lineRule="auto"/>
            </w:pPr>
            <w:r/>
            <w:r>
              <w:rPr>
                <w:rFonts w:ascii="Arial" w:hAnsi="Arial" w:cs="Arial"/>
                <w:b w:val="0"/>
                <w:color w:val="333333"/>
                <w:sz w:val="17"/>
              </w:rPr>
              <w:t>13</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https://curia.europa.eu/site/jcms/d2_5083/es/</w:t>
            </w:r>
          </w:p>
        </w:tc>
      </w:tr>
      <w:tr>
        <w:tc>
          <w:tcPr>
            <w:tcW w:type="dxa" w:w="700"/>
            <w:vAlign w:val="center"/>
          </w:tcPr>
          <w:p>
            <w:pPr>
              <w:spacing w:before="0" w:after="0" w:line="240" w:lineRule="auto"/>
            </w:pPr>
            <w:r/>
            <w:r>
              <w:rPr>
                <w:rFonts w:ascii="Arial" w:hAnsi="Arial" w:cs="Arial"/>
                <w:b w:val="0"/>
                <w:color w:val="333333"/>
                <w:sz w:val="17"/>
              </w:rPr>
              <w:t>14</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https://eur-lex.europa.eu/eli/reg/2024/2019/oj</w:t>
            </w:r>
          </w:p>
        </w:tc>
      </w:tr>
      <w:tr>
        <w:tc>
          <w:tcPr>
            <w:tcW w:type="dxa" w:w="700"/>
            <w:vAlign w:val="center"/>
          </w:tcPr>
          <w:p>
            <w:pPr>
              <w:spacing w:before="0" w:after="0" w:line="240" w:lineRule="auto"/>
            </w:pPr>
            <w:r/>
            <w:r>
              <w:rPr>
                <w:rFonts w:ascii="Arial" w:hAnsi="Arial" w:cs="Arial"/>
                <w:b w:val="0"/>
                <w:color w:val="333333"/>
                <w:sz w:val="17"/>
              </w:rPr>
              <w:t>15</w:t>
            </w:r>
          </w:p>
        </w:tc>
        <w:tc>
          <w:tcPr>
            <w:tcW w:type="dxa" w:w="3000"/>
            <w:vAlign w:val="center"/>
          </w:tcPr>
          <w:p>
            <w:pPr>
              <w:spacing w:before="0" w:after="0" w:line="240" w:lineRule="auto"/>
            </w:pPr>
            <w:r/>
            <w:r>
              <w:rPr>
                <w:rFonts w:ascii="Arial" w:hAnsi="Arial" w:cs="Arial"/>
                <w:b w:val="0"/>
                <w:color w:val="333333"/>
                <w:sz w:val="17"/>
              </w:rPr>
              <w:t>Enlace oficial</w:t>
            </w:r>
          </w:p>
        </w:tc>
        <w:tc>
          <w:tcPr>
            <w:tcW w:type="dxa" w:w="5326"/>
            <w:vAlign w:val="center"/>
          </w:tcPr>
          <w:p>
            <w:pPr>
              <w:spacing w:before="0" w:after="0" w:line="240" w:lineRule="auto"/>
            </w:pPr>
            <w:r/>
            <w:r>
              <w:rPr>
                <w:rFonts w:ascii="Arial" w:hAnsi="Arial" w:cs="Arial"/>
                <w:b w:val="0"/>
                <w:color w:val="333333"/>
                <w:sz w:val="17"/>
              </w:rPr>
              <w:t>https://curia.europa.eu/jcms/upload/docs/application/pdf/2024-08/cp240125es.pdf</w:t>
            </w:r>
          </w:p>
        </w:tc>
      </w:tr>
    </w:tbl>
    <w:p>
      <w:pPr>
        <w:spacing w:after="80"/>
      </w:pPr>
    </w:p>
    <w:p>
      <w:pPr>
        <w:pStyle w:val="Heading1"/>
      </w:pPr>
      <w:r>
        <w:t>G11 · Tema 11</w:t>
      </w:r>
    </w:p>
    <w:p>
      <w:r>
        <w:rPr>
          <w:rFonts w:ascii="Arial" w:hAnsi="Arial" w:cs="Arial"/>
          <w:b/>
          <w:color w:val="17365D"/>
          <w:sz w:val="22"/>
        </w:rPr>
        <w:t>Las fuentes del derecho de la Unión Europea. Derecho originario. Derecho derivado: Reglamentos, directivas y decisiones. Otras fuentes. Las relaciones entre el Derecho de la Unión Europea y el ordenamiento jurídico de los Estados miembros.</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16</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Tratado de la Unión Europea, versión consolidada</w:t>
            </w:r>
          </w:p>
        </w:tc>
        <w:tc>
          <w:tcPr>
            <w:tcW w:type="dxa" w:w="5326"/>
            <w:vAlign w:val="center"/>
          </w:tcPr>
          <w:p>
            <w:pPr>
              <w:spacing w:before="0" w:after="0" w:line="240" w:lineRule="auto"/>
            </w:pPr>
            <w:r/>
            <w:r>
              <w:rPr>
                <w:rFonts w:ascii="Arial" w:hAnsi="Arial" w:cs="Arial"/>
                <w:b w:val="0"/>
                <w:color w:val="333333"/>
                <w:sz w:val="17"/>
              </w:rPr>
              <w:t>https://eur-lex.europa.eu/legal-content/ES/TXT/?uri=CELEX:12016M/TXT</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Tratado de Funcionamiento de la Unión Europea, versión consolidada</w:t>
            </w:r>
          </w:p>
        </w:tc>
        <w:tc>
          <w:tcPr>
            <w:tcW w:type="dxa" w:w="5326"/>
            <w:vAlign w:val="center"/>
          </w:tcPr>
          <w:p>
            <w:pPr>
              <w:spacing w:before="0" w:after="0" w:line="240" w:lineRule="auto"/>
            </w:pPr>
            <w:r/>
            <w:r>
              <w:rPr>
                <w:rFonts w:ascii="Arial" w:hAnsi="Arial" w:cs="Arial"/>
                <w:b w:val="0"/>
                <w:color w:val="333333"/>
                <w:sz w:val="17"/>
              </w:rPr>
              <w:t>https://eur-lex.europa.eu/legal-content/ES/TXT/?uri=CELEX:12016E/TXT</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Carta de los Derechos Fundamentales de la Unión Europea</w:t>
            </w:r>
          </w:p>
        </w:tc>
        <w:tc>
          <w:tcPr>
            <w:tcW w:type="dxa" w:w="5326"/>
            <w:vAlign w:val="center"/>
          </w:tcPr>
          <w:p>
            <w:pPr>
              <w:spacing w:before="0" w:after="0" w:line="240" w:lineRule="auto"/>
            </w:pPr>
            <w:r/>
            <w:r>
              <w:rPr>
                <w:rFonts w:ascii="Arial" w:hAnsi="Arial" w:cs="Arial"/>
                <w:b w:val="0"/>
                <w:color w:val="333333"/>
                <w:sz w:val="17"/>
              </w:rPr>
              <w:t>https://eur-lex.europa.eu/legal-content/ES/TXT/?uri=CELEX:12016P/TXT</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Declaraciones anejas al Acta Final de la Conferencia Intergubernamental que adoptó el Tratado de Lisboa, Declaración 17</w:t>
            </w:r>
          </w:p>
        </w:tc>
        <w:tc>
          <w:tcPr>
            <w:tcW w:type="dxa" w:w="5326"/>
            <w:vAlign w:val="center"/>
          </w:tcPr>
          <w:p>
            <w:pPr>
              <w:spacing w:before="0" w:after="0" w:line="240" w:lineRule="auto"/>
            </w:pPr>
            <w:r/>
            <w:r>
              <w:rPr>
                <w:rFonts w:ascii="Arial" w:hAnsi="Arial" w:cs="Arial"/>
                <w:b w:val="0"/>
                <w:color w:val="333333"/>
                <w:sz w:val="17"/>
              </w:rPr>
              <w:t>https://eur-lex.europa.eu/legal-content/ES/TXT/?uri=CELEX:12016L/AFI/DCL/17</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Sentencia *Van Gend en Loos*, asunto 26/62</w:t>
            </w:r>
          </w:p>
        </w:tc>
        <w:tc>
          <w:tcPr>
            <w:tcW w:type="dxa" w:w="5326"/>
            <w:vAlign w:val="center"/>
          </w:tcPr>
          <w:p>
            <w:pPr>
              <w:spacing w:before="0" w:after="0" w:line="240" w:lineRule="auto"/>
            </w:pPr>
            <w:r/>
            <w:r>
              <w:rPr>
                <w:rFonts w:ascii="Arial" w:hAnsi="Arial" w:cs="Arial"/>
                <w:b w:val="0"/>
                <w:color w:val="333333"/>
                <w:sz w:val="17"/>
              </w:rPr>
              <w:t>https://curia.europa.eu/juris/liste.jsf?language=es&amp;num=26/62</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Sentencia *Costa/ENEL*, asunto 6/64</w:t>
            </w:r>
          </w:p>
        </w:tc>
        <w:tc>
          <w:tcPr>
            <w:tcW w:type="dxa" w:w="5326"/>
            <w:vAlign w:val="center"/>
          </w:tcPr>
          <w:p>
            <w:pPr>
              <w:spacing w:before="0" w:after="0" w:line="240" w:lineRule="auto"/>
            </w:pPr>
            <w:r/>
            <w:r>
              <w:rPr>
                <w:rFonts w:ascii="Arial" w:hAnsi="Arial" w:cs="Arial"/>
                <w:b w:val="0"/>
                <w:color w:val="333333"/>
                <w:sz w:val="17"/>
              </w:rPr>
              <w:t>https://curia.europa.eu/juris/liste.jsf?language=es&amp;num=6/64</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Sentencia *Internationale Handelsgesellschaft*, asunto 11/70</w:t>
            </w:r>
          </w:p>
        </w:tc>
        <w:tc>
          <w:tcPr>
            <w:tcW w:type="dxa" w:w="5326"/>
            <w:vAlign w:val="center"/>
          </w:tcPr>
          <w:p>
            <w:pPr>
              <w:spacing w:before="0" w:after="0" w:line="240" w:lineRule="auto"/>
            </w:pPr>
            <w:r/>
            <w:r>
              <w:rPr>
                <w:rFonts w:ascii="Arial" w:hAnsi="Arial" w:cs="Arial"/>
                <w:b w:val="0"/>
                <w:color w:val="333333"/>
                <w:sz w:val="17"/>
              </w:rPr>
              <w:t>https://curia.europa.eu/juris/liste.jsf?language=es&amp;num=11/70</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Sentencia *Simmenthal*, asunto 106/77</w:t>
            </w:r>
          </w:p>
        </w:tc>
        <w:tc>
          <w:tcPr>
            <w:tcW w:type="dxa" w:w="5326"/>
            <w:vAlign w:val="center"/>
          </w:tcPr>
          <w:p>
            <w:pPr>
              <w:spacing w:before="0" w:after="0" w:line="240" w:lineRule="auto"/>
            </w:pPr>
            <w:r/>
            <w:r>
              <w:rPr>
                <w:rFonts w:ascii="Arial" w:hAnsi="Arial" w:cs="Arial"/>
                <w:b w:val="0"/>
                <w:color w:val="333333"/>
                <w:sz w:val="17"/>
              </w:rPr>
              <w:t>https://curia.europa.eu/juris/liste.jsf?language=es&amp;num=106/77</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Sentencia *Marleasing*, asunto C-106/89</w:t>
            </w:r>
          </w:p>
        </w:tc>
        <w:tc>
          <w:tcPr>
            <w:tcW w:type="dxa" w:w="5326"/>
            <w:vAlign w:val="center"/>
          </w:tcPr>
          <w:p>
            <w:pPr>
              <w:spacing w:before="0" w:after="0" w:line="240" w:lineRule="auto"/>
            </w:pPr>
            <w:r/>
            <w:r>
              <w:rPr>
                <w:rFonts w:ascii="Arial" w:hAnsi="Arial" w:cs="Arial"/>
                <w:b w:val="0"/>
                <w:color w:val="333333"/>
                <w:sz w:val="17"/>
              </w:rPr>
              <w:t>https://curia.europa.eu/juris/liste.jsf?language=es&amp;num=C-106/89</w:t>
            </w:r>
          </w:p>
        </w:tc>
      </w:tr>
      <w:tr>
        <w:tc>
          <w:tcPr>
            <w:tcW w:type="dxa" w:w="700"/>
            <w:vAlign w:val="center"/>
          </w:tcPr>
          <w:p>
            <w:pPr>
              <w:spacing w:before="0" w:after="0" w:line="240" w:lineRule="auto"/>
            </w:pPr>
            <w:r/>
            <w:r>
              <w:rPr>
                <w:rFonts w:ascii="Arial" w:hAnsi="Arial" w:cs="Arial"/>
                <w:b w:val="0"/>
                <w:color w:val="333333"/>
                <w:sz w:val="17"/>
              </w:rPr>
              <w:t>10</w:t>
            </w:r>
          </w:p>
        </w:tc>
        <w:tc>
          <w:tcPr>
            <w:tcW w:type="dxa" w:w="3000"/>
            <w:vAlign w:val="center"/>
          </w:tcPr>
          <w:p>
            <w:pPr>
              <w:spacing w:before="0" w:after="0" w:line="240" w:lineRule="auto"/>
            </w:pPr>
            <w:r/>
            <w:r>
              <w:rPr>
                <w:rFonts w:ascii="Arial" w:hAnsi="Arial" w:cs="Arial"/>
                <w:b w:val="0"/>
                <w:color w:val="333333"/>
                <w:sz w:val="17"/>
              </w:rPr>
              <w:t>Sentencia *Francovich*, asuntos acumulados C-6/90 y C-9/90</w:t>
            </w:r>
          </w:p>
        </w:tc>
        <w:tc>
          <w:tcPr>
            <w:tcW w:type="dxa" w:w="5326"/>
            <w:vAlign w:val="center"/>
          </w:tcPr>
          <w:p>
            <w:pPr>
              <w:spacing w:before="0" w:after="0" w:line="240" w:lineRule="auto"/>
            </w:pPr>
            <w:r/>
            <w:r>
              <w:rPr>
                <w:rFonts w:ascii="Arial" w:hAnsi="Arial" w:cs="Arial"/>
                <w:b w:val="0"/>
                <w:color w:val="333333"/>
                <w:sz w:val="17"/>
              </w:rPr>
              <w:t>https://curia.europa.eu/juris/liste.jsf?language=es&amp;num=C-6/90</w:t>
            </w:r>
          </w:p>
        </w:tc>
      </w:tr>
      <w:tr>
        <w:tc>
          <w:tcPr>
            <w:tcW w:type="dxa" w:w="700"/>
            <w:vAlign w:val="center"/>
          </w:tcPr>
          <w:p>
            <w:pPr>
              <w:spacing w:before="0" w:after="0" w:line="240" w:lineRule="auto"/>
            </w:pPr>
            <w:r/>
            <w:r>
              <w:rPr>
                <w:rFonts w:ascii="Arial" w:hAnsi="Arial" w:cs="Arial"/>
                <w:b w:val="0"/>
                <w:color w:val="333333"/>
                <w:sz w:val="17"/>
              </w:rPr>
              <w:t>11</w:t>
            </w:r>
          </w:p>
        </w:tc>
        <w:tc>
          <w:tcPr>
            <w:tcW w:type="dxa" w:w="3000"/>
            <w:vAlign w:val="center"/>
          </w:tcPr>
          <w:p>
            <w:pPr>
              <w:spacing w:before="0" w:after="0" w:line="240" w:lineRule="auto"/>
            </w:pPr>
            <w:r/>
            <w:r>
              <w:rPr>
                <w:rFonts w:ascii="Arial" w:hAnsi="Arial" w:cs="Arial"/>
                <w:b w:val="0"/>
                <w:color w:val="333333"/>
                <w:sz w:val="17"/>
              </w:rPr>
              <w:t>Sentencia *Brasserie du pêcheur y Factortame*, asuntos C-46/93 y C-48/93</w:t>
            </w:r>
          </w:p>
        </w:tc>
        <w:tc>
          <w:tcPr>
            <w:tcW w:type="dxa" w:w="5326"/>
            <w:vAlign w:val="center"/>
          </w:tcPr>
          <w:p>
            <w:pPr>
              <w:spacing w:before="0" w:after="0" w:line="240" w:lineRule="auto"/>
            </w:pPr>
            <w:r/>
            <w:r>
              <w:rPr>
                <w:rFonts w:ascii="Arial" w:hAnsi="Arial" w:cs="Arial"/>
                <w:b w:val="0"/>
                <w:color w:val="333333"/>
                <w:sz w:val="17"/>
              </w:rPr>
              <w:t>https://curia.europa.eu/juris/liste.jsf?language=es&amp;num=C-46/93</w:t>
            </w:r>
          </w:p>
        </w:tc>
      </w:tr>
      <w:tr>
        <w:tc>
          <w:tcPr>
            <w:tcW w:type="dxa" w:w="700"/>
            <w:vAlign w:val="center"/>
          </w:tcPr>
          <w:p>
            <w:pPr>
              <w:spacing w:before="0" w:after="0" w:line="240" w:lineRule="auto"/>
            </w:pPr>
            <w:r/>
            <w:r>
              <w:rPr>
                <w:rFonts w:ascii="Arial" w:hAnsi="Arial" w:cs="Arial"/>
                <w:b w:val="0"/>
                <w:color w:val="333333"/>
                <w:sz w:val="17"/>
              </w:rPr>
              <w:t>12</w:t>
            </w:r>
          </w:p>
        </w:tc>
        <w:tc>
          <w:tcPr>
            <w:tcW w:type="dxa" w:w="3000"/>
            <w:vAlign w:val="center"/>
          </w:tcPr>
          <w:p>
            <w:pPr>
              <w:spacing w:before="0" w:after="0" w:line="240" w:lineRule="auto"/>
            </w:pPr>
            <w:r/>
            <w:r>
              <w:rPr>
                <w:rFonts w:ascii="Arial" w:hAnsi="Arial" w:cs="Arial"/>
                <w:b w:val="0"/>
                <w:color w:val="333333"/>
                <w:sz w:val="17"/>
              </w:rPr>
              <w:t>Sentencia *Foto-Frost*, asunto 314/85</w:t>
            </w:r>
          </w:p>
        </w:tc>
        <w:tc>
          <w:tcPr>
            <w:tcW w:type="dxa" w:w="5326"/>
            <w:vAlign w:val="center"/>
          </w:tcPr>
          <w:p>
            <w:pPr>
              <w:spacing w:before="0" w:after="0" w:line="240" w:lineRule="auto"/>
            </w:pPr>
            <w:r/>
            <w:r>
              <w:rPr>
                <w:rFonts w:ascii="Arial" w:hAnsi="Arial" w:cs="Arial"/>
                <w:b w:val="0"/>
                <w:color w:val="333333"/>
                <w:sz w:val="17"/>
              </w:rPr>
              <w:t>https://curia.europa.eu/juris/liste.jsf?language=es&amp;num=314/85</w:t>
            </w:r>
          </w:p>
        </w:tc>
      </w:tr>
      <w:tr>
        <w:tc>
          <w:tcPr>
            <w:tcW w:type="dxa" w:w="700"/>
            <w:vAlign w:val="center"/>
          </w:tcPr>
          <w:p>
            <w:pPr>
              <w:spacing w:before="0" w:after="0" w:line="240" w:lineRule="auto"/>
            </w:pPr>
            <w:r/>
            <w:r>
              <w:rPr>
                <w:rFonts w:ascii="Arial" w:hAnsi="Arial" w:cs="Arial"/>
                <w:b w:val="0"/>
                <w:color w:val="333333"/>
                <w:sz w:val="17"/>
              </w:rPr>
              <w:t>13</w:t>
            </w:r>
          </w:p>
        </w:tc>
        <w:tc>
          <w:tcPr>
            <w:tcW w:type="dxa" w:w="3000"/>
            <w:vAlign w:val="center"/>
          </w:tcPr>
          <w:p>
            <w:pPr>
              <w:spacing w:before="0" w:after="0" w:line="240" w:lineRule="auto"/>
            </w:pPr>
            <w:r/>
            <w:r>
              <w:rPr>
                <w:rFonts w:ascii="Arial" w:hAnsi="Arial" w:cs="Arial"/>
                <w:b w:val="0"/>
                <w:color w:val="333333"/>
                <w:sz w:val="17"/>
              </w:rPr>
              <w:t>Sentencia *CILFIT*, asunto 283/81</w:t>
            </w:r>
          </w:p>
        </w:tc>
        <w:tc>
          <w:tcPr>
            <w:tcW w:type="dxa" w:w="5326"/>
            <w:vAlign w:val="center"/>
          </w:tcPr>
          <w:p>
            <w:pPr>
              <w:spacing w:before="0" w:after="0" w:line="240" w:lineRule="auto"/>
            </w:pPr>
            <w:r/>
            <w:r>
              <w:rPr>
                <w:rFonts w:ascii="Arial" w:hAnsi="Arial" w:cs="Arial"/>
                <w:b w:val="0"/>
                <w:color w:val="333333"/>
                <w:sz w:val="17"/>
              </w:rPr>
              <w:t>https://curia.europa.eu/juris/liste.jsf?language=es&amp;num=283/81</w:t>
            </w:r>
          </w:p>
        </w:tc>
      </w:tr>
      <w:tr>
        <w:tc>
          <w:tcPr>
            <w:tcW w:type="dxa" w:w="700"/>
            <w:vAlign w:val="center"/>
          </w:tcPr>
          <w:p>
            <w:pPr>
              <w:spacing w:before="0" w:after="0" w:line="240" w:lineRule="auto"/>
            </w:pPr>
            <w:r/>
            <w:r>
              <w:rPr>
                <w:rFonts w:ascii="Arial" w:hAnsi="Arial" w:cs="Arial"/>
                <w:b w:val="0"/>
                <w:color w:val="333333"/>
                <w:sz w:val="17"/>
              </w:rPr>
              <w:t>14</w:t>
            </w:r>
          </w:p>
        </w:tc>
        <w:tc>
          <w:tcPr>
            <w:tcW w:type="dxa" w:w="3000"/>
            <w:vAlign w:val="center"/>
          </w:tcPr>
          <w:p>
            <w:pPr>
              <w:spacing w:before="0" w:after="0" w:line="240" w:lineRule="auto"/>
            </w:pPr>
            <w:r/>
            <w:r>
              <w:rPr>
                <w:rFonts w:ascii="Arial" w:hAnsi="Arial" w:cs="Arial"/>
                <w:b w:val="0"/>
                <w:color w:val="333333"/>
                <w:sz w:val="17"/>
              </w:rPr>
              <w:t>Constitución Española, artículos 93 y 96</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15</w:t>
            </w:r>
          </w:p>
        </w:tc>
        <w:tc>
          <w:tcPr>
            <w:tcW w:type="dxa" w:w="3000"/>
            <w:vAlign w:val="center"/>
          </w:tcPr>
          <w:p>
            <w:pPr>
              <w:spacing w:before="0" w:after="0" w:line="240" w:lineRule="auto"/>
            </w:pPr>
            <w:r/>
            <w:r>
              <w:rPr>
                <w:rFonts w:ascii="Arial" w:hAnsi="Arial" w:cs="Arial"/>
                <w:b w:val="0"/>
                <w:color w:val="333333"/>
                <w:sz w:val="17"/>
              </w:rPr>
              <w:t>Ley Orgánica 6/1985, de 1 de julio, del Poder Judicial, artículo 4 bis</w:t>
            </w:r>
          </w:p>
        </w:tc>
        <w:tc>
          <w:tcPr>
            <w:tcW w:type="dxa" w:w="5326"/>
            <w:vAlign w:val="center"/>
          </w:tcPr>
          <w:p>
            <w:pPr>
              <w:spacing w:before="0" w:after="0" w:line="240" w:lineRule="auto"/>
            </w:pPr>
            <w:r/>
            <w:r>
              <w:rPr>
                <w:rFonts w:ascii="Arial" w:hAnsi="Arial" w:cs="Arial"/>
                <w:b w:val="0"/>
                <w:color w:val="333333"/>
                <w:sz w:val="17"/>
              </w:rPr>
              <w:t>https://www.boe.es/buscar/act.php?id=BOE-A-1985-12666</w:t>
            </w:r>
          </w:p>
        </w:tc>
      </w:tr>
      <w:tr>
        <w:tc>
          <w:tcPr>
            <w:tcW w:type="dxa" w:w="700"/>
            <w:vAlign w:val="center"/>
          </w:tcPr>
          <w:p>
            <w:pPr>
              <w:spacing w:before="0" w:after="0" w:line="240" w:lineRule="auto"/>
            </w:pPr>
            <w:r/>
            <w:r>
              <w:rPr>
                <w:rFonts w:ascii="Arial" w:hAnsi="Arial" w:cs="Arial"/>
                <w:b w:val="0"/>
                <w:color w:val="333333"/>
                <w:sz w:val="17"/>
              </w:rPr>
              <w:t>16</w:t>
            </w:r>
          </w:p>
        </w:tc>
        <w:tc>
          <w:tcPr>
            <w:tcW w:type="dxa" w:w="3000"/>
            <w:vAlign w:val="center"/>
          </w:tcPr>
          <w:p>
            <w:pPr>
              <w:spacing w:before="0" w:after="0" w:line="240" w:lineRule="auto"/>
            </w:pPr>
            <w:r/>
            <w:r>
              <w:rPr>
                <w:rFonts w:ascii="Arial" w:hAnsi="Arial" w:cs="Arial"/>
                <w:b w:val="0"/>
                <w:color w:val="333333"/>
                <w:sz w:val="17"/>
              </w:rPr>
              <w:t>Declaración del Tribunal Constitucional 1/2004, de 13 de diciembre</w:t>
            </w:r>
          </w:p>
        </w:tc>
        <w:tc>
          <w:tcPr>
            <w:tcW w:type="dxa" w:w="5326"/>
            <w:vAlign w:val="center"/>
          </w:tcPr>
          <w:p>
            <w:pPr>
              <w:spacing w:before="0" w:after="0" w:line="240" w:lineRule="auto"/>
            </w:pPr>
            <w:r/>
            <w:r>
              <w:rPr>
                <w:rFonts w:ascii="Arial" w:hAnsi="Arial" w:cs="Arial"/>
                <w:b w:val="0"/>
                <w:color w:val="333333"/>
                <w:sz w:val="17"/>
              </w:rPr>
              <w:t>https://www.boe.es/buscar/doc.php?id=BOE-T-2005-111</w:t>
            </w:r>
          </w:p>
        </w:tc>
      </w:tr>
    </w:tbl>
    <w:p>
      <w:pPr>
        <w:spacing w:after="80"/>
      </w:pPr>
    </w:p>
    <w:p>
      <w:pPr>
        <w:pStyle w:val="Heading1"/>
      </w:pPr>
      <w:r>
        <w:t>G12 · Tema 12</w:t>
      </w:r>
    </w:p>
    <w:p>
      <w:r>
        <w:rPr>
          <w:rFonts w:ascii="Arial" w:hAnsi="Arial" w:cs="Arial"/>
          <w:b/>
          <w:color w:val="17365D"/>
          <w:sz w:val="22"/>
        </w:rPr>
        <w:t>El Ministerio de Inclusión, Seguridad Social y Migraciones. Organización. Estructura y funciones.</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13</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Real Decreto 829/2023, de 20 de noviembre, artículo 21</w:t>
            </w:r>
          </w:p>
        </w:tc>
        <w:tc>
          <w:tcPr>
            <w:tcW w:type="dxa" w:w="5326"/>
            <w:vAlign w:val="center"/>
          </w:tcPr>
          <w:p>
            <w:pPr>
              <w:spacing w:before="0" w:after="0" w:line="240" w:lineRule="auto"/>
            </w:pPr>
            <w:r/>
            <w:r>
              <w:rPr>
                <w:rFonts w:ascii="Arial" w:hAnsi="Arial" w:cs="Arial"/>
                <w:b w:val="0"/>
                <w:color w:val="333333"/>
                <w:sz w:val="17"/>
              </w:rPr>
              <w:t>https://www.boe.es/buscar/act.php?id=BOE-A-2023-23537</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Real Decreto 1009/2023, de 5 de diciembre, artículo 20</w:t>
            </w:r>
          </w:p>
        </w:tc>
        <w:tc>
          <w:tcPr>
            <w:tcW w:type="dxa" w:w="5326"/>
            <w:vAlign w:val="center"/>
          </w:tcPr>
          <w:p>
            <w:pPr>
              <w:spacing w:before="0" w:after="0" w:line="240" w:lineRule="auto"/>
            </w:pPr>
            <w:r/>
            <w:r>
              <w:rPr>
                <w:rFonts w:ascii="Arial" w:hAnsi="Arial" w:cs="Arial"/>
                <w:b w:val="0"/>
                <w:color w:val="333333"/>
                <w:sz w:val="17"/>
              </w:rPr>
              <w:t>https://www.boe.es/buscar/act.php?id=BOE-A-2023-24842</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Real Decreto 501/2024, de 21 de mayo, texto consolidado</w:t>
            </w:r>
          </w:p>
        </w:tc>
        <w:tc>
          <w:tcPr>
            <w:tcW w:type="dxa" w:w="5326"/>
            <w:vAlign w:val="center"/>
          </w:tcPr>
          <w:p>
            <w:pPr>
              <w:spacing w:before="0" w:after="0" w:line="240" w:lineRule="auto"/>
            </w:pPr>
            <w:r/>
            <w:r>
              <w:rPr>
                <w:rFonts w:ascii="Arial" w:hAnsi="Arial" w:cs="Arial"/>
                <w:b w:val="0"/>
                <w:color w:val="333333"/>
                <w:sz w:val="17"/>
              </w:rPr>
              <w:t>https://www.boe.es/buscar/act.php?id=BOE-A-2024-10237</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Real Decreto 689/2025, de 29 de julio</w:t>
            </w:r>
          </w:p>
        </w:tc>
        <w:tc>
          <w:tcPr>
            <w:tcW w:type="dxa" w:w="5326"/>
            <w:vAlign w:val="center"/>
          </w:tcPr>
          <w:p>
            <w:pPr>
              <w:spacing w:before="0" w:after="0" w:line="240" w:lineRule="auto"/>
            </w:pPr>
            <w:r/>
            <w:r>
              <w:rPr>
                <w:rFonts w:ascii="Arial" w:hAnsi="Arial" w:cs="Arial"/>
                <w:b w:val="0"/>
                <w:color w:val="333333"/>
                <w:sz w:val="17"/>
              </w:rPr>
              <w:t>https://www.boe.es/diario_boe/txt.php?id=BOE-A-2025-15752</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Real Decreto 616/2026, de 22 de julio</w:t>
            </w:r>
          </w:p>
        </w:tc>
        <w:tc>
          <w:tcPr>
            <w:tcW w:type="dxa" w:w="5326"/>
            <w:vAlign w:val="center"/>
          </w:tcPr>
          <w:p>
            <w:pPr>
              <w:spacing w:before="0" w:after="0" w:line="240" w:lineRule="auto"/>
            </w:pPr>
            <w:r/>
            <w:r>
              <w:rPr>
                <w:rFonts w:ascii="Arial" w:hAnsi="Arial" w:cs="Arial"/>
                <w:b w:val="0"/>
                <w:color w:val="333333"/>
                <w:sz w:val="17"/>
              </w:rPr>
              <w:t>https://www.boe.es/diario_boe/txt.php?id=BOE-A-2026-16016</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Real Decreto 629/2022, de 26 de julio, mandato de creación de la UTEX</w:t>
            </w:r>
          </w:p>
        </w:tc>
        <w:tc>
          <w:tcPr>
            <w:tcW w:type="dxa" w:w="5326"/>
            <w:vAlign w:val="center"/>
          </w:tcPr>
          <w:p>
            <w:pPr>
              <w:spacing w:before="0" w:after="0" w:line="240" w:lineRule="auto"/>
            </w:pPr>
            <w:r/>
            <w:r>
              <w:rPr>
                <w:rFonts w:ascii="Arial" w:hAnsi="Arial" w:cs="Arial"/>
                <w:b w:val="0"/>
                <w:color w:val="333333"/>
                <w:sz w:val="17"/>
              </w:rPr>
              <w:t>https://www.boe.es/diario_boe/txt.php?id=BOE-A-2022-12504</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Real Decreto 316/2026, de 14 de abril, funciones extraordinarias de la UTEX</w:t>
            </w:r>
          </w:p>
        </w:tc>
        <w:tc>
          <w:tcPr>
            <w:tcW w:type="dxa" w:w="5326"/>
            <w:vAlign w:val="center"/>
          </w:tcPr>
          <w:p>
            <w:pPr>
              <w:spacing w:before="0" w:after="0" w:line="240" w:lineRule="auto"/>
            </w:pPr>
            <w:r/>
            <w:r>
              <w:rPr>
                <w:rFonts w:ascii="Arial" w:hAnsi="Arial" w:cs="Arial"/>
                <w:b w:val="0"/>
                <w:color w:val="333333"/>
                <w:sz w:val="17"/>
              </w:rPr>
              <w:t>https://www.boe.es/diario_boe/txt.php?id=BOE-A-2026-8284</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Ley 40/2015, de 1 de octubre, artículos 58 a 65</w:t>
            </w:r>
          </w:p>
        </w:tc>
        <w:tc>
          <w:tcPr>
            <w:tcW w:type="dxa" w:w="5326"/>
            <w:vAlign w:val="center"/>
          </w:tcPr>
          <w:p>
            <w:pPr>
              <w:spacing w:before="0" w:after="0" w:line="240" w:lineRule="auto"/>
            </w:pPr>
            <w:r/>
            <w:r>
              <w:rPr>
                <w:rFonts w:ascii="Arial" w:hAnsi="Arial" w:cs="Arial"/>
                <w:b w:val="0"/>
                <w:color w:val="333333"/>
                <w:sz w:val="17"/>
              </w:rPr>
              <w:t>https://www.boe.es/buscar/act.php?id=BOE-A-2015-10566</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Texto refundido de la Ley General de la Seguridad Social, artículos 66 a 74 bis</w:t>
            </w:r>
          </w:p>
        </w:tc>
        <w:tc>
          <w:tcPr>
            <w:tcW w:type="dxa" w:w="5326"/>
            <w:vAlign w:val="center"/>
          </w:tcPr>
          <w:p>
            <w:pPr>
              <w:spacing w:before="0" w:after="0" w:line="240" w:lineRule="auto"/>
            </w:pPr>
            <w:r/>
            <w:r>
              <w:rPr>
                <w:rFonts w:ascii="Arial" w:hAnsi="Arial" w:cs="Arial"/>
                <w:b w:val="0"/>
                <w:color w:val="333333"/>
                <w:sz w:val="17"/>
              </w:rPr>
              <w:t>https://www.boe.es/buscar/act.php?id=BOE-A-2015-11724</w:t>
            </w:r>
          </w:p>
        </w:tc>
      </w:tr>
      <w:tr>
        <w:tc>
          <w:tcPr>
            <w:tcW w:type="dxa" w:w="700"/>
            <w:vAlign w:val="center"/>
          </w:tcPr>
          <w:p>
            <w:pPr>
              <w:spacing w:before="0" w:after="0" w:line="240" w:lineRule="auto"/>
            </w:pPr>
            <w:r/>
            <w:r>
              <w:rPr>
                <w:rFonts w:ascii="Arial" w:hAnsi="Arial" w:cs="Arial"/>
                <w:b w:val="0"/>
                <w:color w:val="333333"/>
                <w:sz w:val="17"/>
              </w:rPr>
              <w:t>10</w:t>
            </w:r>
          </w:p>
        </w:tc>
        <w:tc>
          <w:tcPr>
            <w:tcW w:type="dxa" w:w="3000"/>
            <w:vAlign w:val="center"/>
          </w:tcPr>
          <w:p>
            <w:pPr>
              <w:spacing w:before="0" w:after="0" w:line="240" w:lineRule="auto"/>
            </w:pPr>
            <w:r/>
            <w:r>
              <w:rPr>
                <w:rFonts w:ascii="Arial" w:hAnsi="Arial" w:cs="Arial"/>
                <w:b w:val="0"/>
                <w:color w:val="333333"/>
                <w:sz w:val="17"/>
              </w:rPr>
              <w:t>Real Decreto 2583/1996, de 13 de diciembre, estructura y funciones del INSS</w:t>
            </w:r>
          </w:p>
        </w:tc>
        <w:tc>
          <w:tcPr>
            <w:tcW w:type="dxa" w:w="5326"/>
            <w:vAlign w:val="center"/>
          </w:tcPr>
          <w:p>
            <w:pPr>
              <w:spacing w:before="0" w:after="0" w:line="240" w:lineRule="auto"/>
            </w:pPr>
            <w:r/>
            <w:r>
              <w:rPr>
                <w:rFonts w:ascii="Arial" w:hAnsi="Arial" w:cs="Arial"/>
                <w:b w:val="0"/>
                <w:color w:val="333333"/>
                <w:sz w:val="17"/>
              </w:rPr>
              <w:t>https://www.boe.es/buscar/act.php?id=BOE-A-1997-86</w:t>
            </w:r>
          </w:p>
        </w:tc>
      </w:tr>
      <w:tr>
        <w:tc>
          <w:tcPr>
            <w:tcW w:type="dxa" w:w="700"/>
            <w:vAlign w:val="center"/>
          </w:tcPr>
          <w:p>
            <w:pPr>
              <w:spacing w:before="0" w:after="0" w:line="240" w:lineRule="auto"/>
            </w:pPr>
            <w:r/>
            <w:r>
              <w:rPr>
                <w:rFonts w:ascii="Arial" w:hAnsi="Arial" w:cs="Arial"/>
                <w:b w:val="0"/>
                <w:color w:val="333333"/>
                <w:sz w:val="17"/>
              </w:rPr>
              <w:t>11</w:t>
            </w:r>
          </w:p>
        </w:tc>
        <w:tc>
          <w:tcPr>
            <w:tcW w:type="dxa" w:w="3000"/>
            <w:vAlign w:val="center"/>
          </w:tcPr>
          <w:p>
            <w:pPr>
              <w:spacing w:before="0" w:after="0" w:line="240" w:lineRule="auto"/>
            </w:pPr>
            <w:r/>
            <w:r>
              <w:rPr>
                <w:rFonts w:ascii="Arial" w:hAnsi="Arial" w:cs="Arial"/>
                <w:b w:val="0"/>
                <w:color w:val="333333"/>
                <w:sz w:val="17"/>
              </w:rPr>
              <w:t>Real Decreto 504/2011, de 8 de abril, estructura y funciones del ISM</w:t>
            </w:r>
          </w:p>
        </w:tc>
        <w:tc>
          <w:tcPr>
            <w:tcW w:type="dxa" w:w="5326"/>
            <w:vAlign w:val="center"/>
          </w:tcPr>
          <w:p>
            <w:pPr>
              <w:spacing w:before="0" w:after="0" w:line="240" w:lineRule="auto"/>
            </w:pPr>
            <w:r/>
            <w:r>
              <w:rPr>
                <w:rFonts w:ascii="Arial" w:hAnsi="Arial" w:cs="Arial"/>
                <w:b w:val="0"/>
                <w:color w:val="333333"/>
                <w:sz w:val="17"/>
              </w:rPr>
              <w:t>https://www.boe.es/buscar/act.php?id=BOE-A-2011-8282</w:t>
            </w:r>
          </w:p>
        </w:tc>
      </w:tr>
      <w:tr>
        <w:tc>
          <w:tcPr>
            <w:tcW w:type="dxa" w:w="700"/>
            <w:vAlign w:val="center"/>
          </w:tcPr>
          <w:p>
            <w:pPr>
              <w:spacing w:before="0" w:after="0" w:line="240" w:lineRule="auto"/>
            </w:pPr>
            <w:r/>
            <w:r>
              <w:rPr>
                <w:rFonts w:ascii="Arial" w:hAnsi="Arial" w:cs="Arial"/>
                <w:b w:val="0"/>
                <w:color w:val="333333"/>
                <w:sz w:val="17"/>
              </w:rPr>
              <w:t>12</w:t>
            </w:r>
          </w:p>
        </w:tc>
        <w:tc>
          <w:tcPr>
            <w:tcW w:type="dxa" w:w="3000"/>
            <w:vAlign w:val="center"/>
          </w:tcPr>
          <w:p>
            <w:pPr>
              <w:spacing w:before="0" w:after="0" w:line="240" w:lineRule="auto"/>
            </w:pPr>
            <w:r/>
            <w:r>
              <w:rPr>
                <w:rFonts w:ascii="Arial" w:hAnsi="Arial" w:cs="Arial"/>
                <w:b w:val="0"/>
                <w:color w:val="333333"/>
                <w:sz w:val="17"/>
              </w:rPr>
              <w:t>Real Decreto 1314/1984, de 20 de junio, estructura y competencias de la TGSS</w:t>
            </w:r>
          </w:p>
        </w:tc>
        <w:tc>
          <w:tcPr>
            <w:tcW w:type="dxa" w:w="5326"/>
            <w:vAlign w:val="center"/>
          </w:tcPr>
          <w:p>
            <w:pPr>
              <w:spacing w:before="0" w:after="0" w:line="240" w:lineRule="auto"/>
            </w:pPr>
            <w:r/>
            <w:r>
              <w:rPr>
                <w:rFonts w:ascii="Arial" w:hAnsi="Arial" w:cs="Arial"/>
                <w:b w:val="0"/>
                <w:color w:val="333333"/>
                <w:sz w:val="17"/>
              </w:rPr>
              <w:t>https://www.boe.es/buscar/act.php?id=BOE-A-1984-15723</w:t>
            </w:r>
          </w:p>
        </w:tc>
      </w:tr>
      <w:tr>
        <w:tc>
          <w:tcPr>
            <w:tcW w:type="dxa" w:w="700"/>
            <w:vAlign w:val="center"/>
          </w:tcPr>
          <w:p>
            <w:pPr>
              <w:spacing w:before="0" w:after="0" w:line="240" w:lineRule="auto"/>
            </w:pPr>
            <w:r/>
            <w:r>
              <w:rPr>
                <w:rFonts w:ascii="Arial" w:hAnsi="Arial" w:cs="Arial"/>
                <w:b w:val="0"/>
                <w:color w:val="333333"/>
                <w:sz w:val="17"/>
              </w:rPr>
              <w:t>13</w:t>
            </w:r>
          </w:p>
        </w:tc>
        <w:tc>
          <w:tcPr>
            <w:tcW w:type="dxa" w:w="3000"/>
            <w:vAlign w:val="center"/>
          </w:tcPr>
          <w:p>
            <w:pPr>
              <w:spacing w:before="0" w:after="0" w:line="240" w:lineRule="auto"/>
            </w:pPr>
            <w:r/>
            <w:r>
              <w:rPr>
                <w:rFonts w:ascii="Arial" w:hAnsi="Arial" w:cs="Arial"/>
                <w:b w:val="0"/>
                <w:color w:val="333333"/>
                <w:sz w:val="17"/>
              </w:rPr>
              <w:t>Real Decreto 947/2001, de 3 de agosto, Reglamento del SJASS</w:t>
            </w:r>
          </w:p>
        </w:tc>
        <w:tc>
          <w:tcPr>
            <w:tcW w:type="dxa" w:w="5326"/>
            <w:vAlign w:val="center"/>
          </w:tcPr>
          <w:p>
            <w:pPr>
              <w:spacing w:before="0" w:after="0" w:line="240" w:lineRule="auto"/>
            </w:pPr>
            <w:r/>
            <w:r>
              <w:rPr>
                <w:rFonts w:ascii="Arial" w:hAnsi="Arial" w:cs="Arial"/>
                <w:b w:val="0"/>
                <w:color w:val="333333"/>
                <w:sz w:val="17"/>
              </w:rPr>
              <w:t>https://www.boe.es/buscar/act.php?id=BOE-A-2001-17026</w:t>
            </w:r>
          </w:p>
        </w:tc>
      </w:tr>
    </w:tbl>
    <w:p>
      <w:pPr>
        <w:spacing w:after="80"/>
      </w:pPr>
    </w:p>
    <w:p>
      <w:pPr>
        <w:pStyle w:val="Heading1"/>
      </w:pPr>
      <w:r>
        <w:t>G13 · Tema 13</w:t>
      </w:r>
    </w:p>
    <w:p>
      <w:r>
        <w:rPr>
          <w:rFonts w:ascii="Arial" w:hAnsi="Arial" w:cs="Arial"/>
          <w:b/>
          <w:color w:val="17365D"/>
          <w:sz w:val="22"/>
        </w:rPr>
        <w:t>Las fuentes del Derecho Administrativo. Concepto y clases. La jerarquía de las fuentes.</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12</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Constitución Española, texto consolidado</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Código Civil, artículos 1 y 2</w:t>
            </w:r>
          </w:p>
        </w:tc>
        <w:tc>
          <w:tcPr>
            <w:tcW w:type="dxa" w:w="5326"/>
            <w:vAlign w:val="center"/>
          </w:tcPr>
          <w:p>
            <w:pPr>
              <w:spacing w:before="0" w:after="0" w:line="240" w:lineRule="auto"/>
            </w:pPr>
            <w:r/>
            <w:r>
              <w:rPr>
                <w:rFonts w:ascii="Arial" w:hAnsi="Arial" w:cs="Arial"/>
                <w:b w:val="0"/>
                <w:color w:val="333333"/>
                <w:sz w:val="17"/>
              </w:rPr>
              <w:t>https://www.boe.es/buscar/act.php?id=BOE-A-1889-4763</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Tratado de la Unión Europea, EUR-Lex</w:t>
            </w:r>
          </w:p>
        </w:tc>
        <w:tc>
          <w:tcPr>
            <w:tcW w:type="dxa" w:w="5326"/>
            <w:vAlign w:val="center"/>
          </w:tcPr>
          <w:p>
            <w:pPr>
              <w:spacing w:before="0" w:after="0" w:line="240" w:lineRule="auto"/>
            </w:pPr>
            <w:r/>
            <w:r>
              <w:rPr>
                <w:rFonts w:ascii="Arial" w:hAnsi="Arial" w:cs="Arial"/>
                <w:b w:val="0"/>
                <w:color w:val="333333"/>
                <w:sz w:val="17"/>
              </w:rPr>
              <w:t>https://eur-lex.europa.eu/legal-content/ES/TXT/?uri=CELEX:12016M/TXT</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Tratado de Funcionamiento de la Unión Europea, EUR-Lex</w:t>
            </w:r>
          </w:p>
        </w:tc>
        <w:tc>
          <w:tcPr>
            <w:tcW w:type="dxa" w:w="5326"/>
            <w:vAlign w:val="center"/>
          </w:tcPr>
          <w:p>
            <w:pPr>
              <w:spacing w:before="0" w:after="0" w:line="240" w:lineRule="auto"/>
            </w:pPr>
            <w:r/>
            <w:r>
              <w:rPr>
                <w:rFonts w:ascii="Arial" w:hAnsi="Arial" w:cs="Arial"/>
                <w:b w:val="0"/>
                <w:color w:val="333333"/>
                <w:sz w:val="17"/>
              </w:rPr>
              <w:t>https://eur-lex.europa.eu/legal-content/ES/TXT/?uri=CELEX:12016E/TXT</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Ley 25/2014, de Tratados y otros Acuerdos Internacionales</w:t>
            </w:r>
          </w:p>
        </w:tc>
        <w:tc>
          <w:tcPr>
            <w:tcW w:type="dxa" w:w="5326"/>
            <w:vAlign w:val="center"/>
          </w:tcPr>
          <w:p>
            <w:pPr>
              <w:spacing w:before="0" w:after="0" w:line="240" w:lineRule="auto"/>
            </w:pPr>
            <w:r/>
            <w:r>
              <w:rPr>
                <w:rFonts w:ascii="Arial" w:hAnsi="Arial" w:cs="Arial"/>
                <w:b w:val="0"/>
                <w:color w:val="333333"/>
                <w:sz w:val="17"/>
              </w:rPr>
              <w:t>https://www.boe.es/buscar/act.php?id=BOE-A-2014-12326</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Ley 50/1997, del Gobierno</w:t>
            </w:r>
          </w:p>
        </w:tc>
        <w:tc>
          <w:tcPr>
            <w:tcW w:type="dxa" w:w="5326"/>
            <w:vAlign w:val="center"/>
          </w:tcPr>
          <w:p>
            <w:pPr>
              <w:spacing w:before="0" w:after="0" w:line="240" w:lineRule="auto"/>
            </w:pPr>
            <w:r/>
            <w:r>
              <w:rPr>
                <w:rFonts w:ascii="Arial" w:hAnsi="Arial" w:cs="Arial"/>
                <w:b w:val="0"/>
                <w:color w:val="333333"/>
                <w:sz w:val="17"/>
              </w:rPr>
              <w:t>https://www.boe.es/buscar/act.php?id=BOE-A-1997-25336</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Ley 39/2015, del Procedimiento Administrativo Común</w:t>
            </w:r>
          </w:p>
        </w:tc>
        <w:tc>
          <w:tcPr>
            <w:tcW w:type="dxa" w:w="5326"/>
            <w:vAlign w:val="center"/>
          </w:tcPr>
          <w:p>
            <w:pPr>
              <w:spacing w:before="0" w:after="0" w:line="240" w:lineRule="auto"/>
            </w:pPr>
            <w:r/>
            <w:r>
              <w:rPr>
                <w:rFonts w:ascii="Arial" w:hAnsi="Arial" w:cs="Arial"/>
                <w:b w:val="0"/>
                <w:color w:val="333333"/>
                <w:sz w:val="17"/>
              </w:rPr>
              <w:t>https://www.boe.es/buscar/act.php?id=BOE-A-2015-10565</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Ley 40/2015, de Régimen Jurídico del Sector Público</w:t>
            </w:r>
          </w:p>
        </w:tc>
        <w:tc>
          <w:tcPr>
            <w:tcW w:type="dxa" w:w="5326"/>
            <w:vAlign w:val="center"/>
          </w:tcPr>
          <w:p>
            <w:pPr>
              <w:spacing w:before="0" w:after="0" w:line="240" w:lineRule="auto"/>
            </w:pPr>
            <w:r/>
            <w:r>
              <w:rPr>
                <w:rFonts w:ascii="Arial" w:hAnsi="Arial" w:cs="Arial"/>
                <w:b w:val="0"/>
                <w:color w:val="333333"/>
                <w:sz w:val="17"/>
              </w:rPr>
              <w:t>https://www.boe.es/buscar/act.php?id=BOE-A-2015-10566</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Ley Orgánica 6/1985, del Poder Judicial</w:t>
            </w:r>
          </w:p>
        </w:tc>
        <w:tc>
          <w:tcPr>
            <w:tcW w:type="dxa" w:w="5326"/>
            <w:vAlign w:val="center"/>
          </w:tcPr>
          <w:p>
            <w:pPr>
              <w:spacing w:before="0" w:after="0" w:line="240" w:lineRule="auto"/>
            </w:pPr>
            <w:r/>
            <w:r>
              <w:rPr>
                <w:rFonts w:ascii="Arial" w:hAnsi="Arial" w:cs="Arial"/>
                <w:b w:val="0"/>
                <w:color w:val="333333"/>
                <w:sz w:val="17"/>
              </w:rPr>
              <w:t>https://www.boe.es/buscar/act.php?id=BOE-A-1985-12666</w:t>
            </w:r>
          </w:p>
        </w:tc>
      </w:tr>
      <w:tr>
        <w:tc>
          <w:tcPr>
            <w:tcW w:type="dxa" w:w="700"/>
            <w:vAlign w:val="center"/>
          </w:tcPr>
          <w:p>
            <w:pPr>
              <w:spacing w:before="0" w:after="0" w:line="240" w:lineRule="auto"/>
            </w:pPr>
            <w:r/>
            <w:r>
              <w:rPr>
                <w:rFonts w:ascii="Arial" w:hAnsi="Arial" w:cs="Arial"/>
                <w:b w:val="0"/>
                <w:color w:val="333333"/>
                <w:sz w:val="17"/>
              </w:rPr>
              <w:t>10</w:t>
            </w:r>
          </w:p>
        </w:tc>
        <w:tc>
          <w:tcPr>
            <w:tcW w:type="dxa" w:w="3000"/>
            <w:vAlign w:val="center"/>
          </w:tcPr>
          <w:p>
            <w:pPr>
              <w:spacing w:before="0" w:after="0" w:line="240" w:lineRule="auto"/>
            </w:pPr>
            <w:r/>
            <w:r>
              <w:rPr>
                <w:rFonts w:ascii="Arial" w:hAnsi="Arial" w:cs="Arial"/>
                <w:b w:val="0"/>
                <w:color w:val="333333"/>
                <w:sz w:val="17"/>
              </w:rPr>
              <w:t>Ley 29/1998, reguladora de la Jurisdicción Contencioso-administrativa</w:t>
            </w:r>
          </w:p>
        </w:tc>
        <w:tc>
          <w:tcPr>
            <w:tcW w:type="dxa" w:w="5326"/>
            <w:vAlign w:val="center"/>
          </w:tcPr>
          <w:p>
            <w:pPr>
              <w:spacing w:before="0" w:after="0" w:line="240" w:lineRule="auto"/>
            </w:pPr>
            <w:r/>
            <w:r>
              <w:rPr>
                <w:rFonts w:ascii="Arial" w:hAnsi="Arial" w:cs="Arial"/>
                <w:b w:val="0"/>
                <w:color w:val="333333"/>
                <w:sz w:val="17"/>
              </w:rPr>
              <w:t>https://www.boe.es/buscar/act.php?id=BOE-A-1998-16718</w:t>
            </w:r>
          </w:p>
        </w:tc>
      </w:tr>
      <w:tr>
        <w:tc>
          <w:tcPr>
            <w:tcW w:type="dxa" w:w="700"/>
            <w:vAlign w:val="center"/>
          </w:tcPr>
          <w:p>
            <w:pPr>
              <w:spacing w:before="0" w:after="0" w:line="240" w:lineRule="auto"/>
            </w:pPr>
            <w:r/>
            <w:r>
              <w:rPr>
                <w:rFonts w:ascii="Arial" w:hAnsi="Arial" w:cs="Arial"/>
                <w:b w:val="0"/>
                <w:color w:val="333333"/>
                <w:sz w:val="17"/>
              </w:rPr>
              <w:t>11</w:t>
            </w:r>
          </w:p>
        </w:tc>
        <w:tc>
          <w:tcPr>
            <w:tcW w:type="dxa" w:w="3000"/>
            <w:vAlign w:val="center"/>
          </w:tcPr>
          <w:p>
            <w:pPr>
              <w:spacing w:before="0" w:after="0" w:line="240" w:lineRule="auto"/>
            </w:pPr>
            <w:r/>
            <w:r>
              <w:rPr>
                <w:rFonts w:ascii="Arial" w:hAnsi="Arial" w:cs="Arial"/>
                <w:b w:val="0"/>
                <w:color w:val="333333"/>
                <w:sz w:val="17"/>
              </w:rPr>
              <w:t>Ley Orgánica 2/1979, del Tribunal Constitucional</w:t>
            </w:r>
          </w:p>
        </w:tc>
        <w:tc>
          <w:tcPr>
            <w:tcW w:type="dxa" w:w="5326"/>
            <w:vAlign w:val="center"/>
          </w:tcPr>
          <w:p>
            <w:pPr>
              <w:spacing w:before="0" w:after="0" w:line="240" w:lineRule="auto"/>
            </w:pPr>
            <w:r/>
            <w:r>
              <w:rPr>
                <w:rFonts w:ascii="Arial" w:hAnsi="Arial" w:cs="Arial"/>
                <w:b w:val="0"/>
                <w:color w:val="333333"/>
                <w:sz w:val="17"/>
              </w:rPr>
              <w:t>https://www.boe.es/buscar/act.php?id=BOE-A-1979-23709</w:t>
            </w:r>
          </w:p>
        </w:tc>
      </w:tr>
      <w:tr>
        <w:tc>
          <w:tcPr>
            <w:tcW w:type="dxa" w:w="700"/>
            <w:vAlign w:val="center"/>
          </w:tcPr>
          <w:p>
            <w:pPr>
              <w:spacing w:before="0" w:after="0" w:line="240" w:lineRule="auto"/>
            </w:pPr>
            <w:r/>
            <w:r>
              <w:rPr>
                <w:rFonts w:ascii="Arial" w:hAnsi="Arial" w:cs="Arial"/>
                <w:b w:val="0"/>
                <w:color w:val="333333"/>
                <w:sz w:val="17"/>
              </w:rPr>
              <w:t>12</w:t>
            </w:r>
          </w:p>
        </w:tc>
        <w:tc>
          <w:tcPr>
            <w:tcW w:type="dxa" w:w="3000"/>
            <w:vAlign w:val="center"/>
          </w:tcPr>
          <w:p>
            <w:pPr>
              <w:spacing w:before="0" w:after="0" w:line="240" w:lineRule="auto"/>
            </w:pPr>
            <w:r/>
            <w:r>
              <w:rPr>
                <w:rFonts w:ascii="Arial" w:hAnsi="Arial" w:cs="Arial"/>
                <w:b w:val="0"/>
                <w:color w:val="333333"/>
                <w:sz w:val="17"/>
              </w:rPr>
              <w:t>STC 55/2018, alcance competencial de reglas de elaboración normativa</w:t>
            </w:r>
          </w:p>
        </w:tc>
        <w:tc>
          <w:tcPr>
            <w:tcW w:type="dxa" w:w="5326"/>
            <w:vAlign w:val="center"/>
          </w:tcPr>
          <w:p>
            <w:pPr>
              <w:spacing w:before="0" w:after="0" w:line="240" w:lineRule="auto"/>
            </w:pPr>
            <w:r/>
            <w:r>
              <w:rPr>
                <w:rFonts w:ascii="Arial" w:hAnsi="Arial" w:cs="Arial"/>
                <w:b w:val="0"/>
                <w:color w:val="333333"/>
                <w:sz w:val="17"/>
              </w:rPr>
              <w:t>https://hj.tribunalconstitucional.es/es/Resolucion/Show/25660</w:t>
            </w:r>
          </w:p>
        </w:tc>
      </w:tr>
    </w:tbl>
    <w:p>
      <w:pPr>
        <w:spacing w:after="80"/>
      </w:pPr>
    </w:p>
    <w:p>
      <w:pPr>
        <w:pStyle w:val="Heading1"/>
      </w:pPr>
      <w:r>
        <w:t>G14 · Tema 14</w:t>
      </w:r>
    </w:p>
    <w:p>
      <w:r>
        <w:rPr>
          <w:rFonts w:ascii="Arial" w:hAnsi="Arial" w:cs="Arial"/>
          <w:b/>
          <w:color w:val="17365D"/>
          <w:sz w:val="22"/>
        </w:rPr>
        <w:t>La Ley. Tipos de leyes. Disposiciones del Gobierno con fuerza de ley: decreto-ley y decreto legislativo. El Reglamento: concepto, clases y límites. Los principios generales del Derecho.</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9</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Constitución Española, texto consolidado</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Código Civil</w:t>
            </w:r>
          </w:p>
        </w:tc>
        <w:tc>
          <w:tcPr>
            <w:tcW w:type="dxa" w:w="5326"/>
            <w:vAlign w:val="center"/>
          </w:tcPr>
          <w:p>
            <w:pPr>
              <w:spacing w:before="0" w:after="0" w:line="240" w:lineRule="auto"/>
            </w:pPr>
            <w:r/>
            <w:r>
              <w:rPr>
                <w:rFonts w:ascii="Arial" w:hAnsi="Arial" w:cs="Arial"/>
                <w:b w:val="0"/>
                <w:color w:val="333333"/>
                <w:sz w:val="17"/>
              </w:rPr>
              <w:t>https://www.boe.es/buscar/act.php?id=BOE-A-1889-4763</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Ley 50/1997, del Gobierno, texto consolidado</w:t>
            </w:r>
          </w:p>
        </w:tc>
        <w:tc>
          <w:tcPr>
            <w:tcW w:type="dxa" w:w="5326"/>
            <w:vAlign w:val="center"/>
          </w:tcPr>
          <w:p>
            <w:pPr>
              <w:spacing w:before="0" w:after="0" w:line="240" w:lineRule="auto"/>
            </w:pPr>
            <w:r/>
            <w:r>
              <w:rPr>
                <w:rFonts w:ascii="Arial" w:hAnsi="Arial" w:cs="Arial"/>
                <w:b w:val="0"/>
                <w:color w:val="333333"/>
                <w:sz w:val="17"/>
              </w:rPr>
              <w:t>https://www.boe.es/buscar/act.php?id=BOE-A-1997-25336</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Ley 39/2015, del Procedimiento Administrativo Común</w:t>
            </w:r>
          </w:p>
        </w:tc>
        <w:tc>
          <w:tcPr>
            <w:tcW w:type="dxa" w:w="5326"/>
            <w:vAlign w:val="center"/>
          </w:tcPr>
          <w:p>
            <w:pPr>
              <w:spacing w:before="0" w:after="0" w:line="240" w:lineRule="auto"/>
            </w:pPr>
            <w:r/>
            <w:r>
              <w:rPr>
                <w:rFonts w:ascii="Arial" w:hAnsi="Arial" w:cs="Arial"/>
                <w:b w:val="0"/>
                <w:color w:val="333333"/>
                <w:sz w:val="17"/>
              </w:rPr>
              <w:t>https://www.boe.es/buscar/act.php?id=BOE-A-2015-10565</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Ley 40/2015, de Régimen Jurídico del Sector Público</w:t>
            </w:r>
          </w:p>
        </w:tc>
        <w:tc>
          <w:tcPr>
            <w:tcW w:type="dxa" w:w="5326"/>
            <w:vAlign w:val="center"/>
          </w:tcPr>
          <w:p>
            <w:pPr>
              <w:spacing w:before="0" w:after="0" w:line="240" w:lineRule="auto"/>
            </w:pPr>
            <w:r/>
            <w:r>
              <w:rPr>
                <w:rFonts w:ascii="Arial" w:hAnsi="Arial" w:cs="Arial"/>
                <w:b w:val="0"/>
                <w:color w:val="333333"/>
                <w:sz w:val="17"/>
              </w:rPr>
              <w:t>https://www.boe.es/buscar/act.php?id=BOE-A-2015-10566</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Ley 29/1998, reguladora de la Jurisdicción Contencioso-administrativa</w:t>
            </w:r>
          </w:p>
        </w:tc>
        <w:tc>
          <w:tcPr>
            <w:tcW w:type="dxa" w:w="5326"/>
            <w:vAlign w:val="center"/>
          </w:tcPr>
          <w:p>
            <w:pPr>
              <w:spacing w:before="0" w:after="0" w:line="240" w:lineRule="auto"/>
            </w:pPr>
            <w:r/>
            <w:r>
              <w:rPr>
                <w:rFonts w:ascii="Arial" w:hAnsi="Arial" w:cs="Arial"/>
                <w:b w:val="0"/>
                <w:color w:val="333333"/>
                <w:sz w:val="17"/>
              </w:rPr>
              <w:t>https://www.boe.es/buscar/act.php?id=BOE-A-1998-16718</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Ley Orgánica 2/1979, del Tribunal Constitucional</w:t>
            </w:r>
          </w:p>
        </w:tc>
        <w:tc>
          <w:tcPr>
            <w:tcW w:type="dxa" w:w="5326"/>
            <w:vAlign w:val="center"/>
          </w:tcPr>
          <w:p>
            <w:pPr>
              <w:spacing w:before="0" w:after="0" w:line="240" w:lineRule="auto"/>
            </w:pPr>
            <w:r/>
            <w:r>
              <w:rPr>
                <w:rFonts w:ascii="Arial" w:hAnsi="Arial" w:cs="Arial"/>
                <w:b w:val="0"/>
                <w:color w:val="333333"/>
                <w:sz w:val="17"/>
              </w:rPr>
              <w:t>https://www.boe.es/buscar/act.php?id=BOE-A-1979-23709</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STC 55/2018, principios y procedimiento normativo</w:t>
            </w:r>
          </w:p>
        </w:tc>
        <w:tc>
          <w:tcPr>
            <w:tcW w:type="dxa" w:w="5326"/>
            <w:vAlign w:val="center"/>
          </w:tcPr>
          <w:p>
            <w:pPr>
              <w:spacing w:before="0" w:after="0" w:line="240" w:lineRule="auto"/>
            </w:pPr>
            <w:r/>
            <w:r>
              <w:rPr>
                <w:rFonts w:ascii="Arial" w:hAnsi="Arial" w:cs="Arial"/>
                <w:b w:val="0"/>
                <w:color w:val="333333"/>
                <w:sz w:val="17"/>
              </w:rPr>
              <w:t>https://hj.tribunalconstitucional.es/es/Resolucion/Show/25660</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STC 40/2026, presupuesto y límites del decreto-ley</w:t>
            </w:r>
          </w:p>
        </w:tc>
        <w:tc>
          <w:tcPr>
            <w:tcW w:type="dxa" w:w="5326"/>
            <w:vAlign w:val="center"/>
          </w:tcPr>
          <w:p>
            <w:pPr>
              <w:spacing w:before="0" w:after="0" w:line="240" w:lineRule="auto"/>
            </w:pPr>
            <w:r/>
            <w:r>
              <w:rPr>
                <w:rFonts w:ascii="Arial" w:hAnsi="Arial" w:cs="Arial"/>
                <w:b w:val="0"/>
                <w:color w:val="333333"/>
                <w:sz w:val="17"/>
              </w:rPr>
              <w:t>https://hj.tribunalconstitucional.es/HJ/es/Resolucion/Show/32093</w:t>
            </w:r>
          </w:p>
        </w:tc>
      </w:tr>
    </w:tbl>
    <w:p>
      <w:pPr>
        <w:spacing w:after="80"/>
      </w:pPr>
    </w:p>
    <w:p>
      <w:pPr>
        <w:pStyle w:val="Heading1"/>
      </w:pPr>
      <w:r>
        <w:t>G15 · Tema 15</w:t>
      </w:r>
    </w:p>
    <w:p>
      <w:r>
        <w:rPr>
          <w:rFonts w:ascii="Arial" w:hAnsi="Arial" w:cs="Arial"/>
          <w:b/>
          <w:color w:val="17365D"/>
          <w:sz w:val="22"/>
        </w:rPr>
        <w:t>Los actos administrativos. Concepto y clases. Motivación, forma y eficacia de los actos administrativos. Notificación y publicación. Nulidad y anulabilidad. La revisión de oficio.</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4</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Constitución Española, texto consolidado</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Ley 39/2015, de 1 de octubre, del Procedimiento Administrativo Común de las Administraciones Públicas, texto consolidado</w:t>
            </w:r>
          </w:p>
        </w:tc>
        <w:tc>
          <w:tcPr>
            <w:tcW w:type="dxa" w:w="5326"/>
            <w:vAlign w:val="center"/>
          </w:tcPr>
          <w:p>
            <w:pPr>
              <w:spacing w:before="0" w:after="0" w:line="240" w:lineRule="auto"/>
            </w:pPr>
            <w:r/>
            <w:r>
              <w:rPr>
                <w:rFonts w:ascii="Arial" w:hAnsi="Arial" w:cs="Arial"/>
                <w:b w:val="0"/>
                <w:color w:val="333333"/>
                <w:sz w:val="17"/>
              </w:rPr>
              <w:t>https://www.boe.es/buscar/act.php?id=BOE-A-2015-10565</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Ley 40/2015, de 1 de octubre, de Régimen Jurídico del Sector Público, texto consolidado</w:t>
            </w:r>
          </w:p>
        </w:tc>
        <w:tc>
          <w:tcPr>
            <w:tcW w:type="dxa" w:w="5326"/>
            <w:vAlign w:val="center"/>
          </w:tcPr>
          <w:p>
            <w:pPr>
              <w:spacing w:before="0" w:after="0" w:line="240" w:lineRule="auto"/>
            </w:pPr>
            <w:r/>
            <w:r>
              <w:rPr>
                <w:rFonts w:ascii="Arial" w:hAnsi="Arial" w:cs="Arial"/>
                <w:b w:val="0"/>
                <w:color w:val="333333"/>
                <w:sz w:val="17"/>
              </w:rPr>
              <w:t>https://www.boe.es/buscar/act.php?id=BOE-A-2015-10566</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Real Decreto 203/2021, de 30 de marzo, Reglamento de actuación y funcionamiento del sector público por medios electrónicos, texto consolidado</w:t>
            </w:r>
          </w:p>
        </w:tc>
        <w:tc>
          <w:tcPr>
            <w:tcW w:type="dxa" w:w="5326"/>
            <w:vAlign w:val="center"/>
          </w:tcPr>
          <w:p>
            <w:pPr>
              <w:spacing w:before="0" w:after="0" w:line="240" w:lineRule="auto"/>
            </w:pPr>
            <w:r/>
            <w:r>
              <w:rPr>
                <w:rFonts w:ascii="Arial" w:hAnsi="Arial" w:cs="Arial"/>
                <w:b w:val="0"/>
                <w:color w:val="333333"/>
                <w:sz w:val="17"/>
              </w:rPr>
              <w:t>https://www.boe.es/buscar/act.php?id=BOE-A-2021-5032</w:t>
            </w:r>
          </w:p>
        </w:tc>
      </w:tr>
    </w:tbl>
    <w:p>
      <w:pPr>
        <w:spacing w:after="80"/>
      </w:pPr>
    </w:p>
    <w:p>
      <w:pPr>
        <w:pStyle w:val="Heading1"/>
      </w:pPr>
      <w:r>
        <w:t>G16 · Tema 16</w:t>
      </w:r>
    </w:p>
    <w:p>
      <w:r>
        <w:rPr>
          <w:rFonts w:ascii="Arial" w:hAnsi="Arial" w:cs="Arial"/>
          <w:b/>
          <w:color w:val="17365D"/>
          <w:sz w:val="22"/>
        </w:rPr>
        <w:t>El procedimiento administrativo común. La capacidad de obrar y el concepto de interesado. Representación. Identificación y firma de los interesados. Derechos del interesado en el procedimiento administrativo. Obligación de resolver y silencio administrativo. Términos y plazos.</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5</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Constitución Española, texto consolidado</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Ley 39/2015, de 1 de octubre, del Procedimiento Administrativo Común de las Administraciones Públicas, texto consolidado</w:t>
            </w:r>
          </w:p>
        </w:tc>
        <w:tc>
          <w:tcPr>
            <w:tcW w:type="dxa" w:w="5326"/>
            <w:vAlign w:val="center"/>
          </w:tcPr>
          <w:p>
            <w:pPr>
              <w:spacing w:before="0" w:after="0" w:line="240" w:lineRule="auto"/>
            </w:pPr>
            <w:r/>
            <w:r>
              <w:rPr>
                <w:rFonts w:ascii="Arial" w:hAnsi="Arial" w:cs="Arial"/>
                <w:b w:val="0"/>
                <w:color w:val="333333"/>
                <w:sz w:val="17"/>
              </w:rPr>
              <w:t>https://www.boe.es/buscar/act.php?id=BOE-A-2015-10565</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Ley 40/2015, de 1 de octubre, de Régimen Jurídico del Sector Público, texto consolidado</w:t>
            </w:r>
          </w:p>
        </w:tc>
        <w:tc>
          <w:tcPr>
            <w:tcW w:type="dxa" w:w="5326"/>
            <w:vAlign w:val="center"/>
          </w:tcPr>
          <w:p>
            <w:pPr>
              <w:spacing w:before="0" w:after="0" w:line="240" w:lineRule="auto"/>
            </w:pPr>
            <w:r/>
            <w:r>
              <w:rPr>
                <w:rFonts w:ascii="Arial" w:hAnsi="Arial" w:cs="Arial"/>
                <w:b w:val="0"/>
                <w:color w:val="333333"/>
                <w:sz w:val="17"/>
              </w:rPr>
              <w:t>https://www.boe.es/buscar/act.php?id=BOE-A-2015-10566</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Real Decreto 203/2021, de 30 de marzo, Reglamento de actuación y funcionamiento del sector público por medios electrónicos, texto consolidado</w:t>
            </w:r>
          </w:p>
        </w:tc>
        <w:tc>
          <w:tcPr>
            <w:tcW w:type="dxa" w:w="5326"/>
            <w:vAlign w:val="center"/>
          </w:tcPr>
          <w:p>
            <w:pPr>
              <w:spacing w:before="0" w:after="0" w:line="240" w:lineRule="auto"/>
            </w:pPr>
            <w:r/>
            <w:r>
              <w:rPr>
                <w:rFonts w:ascii="Arial" w:hAnsi="Arial" w:cs="Arial"/>
                <w:b w:val="0"/>
                <w:color w:val="333333"/>
                <w:sz w:val="17"/>
              </w:rPr>
              <w:t>https://www.boe.es/buscar/act.php?id=BOE-A-2021-5032</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Real Decreto-ley 6/2024, de 5 de noviembre, que añadió la disposición adicional novena</w:t>
            </w:r>
          </w:p>
        </w:tc>
        <w:tc>
          <w:tcPr>
            <w:tcW w:type="dxa" w:w="5326"/>
            <w:vAlign w:val="center"/>
          </w:tcPr>
          <w:p>
            <w:pPr>
              <w:spacing w:before="0" w:after="0" w:line="240" w:lineRule="auto"/>
            </w:pPr>
            <w:r/>
            <w:r>
              <w:rPr>
                <w:rFonts w:ascii="Arial" w:hAnsi="Arial" w:cs="Arial"/>
                <w:b w:val="0"/>
                <w:color w:val="333333"/>
                <w:sz w:val="17"/>
              </w:rPr>
              <w:t>https://www.boe.es/buscar/act.php?id=BOE-A-2024-22928</w:t>
            </w:r>
          </w:p>
        </w:tc>
      </w:tr>
    </w:tbl>
    <w:p>
      <w:pPr>
        <w:spacing w:after="80"/>
      </w:pPr>
    </w:p>
    <w:p>
      <w:pPr>
        <w:pStyle w:val="Heading1"/>
      </w:pPr>
      <w:r>
        <w:t>G17 · Tema 17</w:t>
      </w:r>
    </w:p>
    <w:p>
      <w:r>
        <w:rPr>
          <w:rFonts w:ascii="Arial" w:hAnsi="Arial" w:cs="Arial"/>
          <w:b/>
          <w:color w:val="17365D"/>
          <w:sz w:val="22"/>
        </w:rPr>
        <w:t>Las fases del procedimiento administrativo: Iniciación, ordenación, instrucción y finalización. La ejecución de los actos y resoluciones administrativas.</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5</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Constitución Española</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Ley 39/2015, de 1 de octubre, del Procedimiento Administrativo Común de las Administraciones Públicas</w:t>
            </w:r>
          </w:p>
        </w:tc>
        <w:tc>
          <w:tcPr>
            <w:tcW w:type="dxa" w:w="5326"/>
            <w:vAlign w:val="center"/>
          </w:tcPr>
          <w:p>
            <w:pPr>
              <w:spacing w:before="0" w:after="0" w:line="240" w:lineRule="auto"/>
            </w:pPr>
            <w:r/>
            <w:r>
              <w:rPr>
                <w:rFonts w:ascii="Arial" w:hAnsi="Arial" w:cs="Arial"/>
                <w:b w:val="0"/>
                <w:color w:val="333333"/>
                <w:sz w:val="17"/>
              </w:rPr>
              <w:t>https://www.boe.es/buscar/act.php?id=BOE-A-2015-10565</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Ley 40/2015, de 1 de octubre, de Régimen Jurídico del Sector Público</w:t>
            </w:r>
          </w:p>
        </w:tc>
        <w:tc>
          <w:tcPr>
            <w:tcW w:type="dxa" w:w="5326"/>
            <w:vAlign w:val="center"/>
          </w:tcPr>
          <w:p>
            <w:pPr>
              <w:spacing w:before="0" w:after="0" w:line="240" w:lineRule="auto"/>
            </w:pPr>
            <w:r/>
            <w:r>
              <w:rPr>
                <w:rFonts w:ascii="Arial" w:hAnsi="Arial" w:cs="Arial"/>
                <w:b w:val="0"/>
                <w:color w:val="333333"/>
                <w:sz w:val="17"/>
              </w:rPr>
              <w:t>https://www.boe.es/buscar/act.php?id=BOE-A-2015-10566</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Ley 1/2000, de 7 de enero, de Enjuiciamiento Civil</w:t>
            </w:r>
          </w:p>
        </w:tc>
        <w:tc>
          <w:tcPr>
            <w:tcW w:type="dxa" w:w="5326"/>
            <w:vAlign w:val="center"/>
          </w:tcPr>
          <w:p>
            <w:pPr>
              <w:spacing w:before="0" w:after="0" w:line="240" w:lineRule="auto"/>
            </w:pPr>
            <w:r/>
            <w:r>
              <w:rPr>
                <w:rFonts w:ascii="Arial" w:hAnsi="Arial" w:cs="Arial"/>
                <w:b w:val="0"/>
                <w:color w:val="333333"/>
                <w:sz w:val="17"/>
              </w:rPr>
              <w:t>https://www.boe.es/buscar/act.php?id=BOE-A-2000-323</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Ley Orgánica 3/1980, de 22 de abril, del Consejo de Estado</w:t>
            </w:r>
          </w:p>
        </w:tc>
        <w:tc>
          <w:tcPr>
            <w:tcW w:type="dxa" w:w="5326"/>
            <w:vAlign w:val="center"/>
          </w:tcPr>
          <w:p>
            <w:pPr>
              <w:spacing w:before="0" w:after="0" w:line="240" w:lineRule="auto"/>
            </w:pPr>
            <w:r/>
            <w:r>
              <w:rPr>
                <w:rFonts w:ascii="Arial" w:hAnsi="Arial" w:cs="Arial"/>
                <w:b w:val="0"/>
                <w:color w:val="333333"/>
                <w:sz w:val="17"/>
              </w:rPr>
              <w:t>https://www.boe.es/buscar/act.php?id=BOE-A-1980-8648</w:t>
            </w:r>
          </w:p>
        </w:tc>
      </w:tr>
    </w:tbl>
    <w:p>
      <w:pPr>
        <w:spacing w:after="80"/>
      </w:pPr>
    </w:p>
    <w:p>
      <w:pPr>
        <w:pStyle w:val="Heading1"/>
      </w:pPr>
      <w:r>
        <w:t>G18 · Tema 18</w:t>
      </w:r>
    </w:p>
    <w:p>
      <w:r>
        <w:rPr>
          <w:rFonts w:ascii="Arial" w:hAnsi="Arial" w:cs="Arial"/>
          <w:b/>
          <w:color w:val="17365D"/>
          <w:sz w:val="22"/>
        </w:rPr>
        <w:t>Los recursos administrativos: concepto y clases. Recurso de alzada. Recurso potestativo de reposición. Recurso extraordinario de revisión. La jurisdicción contencioso-administrativa: objeto y plazos de interposición del recurso contencioso administrativo.</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6</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Constitución Española</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Ley 39/2015, de 1 de octubre, del Procedimiento Administrativo Común de las Administraciones Públicas</w:t>
            </w:r>
          </w:p>
        </w:tc>
        <w:tc>
          <w:tcPr>
            <w:tcW w:type="dxa" w:w="5326"/>
            <w:vAlign w:val="center"/>
          </w:tcPr>
          <w:p>
            <w:pPr>
              <w:spacing w:before="0" w:after="0" w:line="240" w:lineRule="auto"/>
            </w:pPr>
            <w:r/>
            <w:r>
              <w:rPr>
                <w:rFonts w:ascii="Arial" w:hAnsi="Arial" w:cs="Arial"/>
                <w:b w:val="0"/>
                <w:color w:val="333333"/>
                <w:sz w:val="17"/>
              </w:rPr>
              <w:t>https://www.boe.es/buscar/act.php?id=BOE-A-2015-10565</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Ley 40/2015, de 1 de octubre, de Régimen Jurídico del Sector Público</w:t>
            </w:r>
          </w:p>
        </w:tc>
        <w:tc>
          <w:tcPr>
            <w:tcW w:type="dxa" w:w="5326"/>
            <w:vAlign w:val="center"/>
          </w:tcPr>
          <w:p>
            <w:pPr>
              <w:spacing w:before="0" w:after="0" w:line="240" w:lineRule="auto"/>
            </w:pPr>
            <w:r/>
            <w:r>
              <w:rPr>
                <w:rFonts w:ascii="Arial" w:hAnsi="Arial" w:cs="Arial"/>
                <w:b w:val="0"/>
                <w:color w:val="333333"/>
                <w:sz w:val="17"/>
              </w:rPr>
              <w:t>https://www.boe.es/buscar/act.php?id=BOE-A-2015-10566</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Ley 29/1998, de 13 de julio, reguladora de la Jurisdicción Contencioso-administrativa</w:t>
            </w:r>
          </w:p>
        </w:tc>
        <w:tc>
          <w:tcPr>
            <w:tcW w:type="dxa" w:w="5326"/>
            <w:vAlign w:val="center"/>
          </w:tcPr>
          <w:p>
            <w:pPr>
              <w:spacing w:before="0" w:after="0" w:line="240" w:lineRule="auto"/>
            </w:pPr>
            <w:r/>
            <w:r>
              <w:rPr>
                <w:rFonts w:ascii="Arial" w:hAnsi="Arial" w:cs="Arial"/>
                <w:b w:val="0"/>
                <w:color w:val="333333"/>
                <w:sz w:val="17"/>
              </w:rPr>
              <w:t>https://www.boe.es/buscar/act.php?id=BOE-A-1998-16718</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Ley Orgánica 1/2025, de 2 de enero, de medidas en materia de eficiencia del Servicio Público de Justicia</w:t>
            </w:r>
          </w:p>
        </w:tc>
        <w:tc>
          <w:tcPr>
            <w:tcW w:type="dxa" w:w="5326"/>
            <w:vAlign w:val="center"/>
          </w:tcPr>
          <w:p>
            <w:pPr>
              <w:spacing w:before="0" w:after="0" w:line="240" w:lineRule="auto"/>
            </w:pPr>
            <w:r/>
            <w:r>
              <w:rPr>
                <w:rFonts w:ascii="Arial" w:hAnsi="Arial" w:cs="Arial"/>
                <w:b w:val="0"/>
                <w:color w:val="333333"/>
                <w:sz w:val="17"/>
              </w:rPr>
              <w:t>https://www.boe.es/buscar/act.php?id=BOE-A-2025-76</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Real Decreto-ley 6/2023, de 19 de diciembre, reformas procesales y de función pública</w:t>
            </w:r>
          </w:p>
        </w:tc>
        <w:tc>
          <w:tcPr>
            <w:tcW w:type="dxa" w:w="5326"/>
            <w:vAlign w:val="center"/>
          </w:tcPr>
          <w:p>
            <w:pPr>
              <w:spacing w:before="0" w:after="0" w:line="240" w:lineRule="auto"/>
            </w:pPr>
            <w:r/>
            <w:r>
              <w:rPr>
                <w:rFonts w:ascii="Arial" w:hAnsi="Arial" w:cs="Arial"/>
                <w:b w:val="0"/>
                <w:color w:val="333333"/>
                <w:sz w:val="17"/>
              </w:rPr>
              <w:t>https://www.boe.es/buscar/act.php?id=BOE-A-2023-25758</w:t>
            </w:r>
          </w:p>
        </w:tc>
      </w:tr>
    </w:tbl>
    <w:p>
      <w:pPr>
        <w:spacing w:after="80"/>
      </w:pPr>
    </w:p>
    <w:p>
      <w:pPr>
        <w:pStyle w:val="Heading1"/>
      </w:pPr>
      <w:r>
        <w:t>G19 · Tema 19</w:t>
      </w:r>
    </w:p>
    <w:p>
      <w:r>
        <w:rPr>
          <w:rFonts w:ascii="Arial" w:hAnsi="Arial" w:cs="Arial"/>
          <w:b/>
          <w:color w:val="17365D"/>
          <w:sz w:val="22"/>
        </w:rPr>
        <w:t>El personal al servicio de las Administraciones Públicas: concepto y clases. Derechos y deberes de los funcionarios. La carrera administrativa. Las incompatibilidades. Régimen disciplinario: faltas, sanciones y procedimiento.</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5</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Constitución Española</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Texto refundido del Estatuto Básico del Empleado Público, Real Decreto Legislativo 5/2015</w:t>
            </w:r>
          </w:p>
        </w:tc>
        <w:tc>
          <w:tcPr>
            <w:tcW w:type="dxa" w:w="5326"/>
            <w:vAlign w:val="center"/>
          </w:tcPr>
          <w:p>
            <w:pPr>
              <w:spacing w:before="0" w:after="0" w:line="240" w:lineRule="auto"/>
            </w:pPr>
            <w:r/>
            <w:r>
              <w:rPr>
                <w:rFonts w:ascii="Arial" w:hAnsi="Arial" w:cs="Arial"/>
                <w:b w:val="0"/>
                <w:color w:val="333333"/>
                <w:sz w:val="17"/>
              </w:rPr>
              <w:t>https://www.boe.es/buscar/act.php?id=BOE-A-2015-11719</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Ley 53/1984, de incompatibilidades del personal al servicio de las Administraciones Públicas</w:t>
            </w:r>
          </w:p>
        </w:tc>
        <w:tc>
          <w:tcPr>
            <w:tcW w:type="dxa" w:w="5326"/>
            <w:vAlign w:val="center"/>
          </w:tcPr>
          <w:p>
            <w:pPr>
              <w:spacing w:before="0" w:after="0" w:line="240" w:lineRule="auto"/>
            </w:pPr>
            <w:r/>
            <w:r>
              <w:rPr>
                <w:rFonts w:ascii="Arial" w:hAnsi="Arial" w:cs="Arial"/>
                <w:b w:val="0"/>
                <w:color w:val="333333"/>
                <w:sz w:val="17"/>
              </w:rPr>
              <w:t>https://www.boe.es/buscar/act.php?id=BOE-A-1985-151</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Real Decreto 33/1986, Reglamento de Régimen Disciplinario de los Funcionarios de la AGE</w:t>
            </w:r>
          </w:p>
        </w:tc>
        <w:tc>
          <w:tcPr>
            <w:tcW w:type="dxa" w:w="5326"/>
            <w:vAlign w:val="center"/>
          </w:tcPr>
          <w:p>
            <w:pPr>
              <w:spacing w:before="0" w:after="0" w:line="240" w:lineRule="auto"/>
            </w:pPr>
            <w:r/>
            <w:r>
              <w:rPr>
                <w:rFonts w:ascii="Arial" w:hAnsi="Arial" w:cs="Arial"/>
                <w:b w:val="0"/>
                <w:color w:val="333333"/>
                <w:sz w:val="17"/>
              </w:rPr>
              <w:t>https://www.boe.es/buscar/act.php?id=BOE-A-1986-1216</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Real Decreto-ley 6/2023, libro segundo sobre función pública de la AGE</w:t>
            </w:r>
          </w:p>
        </w:tc>
        <w:tc>
          <w:tcPr>
            <w:tcW w:type="dxa" w:w="5326"/>
            <w:vAlign w:val="center"/>
          </w:tcPr>
          <w:p>
            <w:pPr>
              <w:spacing w:before="0" w:after="0" w:line="240" w:lineRule="auto"/>
            </w:pPr>
            <w:r/>
            <w:r>
              <w:rPr>
                <w:rFonts w:ascii="Arial" w:hAnsi="Arial" w:cs="Arial"/>
                <w:b w:val="0"/>
                <w:color w:val="333333"/>
                <w:sz w:val="17"/>
              </w:rPr>
              <w:t>https://www.boe.es/buscar/act.php?id=BOE-A-2023-25758</w:t>
            </w:r>
          </w:p>
        </w:tc>
      </w:tr>
    </w:tbl>
    <w:p>
      <w:pPr>
        <w:spacing w:after="80"/>
      </w:pPr>
    </w:p>
    <w:p>
      <w:pPr>
        <w:pStyle w:val="Heading1"/>
      </w:pPr>
      <w:r>
        <w:t>G20 · Tema 20</w:t>
      </w:r>
    </w:p>
    <w:p>
      <w:r>
        <w:rPr>
          <w:rFonts w:ascii="Arial" w:hAnsi="Arial" w:cs="Arial"/>
          <w:b/>
          <w:color w:val="17365D"/>
          <w:sz w:val="22"/>
        </w:rPr>
        <w:t>Atención al público. Atención de personas con discapacidad. Los servicios de información administrativa. Información general y particular al ciudadano. Iniciativas. Reclamaciones. Quejas. Peticiones.</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12</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Constitución Española</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Ley 39/2015, del Procedimiento Administrativo Común</w:t>
            </w:r>
          </w:p>
        </w:tc>
        <w:tc>
          <w:tcPr>
            <w:tcW w:type="dxa" w:w="5326"/>
            <w:vAlign w:val="center"/>
          </w:tcPr>
          <w:p>
            <w:pPr>
              <w:spacing w:before="0" w:after="0" w:line="240" w:lineRule="auto"/>
            </w:pPr>
            <w:r/>
            <w:r>
              <w:rPr>
                <w:rFonts w:ascii="Arial" w:hAnsi="Arial" w:cs="Arial"/>
                <w:b w:val="0"/>
                <w:color w:val="333333"/>
                <w:sz w:val="17"/>
              </w:rPr>
              <w:t>https://www.boe.es/buscar/act.php?id=BOE-A-2015-10565</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Real Decreto 208/1996, servicios de información administrativa y atención al ciudadano</w:t>
            </w:r>
          </w:p>
        </w:tc>
        <w:tc>
          <w:tcPr>
            <w:tcW w:type="dxa" w:w="5326"/>
            <w:vAlign w:val="center"/>
          </w:tcPr>
          <w:p>
            <w:pPr>
              <w:spacing w:before="0" w:after="0" w:line="240" w:lineRule="auto"/>
            </w:pPr>
            <w:r/>
            <w:r>
              <w:rPr>
                <w:rFonts w:ascii="Arial" w:hAnsi="Arial" w:cs="Arial"/>
                <w:b w:val="0"/>
                <w:color w:val="333333"/>
                <w:sz w:val="17"/>
              </w:rPr>
              <w:t>https://www.boe.es/buscar/act.php?id=BOE-A-1996-4997</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Real Decreto 951/2005, marco general para la mejora de la calidad en la AGE</w:t>
            </w:r>
          </w:p>
        </w:tc>
        <w:tc>
          <w:tcPr>
            <w:tcW w:type="dxa" w:w="5326"/>
            <w:vAlign w:val="center"/>
          </w:tcPr>
          <w:p>
            <w:pPr>
              <w:spacing w:before="0" w:after="0" w:line="240" w:lineRule="auto"/>
            </w:pPr>
            <w:r/>
            <w:r>
              <w:rPr>
                <w:rFonts w:ascii="Arial" w:hAnsi="Arial" w:cs="Arial"/>
                <w:b w:val="0"/>
                <w:color w:val="333333"/>
                <w:sz w:val="17"/>
              </w:rPr>
              <w:t>https://www.boe.es/buscar/act.php?id=BOE-A-2005-14836</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Ley Orgánica 4/2001, reguladora del Derecho de Petición</w:t>
            </w:r>
          </w:p>
        </w:tc>
        <w:tc>
          <w:tcPr>
            <w:tcW w:type="dxa" w:w="5326"/>
            <w:vAlign w:val="center"/>
          </w:tcPr>
          <w:p>
            <w:pPr>
              <w:spacing w:before="0" w:after="0" w:line="240" w:lineRule="auto"/>
            </w:pPr>
            <w:r/>
            <w:r>
              <w:rPr>
                <w:rFonts w:ascii="Arial" w:hAnsi="Arial" w:cs="Arial"/>
                <w:b w:val="0"/>
                <w:color w:val="333333"/>
                <w:sz w:val="17"/>
              </w:rPr>
              <w:t>https://www.boe.es/buscar/act.php?id=BOE-A-2001-21090</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Real Decreto Legislativo 1/2013, derechos de las personas con discapacidad</w:t>
            </w:r>
          </w:p>
        </w:tc>
        <w:tc>
          <w:tcPr>
            <w:tcW w:type="dxa" w:w="5326"/>
            <w:vAlign w:val="center"/>
          </w:tcPr>
          <w:p>
            <w:pPr>
              <w:spacing w:before="0" w:after="0" w:line="240" w:lineRule="auto"/>
            </w:pPr>
            <w:r/>
            <w:r>
              <w:rPr>
                <w:rFonts w:ascii="Arial" w:hAnsi="Arial" w:cs="Arial"/>
                <w:b w:val="0"/>
                <w:color w:val="333333"/>
                <w:sz w:val="17"/>
              </w:rPr>
              <w:t>https://www.boe.es/buscar/act.php?id=BOE-A-2013-12632</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Real Decreto 366/2007, accesibilidad en las relaciones con la AGE</w:t>
            </w:r>
          </w:p>
        </w:tc>
        <w:tc>
          <w:tcPr>
            <w:tcW w:type="dxa" w:w="5326"/>
            <w:vAlign w:val="center"/>
          </w:tcPr>
          <w:p>
            <w:pPr>
              <w:spacing w:before="0" w:after="0" w:line="240" w:lineRule="auto"/>
            </w:pPr>
            <w:r/>
            <w:r>
              <w:rPr>
                <w:rFonts w:ascii="Arial" w:hAnsi="Arial" w:cs="Arial"/>
                <w:b w:val="0"/>
                <w:color w:val="333333"/>
                <w:sz w:val="17"/>
              </w:rPr>
              <w:t>https://www.boe.es/buscar/act.php?id=BOE-A-2007-6239</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Real Decreto 1112/2018, accesibilidad de sitios web y aplicaciones móviles</w:t>
            </w:r>
          </w:p>
        </w:tc>
        <w:tc>
          <w:tcPr>
            <w:tcW w:type="dxa" w:w="5326"/>
            <w:vAlign w:val="center"/>
          </w:tcPr>
          <w:p>
            <w:pPr>
              <w:spacing w:before="0" w:after="0" w:line="240" w:lineRule="auto"/>
            </w:pPr>
            <w:r/>
            <w:r>
              <w:rPr>
                <w:rFonts w:ascii="Arial" w:hAnsi="Arial" w:cs="Arial"/>
                <w:b w:val="0"/>
                <w:color w:val="333333"/>
                <w:sz w:val="17"/>
              </w:rPr>
              <w:t>https://www.boe.es/buscar/act.php?id=BOE-A-2018-12699</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Real Decreto 193/2023, accesibilidad a bienes y servicios a disposición del público</w:t>
            </w:r>
          </w:p>
        </w:tc>
        <w:tc>
          <w:tcPr>
            <w:tcW w:type="dxa" w:w="5326"/>
            <w:vAlign w:val="center"/>
          </w:tcPr>
          <w:p>
            <w:pPr>
              <w:spacing w:before="0" w:after="0" w:line="240" w:lineRule="auto"/>
            </w:pPr>
            <w:r/>
            <w:r>
              <w:rPr>
                <w:rFonts w:ascii="Arial" w:hAnsi="Arial" w:cs="Arial"/>
                <w:b w:val="0"/>
                <w:color w:val="333333"/>
                <w:sz w:val="17"/>
              </w:rPr>
              <w:t>https://www.boe.es/buscar/act.php?id=BOE-A-2023-7417</w:t>
            </w:r>
          </w:p>
        </w:tc>
      </w:tr>
      <w:tr>
        <w:tc>
          <w:tcPr>
            <w:tcW w:type="dxa" w:w="700"/>
            <w:vAlign w:val="center"/>
          </w:tcPr>
          <w:p>
            <w:pPr>
              <w:spacing w:before="0" w:after="0" w:line="240" w:lineRule="auto"/>
            </w:pPr>
            <w:r/>
            <w:r>
              <w:rPr>
                <w:rFonts w:ascii="Arial" w:hAnsi="Arial" w:cs="Arial"/>
                <w:b w:val="0"/>
                <w:color w:val="333333"/>
                <w:sz w:val="17"/>
              </w:rPr>
              <w:t>10</w:t>
            </w:r>
          </w:p>
        </w:tc>
        <w:tc>
          <w:tcPr>
            <w:tcW w:type="dxa" w:w="3000"/>
            <w:vAlign w:val="center"/>
          </w:tcPr>
          <w:p>
            <w:pPr>
              <w:spacing w:before="0" w:after="0" w:line="240" w:lineRule="auto"/>
            </w:pPr>
            <w:r/>
            <w:r>
              <w:rPr>
                <w:rFonts w:ascii="Arial" w:hAnsi="Arial" w:cs="Arial"/>
                <w:b w:val="0"/>
                <w:color w:val="333333"/>
                <w:sz w:val="17"/>
              </w:rPr>
              <w:t>Ley 27/2007, lenguas de signos y apoyos a la comunicación oral</w:t>
            </w:r>
          </w:p>
        </w:tc>
        <w:tc>
          <w:tcPr>
            <w:tcW w:type="dxa" w:w="5326"/>
            <w:vAlign w:val="center"/>
          </w:tcPr>
          <w:p>
            <w:pPr>
              <w:spacing w:before="0" w:after="0" w:line="240" w:lineRule="auto"/>
            </w:pPr>
            <w:r/>
            <w:r>
              <w:rPr>
                <w:rFonts w:ascii="Arial" w:hAnsi="Arial" w:cs="Arial"/>
                <w:b w:val="0"/>
                <w:color w:val="333333"/>
                <w:sz w:val="17"/>
              </w:rPr>
              <w:t>https://www.boe.es/buscar/act.php?id=BOE-A-2007-18476</w:t>
            </w:r>
          </w:p>
        </w:tc>
      </w:tr>
      <w:tr>
        <w:tc>
          <w:tcPr>
            <w:tcW w:type="dxa" w:w="700"/>
            <w:vAlign w:val="center"/>
          </w:tcPr>
          <w:p>
            <w:pPr>
              <w:spacing w:before="0" w:after="0" w:line="240" w:lineRule="auto"/>
            </w:pPr>
            <w:r/>
            <w:r>
              <w:rPr>
                <w:rFonts w:ascii="Arial" w:hAnsi="Arial" w:cs="Arial"/>
                <w:b w:val="0"/>
                <w:color w:val="333333"/>
                <w:sz w:val="17"/>
              </w:rPr>
              <w:t>11</w:t>
            </w:r>
          </w:p>
        </w:tc>
        <w:tc>
          <w:tcPr>
            <w:tcW w:type="dxa" w:w="3000"/>
            <w:vAlign w:val="center"/>
          </w:tcPr>
          <w:p>
            <w:pPr>
              <w:spacing w:before="0" w:after="0" w:line="240" w:lineRule="auto"/>
            </w:pPr>
            <w:r/>
            <w:r>
              <w:rPr>
                <w:rFonts w:ascii="Arial" w:hAnsi="Arial" w:cs="Arial"/>
                <w:b w:val="0"/>
                <w:color w:val="333333"/>
                <w:sz w:val="17"/>
              </w:rPr>
              <w:t>Ley 19/2013, de transparencia, acceso a la información pública y buen gobierno</w:t>
            </w:r>
          </w:p>
        </w:tc>
        <w:tc>
          <w:tcPr>
            <w:tcW w:type="dxa" w:w="5326"/>
            <w:vAlign w:val="center"/>
          </w:tcPr>
          <w:p>
            <w:pPr>
              <w:spacing w:before="0" w:after="0" w:line="240" w:lineRule="auto"/>
            </w:pPr>
            <w:r/>
            <w:r>
              <w:rPr>
                <w:rFonts w:ascii="Arial" w:hAnsi="Arial" w:cs="Arial"/>
                <w:b w:val="0"/>
                <w:color w:val="333333"/>
                <w:sz w:val="17"/>
              </w:rPr>
              <w:t>https://www.boe.es/buscar/act.php?id=BOE-A-2013-12887</w:t>
            </w:r>
          </w:p>
        </w:tc>
      </w:tr>
      <w:tr>
        <w:tc>
          <w:tcPr>
            <w:tcW w:type="dxa" w:w="700"/>
            <w:vAlign w:val="center"/>
          </w:tcPr>
          <w:p>
            <w:pPr>
              <w:spacing w:before="0" w:after="0" w:line="240" w:lineRule="auto"/>
            </w:pPr>
            <w:r/>
            <w:r>
              <w:rPr>
                <w:rFonts w:ascii="Arial" w:hAnsi="Arial" w:cs="Arial"/>
                <w:b w:val="0"/>
                <w:color w:val="333333"/>
                <w:sz w:val="17"/>
              </w:rPr>
              <w:t>12</w:t>
            </w:r>
          </w:p>
        </w:tc>
        <w:tc>
          <w:tcPr>
            <w:tcW w:type="dxa" w:w="3000"/>
            <w:vAlign w:val="center"/>
          </w:tcPr>
          <w:p>
            <w:pPr>
              <w:spacing w:before="0" w:after="0" w:line="240" w:lineRule="auto"/>
            </w:pPr>
            <w:r/>
            <w:r>
              <w:rPr>
                <w:rFonts w:ascii="Arial" w:hAnsi="Arial" w:cs="Arial"/>
                <w:b w:val="0"/>
                <w:color w:val="333333"/>
                <w:sz w:val="17"/>
              </w:rPr>
              <w:t>Real Decreto 203/2021, actuación del sector público por medios electrónicos</w:t>
            </w:r>
          </w:p>
        </w:tc>
        <w:tc>
          <w:tcPr>
            <w:tcW w:type="dxa" w:w="5326"/>
            <w:vAlign w:val="center"/>
          </w:tcPr>
          <w:p>
            <w:pPr>
              <w:spacing w:before="0" w:after="0" w:line="240" w:lineRule="auto"/>
            </w:pPr>
            <w:r/>
            <w:r>
              <w:rPr>
                <w:rFonts w:ascii="Arial" w:hAnsi="Arial" w:cs="Arial"/>
                <w:b w:val="0"/>
                <w:color w:val="333333"/>
                <w:sz w:val="17"/>
              </w:rPr>
              <w:t>https://www.boe.es/buscar/act.php?id=BOE-A-2021-5032</w:t>
            </w:r>
          </w:p>
        </w:tc>
      </w:tr>
    </w:tbl>
    <w:p>
      <w:pPr>
        <w:spacing w:after="80"/>
      </w:pPr>
    </w:p>
    <w:p>
      <w:pPr>
        <w:pStyle w:val="Heading1"/>
      </w:pPr>
      <w:r>
        <w:t>G21 · Tema 21</w:t>
      </w:r>
    </w:p>
    <w:p>
      <w:r>
        <w:rPr>
          <w:rFonts w:ascii="Arial" w:hAnsi="Arial" w:cs="Arial"/>
          <w:b/>
          <w:color w:val="17365D"/>
          <w:sz w:val="22"/>
        </w:rPr>
        <w:t>Políticas de igualdad y contra la violencia de género. Discapacidad y dependencia: régimen jurídico. La Ley 4/2023, de 28 de febrero, para la igualdad real y efectiva de las personas trans y para la garantía de los derechos de las personas LGTBI.</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11</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Constitución Española, texto consolidado</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Reforma del artículo 49 de la Constitución, de 15 de febrero de 2024</w:t>
            </w:r>
          </w:p>
        </w:tc>
        <w:tc>
          <w:tcPr>
            <w:tcW w:type="dxa" w:w="5326"/>
            <w:vAlign w:val="center"/>
          </w:tcPr>
          <w:p>
            <w:pPr>
              <w:spacing w:before="0" w:after="0" w:line="240" w:lineRule="auto"/>
            </w:pPr>
            <w:r/>
            <w:r>
              <w:rPr>
                <w:rFonts w:ascii="Arial" w:hAnsi="Arial" w:cs="Arial"/>
                <w:b w:val="0"/>
                <w:color w:val="333333"/>
                <w:sz w:val="17"/>
              </w:rPr>
              <w:t>https://www.boe.es/buscar/doc.php?id=BOE-A-2024-3099</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Ley Orgánica 3/2007, de 22 de marzo, para la igualdad efectiva de mujeres y hombres, texto consolidado</w:t>
            </w:r>
          </w:p>
        </w:tc>
        <w:tc>
          <w:tcPr>
            <w:tcW w:type="dxa" w:w="5326"/>
            <w:vAlign w:val="center"/>
          </w:tcPr>
          <w:p>
            <w:pPr>
              <w:spacing w:before="0" w:after="0" w:line="240" w:lineRule="auto"/>
            </w:pPr>
            <w:r/>
            <w:r>
              <w:rPr>
                <w:rFonts w:ascii="Arial" w:hAnsi="Arial" w:cs="Arial"/>
                <w:b w:val="0"/>
                <w:color w:val="333333"/>
                <w:sz w:val="17"/>
              </w:rPr>
              <w:t>https://www.boe.es/buscar/act.php?id=BOE-A-2007-6115</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Ley Orgánica 1/2004, de 28 de diciembre, de Medidas de Protección Integral contra la Violencia de Género, texto consolidado</w:t>
            </w:r>
          </w:p>
        </w:tc>
        <w:tc>
          <w:tcPr>
            <w:tcW w:type="dxa" w:w="5326"/>
            <w:vAlign w:val="center"/>
          </w:tcPr>
          <w:p>
            <w:pPr>
              <w:spacing w:before="0" w:after="0" w:line="240" w:lineRule="auto"/>
            </w:pPr>
            <w:r/>
            <w:r>
              <w:rPr>
                <w:rFonts w:ascii="Arial" w:hAnsi="Arial" w:cs="Arial"/>
                <w:b w:val="0"/>
                <w:color w:val="333333"/>
                <w:sz w:val="17"/>
              </w:rPr>
              <w:t>https://www.boe.es/buscar/act.php?id=BOE-A-2004-21760</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Real Decreto Legislativo 1/2013, de 29 de noviembre, texto refundido de la Ley General de derechos de las personas con discapacidad y de su inclusión social</w:t>
            </w:r>
          </w:p>
        </w:tc>
        <w:tc>
          <w:tcPr>
            <w:tcW w:type="dxa" w:w="5326"/>
            <w:vAlign w:val="center"/>
          </w:tcPr>
          <w:p>
            <w:pPr>
              <w:spacing w:before="0" w:after="0" w:line="240" w:lineRule="auto"/>
            </w:pPr>
            <w:r/>
            <w:r>
              <w:rPr>
                <w:rFonts w:ascii="Arial" w:hAnsi="Arial" w:cs="Arial"/>
                <w:b w:val="0"/>
                <w:color w:val="333333"/>
                <w:sz w:val="17"/>
              </w:rPr>
              <w:t>https://www.boe.es/buscar/act.php?id=BOE-A-2013-12632</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Ley 39/2006, de 14 de diciembre, de Promoción de la Autonomía Personal y Atención a las personas en situación de dependencia, texto consolidado</w:t>
            </w:r>
          </w:p>
        </w:tc>
        <w:tc>
          <w:tcPr>
            <w:tcW w:type="dxa" w:w="5326"/>
            <w:vAlign w:val="center"/>
          </w:tcPr>
          <w:p>
            <w:pPr>
              <w:spacing w:before="0" w:after="0" w:line="240" w:lineRule="auto"/>
            </w:pPr>
            <w:r/>
            <w:r>
              <w:rPr>
                <w:rFonts w:ascii="Arial" w:hAnsi="Arial" w:cs="Arial"/>
                <w:b w:val="0"/>
                <w:color w:val="333333"/>
                <w:sz w:val="17"/>
              </w:rPr>
              <w:t>https://www.boe.es/buscar/act.php?id=BOE-A-2006-21990</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Real Decreto-ley 11/2025, de 21 de octubre, que incorpora el grado III+</w:t>
            </w:r>
          </w:p>
        </w:tc>
        <w:tc>
          <w:tcPr>
            <w:tcW w:type="dxa" w:w="5326"/>
            <w:vAlign w:val="center"/>
          </w:tcPr>
          <w:p>
            <w:pPr>
              <w:spacing w:before="0" w:after="0" w:line="240" w:lineRule="auto"/>
            </w:pPr>
            <w:r/>
            <w:r>
              <w:rPr>
                <w:rFonts w:ascii="Arial" w:hAnsi="Arial" w:cs="Arial"/>
                <w:b w:val="0"/>
                <w:color w:val="333333"/>
                <w:sz w:val="17"/>
              </w:rPr>
              <w:t>https://www.boe.es/eli/es/rdl/2025/10/21/11</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Real Decreto 969/2025, de 28 de octubre, sobre procesos irreversibles y de alta complejidad</w:t>
            </w:r>
          </w:p>
        </w:tc>
        <w:tc>
          <w:tcPr>
            <w:tcW w:type="dxa" w:w="5326"/>
            <w:vAlign w:val="center"/>
          </w:tcPr>
          <w:p>
            <w:pPr>
              <w:spacing w:before="0" w:after="0" w:line="240" w:lineRule="auto"/>
            </w:pPr>
            <w:r/>
            <w:r>
              <w:rPr>
                <w:rFonts w:ascii="Arial" w:hAnsi="Arial" w:cs="Arial"/>
                <w:b w:val="0"/>
                <w:color w:val="333333"/>
                <w:sz w:val="17"/>
              </w:rPr>
              <w:t>https://www.boe.es/eli/es/rd/2025/10/28/969/con</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Acuerdo del Consejo Territorial de 9 de diciembre de 2025 sobre el grado III+</w:t>
            </w:r>
          </w:p>
        </w:tc>
        <w:tc>
          <w:tcPr>
            <w:tcW w:type="dxa" w:w="5326"/>
            <w:vAlign w:val="center"/>
          </w:tcPr>
          <w:p>
            <w:pPr>
              <w:spacing w:before="0" w:after="0" w:line="240" w:lineRule="auto"/>
            </w:pPr>
            <w:r/>
            <w:r>
              <w:rPr>
                <w:rFonts w:ascii="Arial" w:hAnsi="Arial" w:cs="Arial"/>
                <w:b w:val="0"/>
                <w:color w:val="333333"/>
                <w:sz w:val="17"/>
              </w:rPr>
              <w:t>https://www.boe.es/eli/es/res/2025/12/18/%285%29</w:t>
            </w:r>
          </w:p>
        </w:tc>
      </w:tr>
      <w:tr>
        <w:tc>
          <w:tcPr>
            <w:tcW w:type="dxa" w:w="700"/>
            <w:vAlign w:val="center"/>
          </w:tcPr>
          <w:p>
            <w:pPr>
              <w:spacing w:before="0" w:after="0" w:line="240" w:lineRule="auto"/>
            </w:pPr>
            <w:r/>
            <w:r>
              <w:rPr>
                <w:rFonts w:ascii="Arial" w:hAnsi="Arial" w:cs="Arial"/>
                <w:b w:val="0"/>
                <w:color w:val="333333"/>
                <w:sz w:val="17"/>
              </w:rPr>
              <w:t>10</w:t>
            </w:r>
          </w:p>
        </w:tc>
        <w:tc>
          <w:tcPr>
            <w:tcW w:type="dxa" w:w="3000"/>
            <w:vAlign w:val="center"/>
          </w:tcPr>
          <w:p>
            <w:pPr>
              <w:spacing w:before="0" w:after="0" w:line="240" w:lineRule="auto"/>
            </w:pPr>
            <w:r/>
            <w:r>
              <w:rPr>
                <w:rFonts w:ascii="Arial" w:hAnsi="Arial" w:cs="Arial"/>
                <w:b w:val="0"/>
                <w:color w:val="333333"/>
                <w:sz w:val="17"/>
              </w:rPr>
              <w:t>Ley 4/2023, de 28 de febrero, para la igualdad real y efectiva de las personas trans y para la garantía de los derechos de las personas LGTBI</w:t>
            </w:r>
          </w:p>
        </w:tc>
        <w:tc>
          <w:tcPr>
            <w:tcW w:type="dxa" w:w="5326"/>
            <w:vAlign w:val="center"/>
          </w:tcPr>
          <w:p>
            <w:pPr>
              <w:spacing w:before="0" w:after="0" w:line="240" w:lineRule="auto"/>
            </w:pPr>
            <w:r/>
            <w:r>
              <w:rPr>
                <w:rFonts w:ascii="Arial" w:hAnsi="Arial" w:cs="Arial"/>
                <w:b w:val="0"/>
                <w:color w:val="333333"/>
                <w:sz w:val="17"/>
              </w:rPr>
              <w:t>https://www.boe.es/buscar/act.php?id=BOE-A-2023-5366</w:t>
            </w:r>
          </w:p>
        </w:tc>
      </w:tr>
      <w:tr>
        <w:tc>
          <w:tcPr>
            <w:tcW w:type="dxa" w:w="700"/>
            <w:vAlign w:val="center"/>
          </w:tcPr>
          <w:p>
            <w:pPr>
              <w:spacing w:before="0" w:after="0" w:line="240" w:lineRule="auto"/>
            </w:pPr>
            <w:r/>
            <w:r>
              <w:rPr>
                <w:rFonts w:ascii="Arial" w:hAnsi="Arial" w:cs="Arial"/>
                <w:b w:val="0"/>
                <w:color w:val="333333"/>
                <w:sz w:val="17"/>
              </w:rPr>
              <w:t>11</w:t>
            </w:r>
          </w:p>
        </w:tc>
        <w:tc>
          <w:tcPr>
            <w:tcW w:type="dxa" w:w="3000"/>
            <w:vAlign w:val="center"/>
          </w:tcPr>
          <w:p>
            <w:pPr>
              <w:spacing w:before="0" w:after="0" w:line="240" w:lineRule="auto"/>
            </w:pPr>
            <w:r/>
            <w:r>
              <w:rPr>
                <w:rFonts w:ascii="Arial" w:hAnsi="Arial" w:cs="Arial"/>
                <w:b w:val="0"/>
                <w:color w:val="333333"/>
                <w:sz w:val="17"/>
              </w:rPr>
              <w:t>Real Decreto 1026/2024, de 8 de octubre, sobre medidas para la igualdad y no discriminación de las personas LGTBI en las empresas</w:t>
            </w:r>
          </w:p>
        </w:tc>
        <w:tc>
          <w:tcPr>
            <w:tcW w:type="dxa" w:w="5326"/>
            <w:vAlign w:val="center"/>
          </w:tcPr>
          <w:p>
            <w:pPr>
              <w:spacing w:before="0" w:after="0" w:line="240" w:lineRule="auto"/>
            </w:pPr>
            <w:r/>
            <w:r>
              <w:rPr>
                <w:rFonts w:ascii="Arial" w:hAnsi="Arial" w:cs="Arial"/>
                <w:b w:val="0"/>
                <w:color w:val="333333"/>
                <w:sz w:val="17"/>
              </w:rPr>
              <w:t>https://www.boe.es/buscar/act.php?id=BOE-A-2024-20402</w:t>
            </w:r>
          </w:p>
        </w:tc>
      </w:tr>
    </w:tbl>
    <w:p>
      <w:pPr>
        <w:spacing w:after="80"/>
      </w:pPr>
    </w:p>
    <w:p>
      <w:pPr>
        <w:pStyle w:val="Heading1"/>
      </w:pPr>
      <w:r>
        <w:t>G22 · Tema 22</w:t>
      </w:r>
    </w:p>
    <w:p>
      <w:r>
        <w:rPr>
          <w:rFonts w:ascii="Arial" w:hAnsi="Arial" w:cs="Arial"/>
          <w:b/>
          <w:color w:val="17365D"/>
          <w:sz w:val="22"/>
        </w:rPr>
        <w:t>Normativa reguladora de la protección de datos personales: principios, derechos de las personas y ejercicios de los derechos.</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6</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Constitución Española, texto consolidado</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Reglamento (UE) 2016/679, texto oficial en EUR-Lex</w:t>
            </w:r>
          </w:p>
        </w:tc>
        <w:tc>
          <w:tcPr>
            <w:tcW w:type="dxa" w:w="5326"/>
            <w:vAlign w:val="center"/>
          </w:tcPr>
          <w:p>
            <w:pPr>
              <w:spacing w:before="0" w:after="0" w:line="240" w:lineRule="auto"/>
            </w:pPr>
            <w:r/>
            <w:r>
              <w:rPr>
                <w:rFonts w:ascii="Arial" w:hAnsi="Arial" w:cs="Arial"/>
                <w:b w:val="0"/>
                <w:color w:val="333333"/>
                <w:sz w:val="17"/>
              </w:rPr>
              <w:t>https://eur-lex.europa.eu/legal-content/ES/TXT/?uri=CELEX:02016R0679-20160504</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Ley Orgánica 3/2018, de 5 de diciembre, de Protección de Datos Personales y garantía de los derechos digitales, texto consolidado</w:t>
            </w:r>
          </w:p>
        </w:tc>
        <w:tc>
          <w:tcPr>
            <w:tcW w:type="dxa" w:w="5326"/>
            <w:vAlign w:val="center"/>
          </w:tcPr>
          <w:p>
            <w:pPr>
              <w:spacing w:before="0" w:after="0" w:line="240" w:lineRule="auto"/>
            </w:pPr>
            <w:r/>
            <w:r>
              <w:rPr>
                <w:rFonts w:ascii="Arial" w:hAnsi="Arial" w:cs="Arial"/>
                <w:b w:val="0"/>
                <w:color w:val="333333"/>
                <w:sz w:val="17"/>
              </w:rPr>
              <w:t>https://www.boe.es/buscar/act.php?id=BOE-A-2018-16673</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Ley Orgánica 7/2021, de 26 de mayo, de protección de datos tratados para fines penales, texto consolidado</w:t>
            </w:r>
          </w:p>
        </w:tc>
        <w:tc>
          <w:tcPr>
            <w:tcW w:type="dxa" w:w="5326"/>
            <w:vAlign w:val="center"/>
          </w:tcPr>
          <w:p>
            <w:pPr>
              <w:spacing w:before="0" w:after="0" w:line="240" w:lineRule="auto"/>
            </w:pPr>
            <w:r/>
            <w:r>
              <w:rPr>
                <w:rFonts w:ascii="Arial" w:hAnsi="Arial" w:cs="Arial"/>
                <w:b w:val="0"/>
                <w:color w:val="333333"/>
                <w:sz w:val="17"/>
              </w:rPr>
              <w:t>https://www.boe.es/buscar/act.php?id=BOE-A-2021-8806</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Agencia Española de Protección de Datos, portal oficial</w:t>
            </w:r>
          </w:p>
        </w:tc>
        <w:tc>
          <w:tcPr>
            <w:tcW w:type="dxa" w:w="5326"/>
            <w:vAlign w:val="center"/>
          </w:tcPr>
          <w:p>
            <w:pPr>
              <w:spacing w:before="0" w:after="0" w:line="240" w:lineRule="auto"/>
            </w:pPr>
            <w:r/>
            <w:r>
              <w:rPr>
                <w:rFonts w:ascii="Arial" w:hAnsi="Arial" w:cs="Arial"/>
                <w:b w:val="0"/>
                <w:color w:val="333333"/>
                <w:sz w:val="17"/>
              </w:rPr>
              <w:t>https://www.aepd.es/</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Comité Europeo de Protección de Datos, portal oficial</w:t>
            </w:r>
          </w:p>
        </w:tc>
        <w:tc>
          <w:tcPr>
            <w:tcW w:type="dxa" w:w="5326"/>
            <w:vAlign w:val="center"/>
          </w:tcPr>
          <w:p>
            <w:pPr>
              <w:spacing w:before="0" w:after="0" w:line="240" w:lineRule="auto"/>
            </w:pPr>
            <w:r/>
            <w:r>
              <w:rPr>
                <w:rFonts w:ascii="Arial" w:hAnsi="Arial" w:cs="Arial"/>
                <w:b w:val="0"/>
                <w:color w:val="333333"/>
                <w:sz w:val="17"/>
              </w:rPr>
              <w:t>https://www.edpb.europa.eu/edpb_es</w:t>
            </w:r>
          </w:p>
        </w:tc>
      </w:tr>
    </w:tbl>
    <w:p>
      <w:pPr>
        <w:spacing w:after="80"/>
      </w:pPr>
    </w:p>
    <w:p>
      <w:pPr>
        <w:pStyle w:val="Heading1"/>
      </w:pPr>
      <w:r>
        <w:t>G23 · Tema 23</w:t>
      </w:r>
    </w:p>
    <w:p>
      <w:r>
        <w:rPr>
          <w:rFonts w:ascii="Arial" w:hAnsi="Arial" w:cs="Arial"/>
          <w:b/>
          <w:color w:val="17365D"/>
          <w:sz w:val="22"/>
        </w:rPr>
        <w:t>El funcionamiento electrónico del sector público. Derecho y obligación de relacionarse electrónicamente con las Administraciones Públicas, registros y archivo electrónico.</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general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6</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Ley 39/2015, del Procedimiento Administrativo Común de las Administraciones Públicas</w:t>
            </w:r>
          </w:p>
        </w:tc>
        <w:tc>
          <w:tcPr>
            <w:tcW w:type="dxa" w:w="5326"/>
            <w:vAlign w:val="center"/>
          </w:tcPr>
          <w:p>
            <w:pPr>
              <w:spacing w:before="0" w:after="0" w:line="240" w:lineRule="auto"/>
            </w:pPr>
            <w:r/>
            <w:r>
              <w:rPr>
                <w:rFonts w:ascii="Arial" w:hAnsi="Arial" w:cs="Arial"/>
                <w:b w:val="0"/>
                <w:color w:val="333333"/>
                <w:sz w:val="17"/>
              </w:rPr>
              <w:t>https://www.boe.es/buscar/act.php?id=BOE-A-2015-10565</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Ley 40/2015, de Régimen Jurídico del Sector Público</w:t>
            </w:r>
          </w:p>
        </w:tc>
        <w:tc>
          <w:tcPr>
            <w:tcW w:type="dxa" w:w="5326"/>
            <w:vAlign w:val="center"/>
          </w:tcPr>
          <w:p>
            <w:pPr>
              <w:spacing w:before="0" w:after="0" w:line="240" w:lineRule="auto"/>
            </w:pPr>
            <w:r/>
            <w:r>
              <w:rPr>
                <w:rFonts w:ascii="Arial" w:hAnsi="Arial" w:cs="Arial"/>
                <w:b w:val="0"/>
                <w:color w:val="333333"/>
                <w:sz w:val="17"/>
              </w:rPr>
              <w:t>https://www.boe.es/buscar/act.php?id=BOE-A-2015-10566</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Real Decreto 203/2021, Reglamento de actuación y funcionamiento del sector público por medios electrónicos</w:t>
            </w:r>
          </w:p>
        </w:tc>
        <w:tc>
          <w:tcPr>
            <w:tcW w:type="dxa" w:w="5326"/>
            <w:vAlign w:val="center"/>
          </w:tcPr>
          <w:p>
            <w:pPr>
              <w:spacing w:before="0" w:after="0" w:line="240" w:lineRule="auto"/>
            </w:pPr>
            <w:r/>
            <w:r>
              <w:rPr>
                <w:rFonts w:ascii="Arial" w:hAnsi="Arial" w:cs="Arial"/>
                <w:b w:val="0"/>
                <w:color w:val="333333"/>
                <w:sz w:val="17"/>
              </w:rPr>
              <w:t>https://www.boe.es/buscar/act.php?id=BOE-A-2021-5032</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Real Decreto 4/2010, Esquema Nacional de Interoperabilidad</w:t>
            </w:r>
          </w:p>
        </w:tc>
        <w:tc>
          <w:tcPr>
            <w:tcW w:type="dxa" w:w="5326"/>
            <w:vAlign w:val="center"/>
          </w:tcPr>
          <w:p>
            <w:pPr>
              <w:spacing w:before="0" w:after="0" w:line="240" w:lineRule="auto"/>
            </w:pPr>
            <w:r/>
            <w:r>
              <w:rPr>
                <w:rFonts w:ascii="Arial" w:hAnsi="Arial" w:cs="Arial"/>
                <w:b w:val="0"/>
                <w:color w:val="333333"/>
                <w:sz w:val="17"/>
              </w:rPr>
              <w:t>https://www.boe.es/buscar/act.php?id=BOE-A-2010-1331</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Real Decreto 311/2022, Esquema Nacional de Seguridad</w:t>
            </w:r>
          </w:p>
        </w:tc>
        <w:tc>
          <w:tcPr>
            <w:tcW w:type="dxa" w:w="5326"/>
            <w:vAlign w:val="center"/>
          </w:tcPr>
          <w:p>
            <w:pPr>
              <w:spacing w:before="0" w:after="0" w:line="240" w:lineRule="auto"/>
            </w:pPr>
            <w:r/>
            <w:r>
              <w:rPr>
                <w:rFonts w:ascii="Arial" w:hAnsi="Arial" w:cs="Arial"/>
                <w:b w:val="0"/>
                <w:color w:val="333333"/>
                <w:sz w:val="17"/>
              </w:rPr>
              <w:t>https://www.boe.es/buscar/act.php?id=BOE-A-2022-7191</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Reglamento (UE) 910/2014, identificación electrónica y servicios de confianza</w:t>
            </w:r>
          </w:p>
        </w:tc>
        <w:tc>
          <w:tcPr>
            <w:tcW w:type="dxa" w:w="5326"/>
            <w:vAlign w:val="center"/>
          </w:tcPr>
          <w:p>
            <w:pPr>
              <w:spacing w:before="0" w:after="0" w:line="240" w:lineRule="auto"/>
            </w:pPr>
            <w:r/>
            <w:r>
              <w:rPr>
                <w:rFonts w:ascii="Arial" w:hAnsi="Arial" w:cs="Arial"/>
                <w:b w:val="0"/>
                <w:color w:val="333333"/>
                <w:sz w:val="17"/>
              </w:rPr>
              <w:t>https://eur-lex.europa.eu/legal-content/ES/TXT/?uri=CELEX:02014R0910-20241018</w:t>
            </w:r>
          </w:p>
        </w:tc>
      </w:tr>
    </w:tbl>
    <w:p>
      <w:pPr>
        <w:spacing w:after="80"/>
      </w:pPr>
    </w:p>
    <w:p>
      <w:pPr>
        <w:pStyle w:val="Heading1"/>
      </w:pPr>
      <w:r>
        <w:t>S01 · Tema de Seguridad Social 1</w:t>
      </w:r>
    </w:p>
    <w:p>
      <w:r>
        <w:rPr>
          <w:rFonts w:ascii="Arial" w:hAnsi="Arial" w:cs="Arial"/>
          <w:b/>
          <w:color w:val="17365D"/>
          <w:sz w:val="22"/>
        </w:rPr>
        <w:t>La Seguridad Social en la Constitución española de 1978. El texto refundido de la Ley General de la Seguridad Social.</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específico Seguridad Social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7</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Constitución Española</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Real Decreto Legislativo 8/2015, texto refundido de la Ley General de la Seguridad Social</w:t>
            </w:r>
          </w:p>
        </w:tc>
        <w:tc>
          <w:tcPr>
            <w:tcW w:type="dxa" w:w="5326"/>
            <w:vAlign w:val="center"/>
          </w:tcPr>
          <w:p>
            <w:pPr>
              <w:spacing w:before="0" w:after="0" w:line="240" w:lineRule="auto"/>
            </w:pPr>
            <w:r/>
            <w:r>
              <w:rPr>
                <w:rFonts w:ascii="Arial" w:hAnsi="Arial" w:cs="Arial"/>
                <w:b w:val="0"/>
                <w:color w:val="333333"/>
                <w:sz w:val="17"/>
              </w:rPr>
              <w:t>https://www.boe.es/buscar/act.php?id=BOE-A-2015-11724</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Ley 47/2015, protección social de las personas trabajadoras del sector marítimo-pesquero</w:t>
            </w:r>
          </w:p>
        </w:tc>
        <w:tc>
          <w:tcPr>
            <w:tcW w:type="dxa" w:w="5326"/>
            <w:vAlign w:val="center"/>
          </w:tcPr>
          <w:p>
            <w:pPr>
              <w:spacing w:before="0" w:after="0" w:line="240" w:lineRule="auto"/>
            </w:pPr>
            <w:r/>
            <w:r>
              <w:rPr>
                <w:rFonts w:ascii="Arial" w:hAnsi="Arial" w:cs="Arial"/>
                <w:b w:val="0"/>
                <w:color w:val="333333"/>
                <w:sz w:val="17"/>
              </w:rPr>
              <w:t>https://www.boe.es/buscar/act.php?id=BOE-A-2015-11346</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Real Decreto 501/2024, estructura del Ministerio de Inclusión, Seguridad Social y Migraciones</w:t>
            </w:r>
          </w:p>
        </w:tc>
        <w:tc>
          <w:tcPr>
            <w:tcW w:type="dxa" w:w="5326"/>
            <w:vAlign w:val="center"/>
          </w:tcPr>
          <w:p>
            <w:pPr>
              <w:spacing w:before="0" w:after="0" w:line="240" w:lineRule="auto"/>
            </w:pPr>
            <w:r/>
            <w:r>
              <w:rPr>
                <w:rFonts w:ascii="Arial" w:hAnsi="Arial" w:cs="Arial"/>
                <w:b w:val="0"/>
                <w:color w:val="333333"/>
                <w:sz w:val="17"/>
              </w:rPr>
              <w:t>https://www.boe.es/buscar/act.php?id=BOE-A-2024-10237</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Real Decreto 412/2025, naturaleza, estructura y funciones de la IGSS</w:t>
            </w:r>
          </w:p>
        </w:tc>
        <w:tc>
          <w:tcPr>
            <w:tcW w:type="dxa" w:w="5326"/>
            <w:vAlign w:val="center"/>
          </w:tcPr>
          <w:p>
            <w:pPr>
              <w:spacing w:before="0" w:after="0" w:line="240" w:lineRule="auto"/>
            </w:pPr>
            <w:r/>
            <w:r>
              <w:rPr>
                <w:rFonts w:ascii="Arial" w:hAnsi="Arial" w:cs="Arial"/>
                <w:b w:val="0"/>
                <w:color w:val="333333"/>
                <w:sz w:val="17"/>
              </w:rPr>
              <w:t>https://www.boe.es/eli/es/rd/2025/05/27/412</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Real Decreto 616/2026, reforma del Servicio Jurídico de la Administración de la Seguridad Social</w:t>
            </w:r>
          </w:p>
        </w:tc>
        <w:tc>
          <w:tcPr>
            <w:tcW w:type="dxa" w:w="5326"/>
            <w:vAlign w:val="center"/>
          </w:tcPr>
          <w:p>
            <w:pPr>
              <w:spacing w:before="0" w:after="0" w:line="240" w:lineRule="auto"/>
            </w:pPr>
            <w:r/>
            <w:r>
              <w:rPr>
                <w:rFonts w:ascii="Arial" w:hAnsi="Arial" w:cs="Arial"/>
                <w:b w:val="0"/>
                <w:color w:val="333333"/>
                <w:sz w:val="17"/>
              </w:rPr>
              <w:t>https://www.boe.es/eli/es/rd/2026/07/22/616</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Reglamento (CE) 883/2004, coordinación de sistemas de Seguridad Social</w:t>
            </w:r>
          </w:p>
        </w:tc>
        <w:tc>
          <w:tcPr>
            <w:tcW w:type="dxa" w:w="5326"/>
            <w:vAlign w:val="center"/>
          </w:tcPr>
          <w:p>
            <w:pPr>
              <w:spacing w:before="0" w:after="0" w:line="240" w:lineRule="auto"/>
            </w:pPr>
            <w:r/>
            <w:r>
              <w:rPr>
                <w:rFonts w:ascii="Arial" w:hAnsi="Arial" w:cs="Arial"/>
                <w:b w:val="0"/>
                <w:color w:val="333333"/>
                <w:sz w:val="17"/>
              </w:rPr>
              <w:t>https://eur-lex.europa.eu/legal-content/ES/TXT/?uri=CELEX:02004R0883-20190731</w:t>
            </w:r>
          </w:p>
        </w:tc>
      </w:tr>
    </w:tbl>
    <w:p>
      <w:pPr>
        <w:spacing w:after="80"/>
      </w:pPr>
    </w:p>
    <w:p>
      <w:pPr>
        <w:pStyle w:val="Heading1"/>
      </w:pPr>
      <w:r>
        <w:t>S02 · Tema de Seguridad Social 2</w:t>
      </w:r>
    </w:p>
    <w:p>
      <w:r>
        <w:rPr>
          <w:rFonts w:ascii="Arial" w:hAnsi="Arial" w:cs="Arial"/>
          <w:b/>
          <w:color w:val="17365D"/>
          <w:sz w:val="22"/>
        </w:rPr>
        <w:t>Campo de aplicación y composición del sistema de la Seguridad Social. Régimen general: ámbito subjetivo de aplicación, inclusiones y exclusiones. Regímenes especiales: enumeración, características generales, altas, bajas y cotización. Particularidades de la acción protectora. Sistemas especiales: enumeración y características generales. Altas, bajas y cotización. Particularidades de la acción protectora.</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específico Seguridad Social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10</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Real Decreto Legislativo 8/2015, texto refundido de la Ley General de la Seguridad Social</w:t>
            </w:r>
          </w:p>
        </w:tc>
        <w:tc>
          <w:tcPr>
            <w:tcW w:type="dxa" w:w="5326"/>
            <w:vAlign w:val="center"/>
          </w:tcPr>
          <w:p>
            <w:pPr>
              <w:spacing w:before="0" w:after="0" w:line="240" w:lineRule="auto"/>
            </w:pPr>
            <w:r/>
            <w:r>
              <w:rPr>
                <w:rFonts w:ascii="Arial" w:hAnsi="Arial" w:cs="Arial"/>
                <w:b w:val="0"/>
                <w:color w:val="333333"/>
                <w:sz w:val="17"/>
              </w:rPr>
              <w:t>https://www.boe.es/buscar/act.php?id=BOE-A-2015-11724</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Real Decreto 84/1996, Reglamento general sobre inscripción, afiliación, altas, bajas y variaciones</w:t>
            </w:r>
          </w:p>
        </w:tc>
        <w:tc>
          <w:tcPr>
            <w:tcW w:type="dxa" w:w="5326"/>
            <w:vAlign w:val="center"/>
          </w:tcPr>
          <w:p>
            <w:pPr>
              <w:spacing w:before="0" w:after="0" w:line="240" w:lineRule="auto"/>
            </w:pPr>
            <w:r/>
            <w:r>
              <w:rPr>
                <w:rFonts w:ascii="Arial" w:hAnsi="Arial" w:cs="Arial"/>
                <w:b w:val="0"/>
                <w:color w:val="333333"/>
                <w:sz w:val="17"/>
              </w:rPr>
              <w:t>https://www.boe.es/buscar/act.php?id=BOE-A-1996-4447</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Ley 47/2015, protección social de las personas trabajadoras del sector marítimo-pesquero</w:t>
            </w:r>
          </w:p>
        </w:tc>
        <w:tc>
          <w:tcPr>
            <w:tcW w:type="dxa" w:w="5326"/>
            <w:vAlign w:val="center"/>
          </w:tcPr>
          <w:p>
            <w:pPr>
              <w:spacing w:before="0" w:after="0" w:line="240" w:lineRule="auto"/>
            </w:pPr>
            <w:r/>
            <w:r>
              <w:rPr>
                <w:rFonts w:ascii="Arial" w:hAnsi="Arial" w:cs="Arial"/>
                <w:b w:val="0"/>
                <w:color w:val="333333"/>
                <w:sz w:val="17"/>
              </w:rPr>
              <w:t>https://www.boe.es/buscar/act.php?id=BOE-A-2015-11346</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Decreto 298/1973, Régimen Especial de la Minería del Carbón</w:t>
            </w:r>
          </w:p>
        </w:tc>
        <w:tc>
          <w:tcPr>
            <w:tcW w:type="dxa" w:w="5326"/>
            <w:vAlign w:val="center"/>
          </w:tcPr>
          <w:p>
            <w:pPr>
              <w:spacing w:before="0" w:after="0" w:line="240" w:lineRule="auto"/>
            </w:pPr>
            <w:r/>
            <w:r>
              <w:rPr>
                <w:rFonts w:ascii="Arial" w:hAnsi="Arial" w:cs="Arial"/>
                <w:b w:val="0"/>
                <w:color w:val="333333"/>
                <w:sz w:val="17"/>
              </w:rPr>
              <w:t>https://www.boe.es/buscar/act.php?id=BOE-A-1973-282</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Real Decreto Legislativo 4/2000, texto refundido de la Ley sobre Seguridad Social de los Funcionarios Civiles del Estado</w:t>
            </w:r>
          </w:p>
        </w:tc>
        <w:tc>
          <w:tcPr>
            <w:tcW w:type="dxa" w:w="5326"/>
            <w:vAlign w:val="center"/>
          </w:tcPr>
          <w:p>
            <w:pPr>
              <w:spacing w:before="0" w:after="0" w:line="240" w:lineRule="auto"/>
            </w:pPr>
            <w:r/>
            <w:r>
              <w:rPr>
                <w:rFonts w:ascii="Arial" w:hAnsi="Arial" w:cs="Arial"/>
                <w:b w:val="0"/>
                <w:color w:val="333333"/>
                <w:sz w:val="17"/>
              </w:rPr>
              <w:t>https://www.boe.es/buscar/act.php?id=BOE-A-2000-12140</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Ley de 17 de julio de 1953 sobre establecimiento del Seguro Escolar</w:t>
            </w:r>
          </w:p>
        </w:tc>
        <w:tc>
          <w:tcPr>
            <w:tcW w:type="dxa" w:w="5326"/>
            <w:vAlign w:val="center"/>
          </w:tcPr>
          <w:p>
            <w:pPr>
              <w:spacing w:before="0" w:after="0" w:line="240" w:lineRule="auto"/>
            </w:pPr>
            <w:r/>
            <w:r>
              <w:rPr>
                <w:rFonts w:ascii="Arial" w:hAnsi="Arial" w:cs="Arial"/>
                <w:b w:val="0"/>
                <w:color w:val="333333"/>
                <w:sz w:val="17"/>
              </w:rPr>
              <w:t>https://www.boe.es/buscar/act.php?id=BOE-A-1953-9858</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Portal oficial: Regímenes de la Seguridad Social</w:t>
            </w:r>
          </w:p>
        </w:tc>
        <w:tc>
          <w:tcPr>
            <w:tcW w:type="dxa" w:w="5326"/>
            <w:vAlign w:val="center"/>
          </w:tcPr>
          <w:p>
            <w:pPr>
              <w:spacing w:before="0" w:after="0" w:line="240" w:lineRule="auto"/>
            </w:pPr>
            <w:r/>
            <w:r>
              <w:rPr>
                <w:rFonts w:ascii="Arial" w:hAnsi="Arial" w:cs="Arial"/>
                <w:b w:val="0"/>
                <w:color w:val="333333"/>
                <w:sz w:val="17"/>
              </w:rPr>
              <w:t>https://www.seg-social.es/wps/portal/wss/internet/Trabajadores/Afiliacion/30348/4165?changeLanguage=es</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Portal oficial: Sistemas especiales del Régimen General</w:t>
            </w:r>
          </w:p>
        </w:tc>
        <w:tc>
          <w:tcPr>
            <w:tcW w:type="dxa" w:w="5326"/>
            <w:vAlign w:val="center"/>
          </w:tcPr>
          <w:p>
            <w:pPr>
              <w:spacing w:before="0" w:after="0" w:line="240" w:lineRule="auto"/>
            </w:pPr>
            <w:r/>
            <w:r>
              <w:rPr>
                <w:rFonts w:ascii="Arial" w:hAnsi="Arial" w:cs="Arial"/>
                <w:b w:val="0"/>
                <w:color w:val="333333"/>
                <w:sz w:val="17"/>
              </w:rPr>
              <w:t>https://www.seg-social.es/wps/portal/wss/internet/Trabajadores/Afiliacion/10548/10562/32868?changeLanguage=es</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Portal oficial: plazos de altas y bajas</w:t>
            </w:r>
          </w:p>
        </w:tc>
        <w:tc>
          <w:tcPr>
            <w:tcW w:type="dxa" w:w="5326"/>
            <w:vAlign w:val="center"/>
          </w:tcPr>
          <w:p>
            <w:pPr>
              <w:spacing w:before="0" w:after="0" w:line="240" w:lineRule="auto"/>
            </w:pPr>
            <w:r/>
            <w:r>
              <w:rPr>
                <w:rFonts w:ascii="Arial" w:hAnsi="Arial" w:cs="Arial"/>
                <w:b w:val="0"/>
                <w:color w:val="333333"/>
                <w:sz w:val="17"/>
              </w:rPr>
              <w:t>https://www.seg-social.es/wps/portal/wss/internet/Trabajadores/Afiliacion/32765/32772?changeLanguage=es</w:t>
            </w:r>
          </w:p>
        </w:tc>
      </w:tr>
      <w:tr>
        <w:tc>
          <w:tcPr>
            <w:tcW w:type="dxa" w:w="700"/>
            <w:vAlign w:val="center"/>
          </w:tcPr>
          <w:p>
            <w:pPr>
              <w:spacing w:before="0" w:after="0" w:line="240" w:lineRule="auto"/>
            </w:pPr>
            <w:r/>
            <w:r>
              <w:rPr>
                <w:rFonts w:ascii="Arial" w:hAnsi="Arial" w:cs="Arial"/>
                <w:b w:val="0"/>
                <w:color w:val="333333"/>
                <w:sz w:val="17"/>
              </w:rPr>
              <w:t>10</w:t>
            </w:r>
          </w:p>
        </w:tc>
        <w:tc>
          <w:tcPr>
            <w:tcW w:type="dxa" w:w="3000"/>
            <w:vAlign w:val="center"/>
          </w:tcPr>
          <w:p>
            <w:pPr>
              <w:spacing w:before="0" w:after="0" w:line="240" w:lineRule="auto"/>
            </w:pPr>
            <w:r/>
            <w:r>
              <w:rPr>
                <w:rFonts w:ascii="Arial" w:hAnsi="Arial" w:cs="Arial"/>
                <w:b w:val="0"/>
                <w:color w:val="333333"/>
                <w:sz w:val="17"/>
              </w:rPr>
              <w:t>Portal oficial: Régimen Especial de la Minería del Carbón</w:t>
            </w:r>
          </w:p>
        </w:tc>
        <w:tc>
          <w:tcPr>
            <w:tcW w:type="dxa" w:w="5326"/>
            <w:vAlign w:val="center"/>
          </w:tcPr>
          <w:p>
            <w:pPr>
              <w:spacing w:before="0" w:after="0" w:line="240" w:lineRule="auto"/>
            </w:pPr>
            <w:r/>
            <w:r>
              <w:rPr>
                <w:rFonts w:ascii="Arial" w:hAnsi="Arial" w:cs="Arial"/>
                <w:b w:val="0"/>
                <w:color w:val="333333"/>
                <w:sz w:val="17"/>
              </w:rPr>
              <w:t>https://www.seg-social.es/wps/portal/wss/internet/Trabajadores/Afiliacion/32765/32774/32658?changeLanguage=es</w:t>
            </w:r>
          </w:p>
        </w:tc>
      </w:tr>
    </w:tbl>
    <w:p>
      <w:pPr>
        <w:spacing w:after="80"/>
      </w:pPr>
    </w:p>
    <w:p>
      <w:pPr>
        <w:pStyle w:val="Heading1"/>
      </w:pPr>
      <w:r>
        <w:t>S03 · Tema de Seguridad Social 3</w:t>
      </w:r>
    </w:p>
    <w:p>
      <w:r>
        <w:rPr>
          <w:rFonts w:ascii="Arial" w:hAnsi="Arial" w:cs="Arial"/>
          <w:b/>
          <w:color w:val="17365D"/>
          <w:sz w:val="22"/>
        </w:rPr>
        <w:t>Normas sobre afiliación. Altas y bajas en el régimen general. Procedimiento y efectos. El convenio especial y otras situaciones asimiladas a la del alta. Encuadramiento e inscripción.</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específico Seguridad Social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9</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Real Decreto Legislativo 8/2015, de 30 de octubre, texto refundido de la Ley General de la Seguridad Social</w:t>
            </w:r>
          </w:p>
        </w:tc>
        <w:tc>
          <w:tcPr>
            <w:tcW w:type="dxa" w:w="5326"/>
            <w:vAlign w:val="center"/>
          </w:tcPr>
          <w:p>
            <w:pPr>
              <w:spacing w:before="0" w:after="0" w:line="240" w:lineRule="auto"/>
            </w:pPr>
            <w:r/>
            <w:r>
              <w:rPr>
                <w:rFonts w:ascii="Arial" w:hAnsi="Arial" w:cs="Arial"/>
                <w:b w:val="0"/>
                <w:color w:val="333333"/>
                <w:sz w:val="17"/>
              </w:rPr>
              <w:t>https://www.boe.es/buscar/act.php?id=BOE-A-2015-11724</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Real Decreto 84/1996, de 26 de enero, Reglamento general sobre inscripción de empresas y afiliación, altas, bajas y variaciones</w:t>
            </w:r>
          </w:p>
        </w:tc>
        <w:tc>
          <w:tcPr>
            <w:tcW w:type="dxa" w:w="5326"/>
            <w:vAlign w:val="center"/>
          </w:tcPr>
          <w:p>
            <w:pPr>
              <w:spacing w:before="0" w:after="0" w:line="240" w:lineRule="auto"/>
            </w:pPr>
            <w:r/>
            <w:r>
              <w:rPr>
                <w:rFonts w:ascii="Arial" w:hAnsi="Arial" w:cs="Arial"/>
                <w:b w:val="0"/>
                <w:color w:val="333333"/>
                <w:sz w:val="17"/>
              </w:rPr>
              <w:t>https://www.boe.es/buscar/act.php?id=BOE-A-1996-4447</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Real Decreto 643/2026, de 29 de julio, reforma con entrada en vigor el 1 de agosto de 2026</w:t>
            </w:r>
          </w:p>
        </w:tc>
        <w:tc>
          <w:tcPr>
            <w:tcW w:type="dxa" w:w="5326"/>
            <w:vAlign w:val="center"/>
          </w:tcPr>
          <w:p>
            <w:pPr>
              <w:spacing w:before="0" w:after="0" w:line="240" w:lineRule="auto"/>
            </w:pPr>
            <w:r/>
            <w:r>
              <w:rPr>
                <w:rFonts w:ascii="Arial" w:hAnsi="Arial" w:cs="Arial"/>
                <w:b w:val="0"/>
                <w:color w:val="333333"/>
                <w:sz w:val="17"/>
              </w:rPr>
              <w:t>https://www.boe.es/diario_boe/txt.php?id=BOE-A-2026-16557</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Orden TAS/2865/2003, de 13 de octubre, reguladora del convenio especial</w:t>
            </w:r>
          </w:p>
        </w:tc>
        <w:tc>
          <w:tcPr>
            <w:tcW w:type="dxa" w:w="5326"/>
            <w:vAlign w:val="center"/>
          </w:tcPr>
          <w:p>
            <w:pPr>
              <w:spacing w:before="0" w:after="0" w:line="240" w:lineRule="auto"/>
            </w:pPr>
            <w:r/>
            <w:r>
              <w:rPr>
                <w:rFonts w:ascii="Arial" w:hAnsi="Arial" w:cs="Arial"/>
                <w:b w:val="0"/>
                <w:color w:val="333333"/>
                <w:sz w:val="17"/>
              </w:rPr>
              <w:t>https://www.boe.es/buscar/act.php?id=BOE-A-2003-19281</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Real Decreto Legislativo 5/2000, de 4 de agosto, texto refundido de la Ley sobre Infracciones y Sanciones en el Orden Social</w:t>
            </w:r>
          </w:p>
        </w:tc>
        <w:tc>
          <w:tcPr>
            <w:tcW w:type="dxa" w:w="5326"/>
            <w:vAlign w:val="center"/>
          </w:tcPr>
          <w:p>
            <w:pPr>
              <w:spacing w:before="0" w:after="0" w:line="240" w:lineRule="auto"/>
            </w:pPr>
            <w:r/>
            <w:r>
              <w:rPr>
                <w:rFonts w:ascii="Arial" w:hAnsi="Arial" w:cs="Arial"/>
                <w:b w:val="0"/>
                <w:color w:val="333333"/>
                <w:sz w:val="17"/>
              </w:rPr>
              <w:t>https://www.boe.es/buscar/act.php?id=BOE-A-2000-15060</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Ley 39/2015, de 1 de octubre, del Procedimiento Administrativo Común</w:t>
            </w:r>
          </w:p>
        </w:tc>
        <w:tc>
          <w:tcPr>
            <w:tcW w:type="dxa" w:w="5326"/>
            <w:vAlign w:val="center"/>
          </w:tcPr>
          <w:p>
            <w:pPr>
              <w:spacing w:before="0" w:after="0" w:line="240" w:lineRule="auto"/>
            </w:pPr>
            <w:r/>
            <w:r>
              <w:rPr>
                <w:rFonts w:ascii="Arial" w:hAnsi="Arial" w:cs="Arial"/>
                <w:b w:val="0"/>
                <w:color w:val="333333"/>
                <w:sz w:val="17"/>
              </w:rPr>
              <w:t>https://www.boe.es/buscar/act.php?id=BOE-A-2015-10565</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Portal oficial de la Seguridad Social: afiliación</w:t>
            </w:r>
          </w:p>
        </w:tc>
        <w:tc>
          <w:tcPr>
            <w:tcW w:type="dxa" w:w="5326"/>
            <w:vAlign w:val="center"/>
          </w:tcPr>
          <w:p>
            <w:pPr>
              <w:spacing w:before="0" w:after="0" w:line="240" w:lineRule="auto"/>
            </w:pPr>
            <w:r/>
            <w:r>
              <w:rPr>
                <w:rFonts w:ascii="Arial" w:hAnsi="Arial" w:cs="Arial"/>
                <w:b w:val="0"/>
                <w:color w:val="333333"/>
                <w:sz w:val="17"/>
              </w:rPr>
              <w:t>https://www.seg-social.es/wps/portal/wss/internet/Trabajadores/Afiliacion</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Portal oficial de la Seguridad Social: altas, bajas y variaciones</w:t>
            </w:r>
          </w:p>
        </w:tc>
        <w:tc>
          <w:tcPr>
            <w:tcW w:type="dxa" w:w="5326"/>
            <w:vAlign w:val="center"/>
          </w:tcPr>
          <w:p>
            <w:pPr>
              <w:spacing w:before="0" w:after="0" w:line="240" w:lineRule="auto"/>
            </w:pPr>
            <w:r/>
            <w:r>
              <w:rPr>
                <w:rFonts w:ascii="Arial" w:hAnsi="Arial" w:cs="Arial"/>
                <w:b w:val="0"/>
                <w:color w:val="333333"/>
                <w:sz w:val="17"/>
              </w:rPr>
              <w:t>https://www.seg-social.es/wps/portal/wss/internet/Trabajadores/Afiliacion/32765/32772</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Sede electrónica de la Seguridad Social</w:t>
            </w:r>
          </w:p>
        </w:tc>
        <w:tc>
          <w:tcPr>
            <w:tcW w:type="dxa" w:w="5326"/>
            <w:vAlign w:val="center"/>
          </w:tcPr>
          <w:p>
            <w:pPr>
              <w:spacing w:before="0" w:after="0" w:line="240" w:lineRule="auto"/>
            </w:pPr>
            <w:r/>
            <w:r>
              <w:rPr>
                <w:rFonts w:ascii="Arial" w:hAnsi="Arial" w:cs="Arial"/>
                <w:b w:val="0"/>
                <w:color w:val="333333"/>
                <w:sz w:val="17"/>
              </w:rPr>
              <w:t>https://sede.seg-social.gob.es/</w:t>
            </w:r>
          </w:p>
        </w:tc>
      </w:tr>
    </w:tbl>
    <w:p>
      <w:pPr>
        <w:spacing w:after="80"/>
      </w:pPr>
    </w:p>
    <w:p>
      <w:pPr>
        <w:pStyle w:val="Heading1"/>
      </w:pPr>
      <w:r>
        <w:t>S04 · Tema de Seguridad Social 4</w:t>
      </w:r>
    </w:p>
    <w:p>
      <w:r>
        <w:rPr>
          <w:rFonts w:ascii="Arial" w:hAnsi="Arial" w:cs="Arial"/>
          <w:b/>
          <w:color w:val="17365D"/>
          <w:sz w:val="22"/>
        </w:rPr>
        <w:t>La cotización a la Seguridad Social: normas comunes del sistema. La liquidación de cuotas. El régimen general de la Seguridad Social. Supuestos especiales. Bases y tipos de cotización. Liquidación de otras deudas.</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específico Seguridad Social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6</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Texto refundido de la Ley General de la Seguridad Social</w:t>
            </w:r>
          </w:p>
        </w:tc>
        <w:tc>
          <w:tcPr>
            <w:tcW w:type="dxa" w:w="5326"/>
            <w:vAlign w:val="center"/>
          </w:tcPr>
          <w:p>
            <w:pPr>
              <w:spacing w:before="0" w:after="0" w:line="240" w:lineRule="auto"/>
            </w:pPr>
            <w:r/>
            <w:r>
              <w:rPr>
                <w:rFonts w:ascii="Arial" w:hAnsi="Arial" w:cs="Arial"/>
                <w:b w:val="0"/>
                <w:color w:val="333333"/>
                <w:sz w:val="17"/>
              </w:rPr>
              <w:t>https://www.boe.es/buscar/act.php?id=BOE-A-2015-11724</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Real Decreto 2064/1995, Reglamento General sobre Cotización y Liquidación de otros Derechos</w:t>
            </w:r>
          </w:p>
        </w:tc>
        <w:tc>
          <w:tcPr>
            <w:tcW w:type="dxa" w:w="5326"/>
            <w:vAlign w:val="center"/>
          </w:tcPr>
          <w:p>
            <w:pPr>
              <w:spacing w:before="0" w:after="0" w:line="240" w:lineRule="auto"/>
            </w:pPr>
            <w:r/>
            <w:r>
              <w:rPr>
                <w:rFonts w:ascii="Arial" w:hAnsi="Arial" w:cs="Arial"/>
                <w:b w:val="0"/>
                <w:color w:val="333333"/>
                <w:sz w:val="17"/>
              </w:rPr>
              <w:t>https://www.boe.es/buscar/act.php?id=BOE-A-1996-1579</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Real Decreto-ley 3/2026, de 3 de febrero</w:t>
            </w:r>
          </w:p>
        </w:tc>
        <w:tc>
          <w:tcPr>
            <w:tcW w:type="dxa" w:w="5326"/>
            <w:vAlign w:val="center"/>
          </w:tcPr>
          <w:p>
            <w:pPr>
              <w:spacing w:before="0" w:after="0" w:line="240" w:lineRule="auto"/>
            </w:pPr>
            <w:r/>
            <w:r>
              <w:rPr>
                <w:rFonts w:ascii="Arial" w:hAnsi="Arial" w:cs="Arial"/>
                <w:b w:val="0"/>
                <w:color w:val="333333"/>
                <w:sz w:val="17"/>
              </w:rPr>
              <w:t>https://www.boe.es/eli/es/rdl/2026/02/03/3/con</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Orden PJC/297/2026, de 30 de marzo</w:t>
            </w:r>
          </w:p>
        </w:tc>
        <w:tc>
          <w:tcPr>
            <w:tcW w:type="dxa" w:w="5326"/>
            <w:vAlign w:val="center"/>
          </w:tcPr>
          <w:p>
            <w:pPr>
              <w:spacing w:before="0" w:after="0" w:line="240" w:lineRule="auto"/>
            </w:pPr>
            <w:r/>
            <w:r>
              <w:rPr>
                <w:rFonts w:ascii="Arial" w:hAnsi="Arial" w:cs="Arial"/>
                <w:b w:val="0"/>
                <w:color w:val="333333"/>
                <w:sz w:val="17"/>
              </w:rPr>
              <w:t>https://www.boe.es/eli/es/o/2026/03/30/pjc297/con</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Real Decreto 126/2026, salario mínimo interprofesional para 2026</w:t>
            </w:r>
          </w:p>
        </w:tc>
        <w:tc>
          <w:tcPr>
            <w:tcW w:type="dxa" w:w="5326"/>
            <w:vAlign w:val="center"/>
          </w:tcPr>
          <w:p>
            <w:pPr>
              <w:spacing w:before="0" w:after="0" w:line="240" w:lineRule="auto"/>
            </w:pPr>
            <w:r/>
            <w:r>
              <w:rPr>
                <w:rFonts w:ascii="Arial" w:hAnsi="Arial" w:cs="Arial"/>
                <w:b w:val="0"/>
                <w:color w:val="333333"/>
                <w:sz w:val="17"/>
              </w:rPr>
              <w:t>https://www.boe.es/eli/es/rd/2026/02/18/126</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Constitución Española</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bl>
    <w:p>
      <w:pPr>
        <w:spacing w:after="80"/>
      </w:pPr>
    </w:p>
    <w:p>
      <w:pPr>
        <w:pStyle w:val="Heading1"/>
      </w:pPr>
      <w:r>
        <w:t>S05 · Tema de Seguridad Social 5</w:t>
      </w:r>
    </w:p>
    <w:p>
      <w:r>
        <w:rPr>
          <w:rFonts w:ascii="Arial" w:hAnsi="Arial" w:cs="Arial"/>
          <w:b/>
          <w:color w:val="17365D"/>
          <w:sz w:val="22"/>
        </w:rPr>
        <w:t>La gestión recaudatoria: concepto, competencia y objeto. Responsables del pago. Requisitos para el pago. Medios de pago. Control de recaudación. Revisión de los actos de gestión recaudatoria. La recaudación en periodo voluntario. Efectos de la falta de cotización en período reglamentario. Recaudación de otros recursos. Aplazamientos. Devolución de ingresos indebidos. Capital coste de pensiones.</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específico Seguridad Social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9</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Real Decreto Legislativo 8/2015, texto refundido de la Ley General de la Seguridad Social</w:t>
            </w:r>
          </w:p>
        </w:tc>
        <w:tc>
          <w:tcPr>
            <w:tcW w:type="dxa" w:w="5326"/>
            <w:vAlign w:val="center"/>
          </w:tcPr>
          <w:p>
            <w:pPr>
              <w:spacing w:before="0" w:after="0" w:line="240" w:lineRule="auto"/>
            </w:pPr>
            <w:r/>
            <w:r>
              <w:rPr>
                <w:rFonts w:ascii="Arial" w:hAnsi="Arial" w:cs="Arial"/>
                <w:b w:val="0"/>
                <w:color w:val="333333"/>
                <w:sz w:val="17"/>
              </w:rPr>
              <w:t>https://www.boe.es/buscar/act.php?id=BOE-A-2015-11724</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Real Decreto 1415/2004, Reglamento General de Recaudación de la Seguridad Social</w:t>
            </w:r>
          </w:p>
        </w:tc>
        <w:tc>
          <w:tcPr>
            <w:tcW w:type="dxa" w:w="5326"/>
            <w:vAlign w:val="center"/>
          </w:tcPr>
          <w:p>
            <w:pPr>
              <w:spacing w:before="0" w:after="0" w:line="240" w:lineRule="auto"/>
            </w:pPr>
            <w:r/>
            <w:r>
              <w:rPr>
                <w:rFonts w:ascii="Arial" w:hAnsi="Arial" w:cs="Arial"/>
                <w:b w:val="0"/>
                <w:color w:val="333333"/>
                <w:sz w:val="17"/>
              </w:rPr>
              <w:t>https://www.boe.es/buscar/act.php?id=BOE-A-2004-11836</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Real Decreto 643/2026, de 29 de julio, reforma de aplazamientos</w:t>
            </w:r>
          </w:p>
        </w:tc>
        <w:tc>
          <w:tcPr>
            <w:tcW w:type="dxa" w:w="5326"/>
            <w:vAlign w:val="center"/>
          </w:tcPr>
          <w:p>
            <w:pPr>
              <w:spacing w:before="0" w:after="0" w:line="240" w:lineRule="auto"/>
            </w:pPr>
            <w:r/>
            <w:r>
              <w:rPr>
                <w:rFonts w:ascii="Arial" w:hAnsi="Arial" w:cs="Arial"/>
                <w:b w:val="0"/>
                <w:color w:val="333333"/>
                <w:sz w:val="17"/>
              </w:rPr>
              <w:t>https://www.boe.es/buscar/doc.php?id=BOE-A-2026-16557</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Orden TAS/1562/2005, de 25 de mayo, desarrollo del Reglamento General de Recaudación</w:t>
            </w:r>
          </w:p>
        </w:tc>
        <w:tc>
          <w:tcPr>
            <w:tcW w:type="dxa" w:w="5326"/>
            <w:vAlign w:val="center"/>
          </w:tcPr>
          <w:p>
            <w:pPr>
              <w:spacing w:before="0" w:after="0" w:line="240" w:lineRule="auto"/>
            </w:pPr>
            <w:r/>
            <w:r>
              <w:rPr>
                <w:rFonts w:ascii="Arial" w:hAnsi="Arial" w:cs="Arial"/>
                <w:b w:val="0"/>
                <w:color w:val="333333"/>
                <w:sz w:val="17"/>
              </w:rPr>
              <w:t>https://www.boe.es/buscar/act.php?id=BOE-A-2005-8986</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Real Decreto 2064/1995, Reglamento general sobre cotización y liquidación</w:t>
            </w:r>
          </w:p>
        </w:tc>
        <w:tc>
          <w:tcPr>
            <w:tcW w:type="dxa" w:w="5326"/>
            <w:vAlign w:val="center"/>
          </w:tcPr>
          <w:p>
            <w:pPr>
              <w:spacing w:before="0" w:after="0" w:line="240" w:lineRule="auto"/>
            </w:pPr>
            <w:r/>
            <w:r>
              <w:rPr>
                <w:rFonts w:ascii="Arial" w:hAnsi="Arial" w:cs="Arial"/>
                <w:b w:val="0"/>
                <w:color w:val="333333"/>
                <w:sz w:val="17"/>
              </w:rPr>
              <w:t>https://www.boe.es/buscar/act.php?id=BOE-A-1996-1579</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Real Decreto Legislativo 5/2000, Ley sobre Infracciones y Sanciones en el Orden Social</w:t>
            </w:r>
          </w:p>
        </w:tc>
        <w:tc>
          <w:tcPr>
            <w:tcW w:type="dxa" w:w="5326"/>
            <w:vAlign w:val="center"/>
          </w:tcPr>
          <w:p>
            <w:pPr>
              <w:spacing w:before="0" w:after="0" w:line="240" w:lineRule="auto"/>
            </w:pPr>
            <w:r/>
            <w:r>
              <w:rPr>
                <w:rFonts w:ascii="Arial" w:hAnsi="Arial" w:cs="Arial"/>
                <w:b w:val="0"/>
                <w:color w:val="333333"/>
                <w:sz w:val="17"/>
              </w:rPr>
              <w:t>https://www.boe.es/buscar/act.php?id=BOE-A-2000-15060</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Ley 36/2011, reguladora de la jurisdicción social</w:t>
            </w:r>
          </w:p>
        </w:tc>
        <w:tc>
          <w:tcPr>
            <w:tcW w:type="dxa" w:w="5326"/>
            <w:vAlign w:val="center"/>
          </w:tcPr>
          <w:p>
            <w:pPr>
              <w:spacing w:before="0" w:after="0" w:line="240" w:lineRule="auto"/>
            </w:pPr>
            <w:r/>
            <w:r>
              <w:rPr>
                <w:rFonts w:ascii="Arial" w:hAnsi="Arial" w:cs="Arial"/>
                <w:b w:val="0"/>
                <w:color w:val="333333"/>
                <w:sz w:val="17"/>
              </w:rPr>
              <w:t>https://www.boe.es/buscar/act.php?id=BOE-A-2011-15936</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Sede electrónica de la Seguridad Social: recaudación</w:t>
            </w:r>
          </w:p>
        </w:tc>
        <w:tc>
          <w:tcPr>
            <w:tcW w:type="dxa" w:w="5326"/>
            <w:vAlign w:val="center"/>
          </w:tcPr>
          <w:p>
            <w:pPr>
              <w:spacing w:before="0" w:after="0" w:line="240" w:lineRule="auto"/>
            </w:pPr>
            <w:r/>
            <w:r>
              <w:rPr>
                <w:rFonts w:ascii="Arial" w:hAnsi="Arial" w:cs="Arial"/>
                <w:b w:val="0"/>
                <w:color w:val="333333"/>
                <w:sz w:val="17"/>
              </w:rPr>
              <w:t>https://sede.seg-social.gob.es/</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Portal oficial de la Seguridad Social: recaudación</w:t>
            </w:r>
          </w:p>
        </w:tc>
        <w:tc>
          <w:tcPr>
            <w:tcW w:type="dxa" w:w="5326"/>
            <w:vAlign w:val="center"/>
          </w:tcPr>
          <w:p>
            <w:pPr>
              <w:spacing w:before="0" w:after="0" w:line="240" w:lineRule="auto"/>
            </w:pPr>
            <w:r/>
            <w:r>
              <w:rPr>
                <w:rFonts w:ascii="Arial" w:hAnsi="Arial" w:cs="Arial"/>
                <w:b w:val="0"/>
                <w:color w:val="333333"/>
                <w:sz w:val="17"/>
              </w:rPr>
              <w:t>https://www.seg-social.es/wps/portal/wss/internet/Trabajadores/CotizacionRecaudacionTrabajadores</w:t>
            </w:r>
          </w:p>
        </w:tc>
      </w:tr>
    </w:tbl>
    <w:p>
      <w:pPr>
        <w:spacing w:after="80"/>
      </w:pPr>
    </w:p>
    <w:p>
      <w:pPr>
        <w:pStyle w:val="Heading1"/>
      </w:pPr>
      <w:r>
        <w:t>S06 · Tema de Seguridad Social 6</w:t>
      </w:r>
    </w:p>
    <w:p>
      <w:r>
        <w:rPr>
          <w:rFonts w:ascii="Arial" w:hAnsi="Arial" w:cs="Arial"/>
          <w:b/>
          <w:color w:val="17365D"/>
          <w:sz w:val="22"/>
        </w:rPr>
        <w:t>La recaudación en vía ejecutiva. Normas generales. Iniciación y título ejecutivo. La providencia de apremio. Oposición y efectos. El embargo de bienes. Enajenación de bienes: modalidades. Créditos incobrables. Tercerías.</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específico Seguridad Social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8</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Real Decreto Legislativo 8/2015, texto refundido de la Ley General de la Seguridad Social</w:t>
            </w:r>
          </w:p>
        </w:tc>
        <w:tc>
          <w:tcPr>
            <w:tcW w:type="dxa" w:w="5326"/>
            <w:vAlign w:val="center"/>
          </w:tcPr>
          <w:p>
            <w:pPr>
              <w:spacing w:before="0" w:after="0" w:line="240" w:lineRule="auto"/>
            </w:pPr>
            <w:r/>
            <w:r>
              <w:rPr>
                <w:rFonts w:ascii="Arial" w:hAnsi="Arial" w:cs="Arial"/>
                <w:b w:val="0"/>
                <w:color w:val="333333"/>
                <w:sz w:val="17"/>
              </w:rPr>
              <w:t>https://www.boe.es/buscar/act.php?id=BOE-A-2015-11724</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Real Decreto 1415/2004, Reglamento General de Recaudación</w:t>
            </w:r>
          </w:p>
        </w:tc>
        <w:tc>
          <w:tcPr>
            <w:tcW w:type="dxa" w:w="5326"/>
            <w:vAlign w:val="center"/>
          </w:tcPr>
          <w:p>
            <w:pPr>
              <w:spacing w:before="0" w:after="0" w:line="240" w:lineRule="auto"/>
            </w:pPr>
            <w:r/>
            <w:r>
              <w:rPr>
                <w:rFonts w:ascii="Arial" w:hAnsi="Arial" w:cs="Arial"/>
                <w:b w:val="0"/>
                <w:color w:val="333333"/>
                <w:sz w:val="17"/>
              </w:rPr>
              <w:t>https://www.boe.es/buscar/act.php?id=BOE-A-2004-11836</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Orden TAS/1562/2005, desarrollo del Reglamento de Recaudación</w:t>
            </w:r>
          </w:p>
        </w:tc>
        <w:tc>
          <w:tcPr>
            <w:tcW w:type="dxa" w:w="5326"/>
            <w:vAlign w:val="center"/>
          </w:tcPr>
          <w:p>
            <w:pPr>
              <w:spacing w:before="0" w:after="0" w:line="240" w:lineRule="auto"/>
            </w:pPr>
            <w:r/>
            <w:r>
              <w:rPr>
                <w:rFonts w:ascii="Arial" w:hAnsi="Arial" w:cs="Arial"/>
                <w:b w:val="0"/>
                <w:color w:val="333333"/>
                <w:sz w:val="17"/>
              </w:rPr>
              <w:t>https://www.boe.es/buscar/act.php?id=BOE-A-2005-8986</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Ley 1/2000, de Enjuiciamiento Civil</w:t>
            </w:r>
          </w:p>
        </w:tc>
        <w:tc>
          <w:tcPr>
            <w:tcW w:type="dxa" w:w="5326"/>
            <w:vAlign w:val="center"/>
          </w:tcPr>
          <w:p>
            <w:pPr>
              <w:spacing w:before="0" w:after="0" w:line="240" w:lineRule="auto"/>
            </w:pPr>
            <w:r/>
            <w:r>
              <w:rPr>
                <w:rFonts w:ascii="Arial" w:hAnsi="Arial" w:cs="Arial"/>
                <w:b w:val="0"/>
                <w:color w:val="333333"/>
                <w:sz w:val="17"/>
              </w:rPr>
              <w:t>https://www.boe.es/buscar/act.php?id=BOE-A-2000-323</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Ley 39/2015, del Procedimiento Administrativo Común</w:t>
            </w:r>
          </w:p>
        </w:tc>
        <w:tc>
          <w:tcPr>
            <w:tcW w:type="dxa" w:w="5326"/>
            <w:vAlign w:val="center"/>
          </w:tcPr>
          <w:p>
            <w:pPr>
              <w:spacing w:before="0" w:after="0" w:line="240" w:lineRule="auto"/>
            </w:pPr>
            <w:r/>
            <w:r>
              <w:rPr>
                <w:rFonts w:ascii="Arial" w:hAnsi="Arial" w:cs="Arial"/>
                <w:b w:val="0"/>
                <w:color w:val="333333"/>
                <w:sz w:val="17"/>
              </w:rPr>
              <w:t>https://www.boe.es/buscar/act.php?id=BOE-A-2015-10565</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Portal de Subastas del BOE</w:t>
            </w:r>
          </w:p>
        </w:tc>
        <w:tc>
          <w:tcPr>
            <w:tcW w:type="dxa" w:w="5326"/>
            <w:vAlign w:val="center"/>
          </w:tcPr>
          <w:p>
            <w:pPr>
              <w:spacing w:before="0" w:after="0" w:line="240" w:lineRule="auto"/>
            </w:pPr>
            <w:r/>
            <w:r>
              <w:rPr>
                <w:rFonts w:ascii="Arial" w:hAnsi="Arial" w:cs="Arial"/>
                <w:b w:val="0"/>
                <w:color w:val="333333"/>
                <w:sz w:val="17"/>
              </w:rPr>
              <w:t>https://subastas.boe.es/</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Sede electrónica de la Seguridad Social</w:t>
            </w:r>
          </w:p>
        </w:tc>
        <w:tc>
          <w:tcPr>
            <w:tcW w:type="dxa" w:w="5326"/>
            <w:vAlign w:val="center"/>
          </w:tcPr>
          <w:p>
            <w:pPr>
              <w:spacing w:before="0" w:after="0" w:line="240" w:lineRule="auto"/>
            </w:pPr>
            <w:r/>
            <w:r>
              <w:rPr>
                <w:rFonts w:ascii="Arial" w:hAnsi="Arial" w:cs="Arial"/>
                <w:b w:val="0"/>
                <w:color w:val="333333"/>
                <w:sz w:val="17"/>
              </w:rPr>
              <w:t>https://sede.seg-social.gob.es/</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Portal oficial de la Seguridad Social: recaudación</w:t>
            </w:r>
          </w:p>
        </w:tc>
        <w:tc>
          <w:tcPr>
            <w:tcW w:type="dxa" w:w="5326"/>
            <w:vAlign w:val="center"/>
          </w:tcPr>
          <w:p>
            <w:pPr>
              <w:spacing w:before="0" w:after="0" w:line="240" w:lineRule="auto"/>
            </w:pPr>
            <w:r/>
            <w:r>
              <w:rPr>
                <w:rFonts w:ascii="Arial" w:hAnsi="Arial" w:cs="Arial"/>
                <w:b w:val="0"/>
                <w:color w:val="333333"/>
                <w:sz w:val="17"/>
              </w:rPr>
              <w:t>https://www.seg-social.es/wps/portal/wss/internet/Trabajadores/CotizacionRecaudacionTrabajadores</w:t>
            </w:r>
          </w:p>
        </w:tc>
      </w:tr>
    </w:tbl>
    <w:p>
      <w:pPr>
        <w:spacing w:after="80"/>
      </w:pPr>
    </w:p>
    <w:p>
      <w:pPr>
        <w:pStyle w:val="Heading1"/>
      </w:pPr>
      <w:r>
        <w:t>S07 · Tema de Seguridad Social 7</w:t>
      </w:r>
    </w:p>
    <w:p>
      <w:r>
        <w:rPr>
          <w:rFonts w:ascii="Arial" w:hAnsi="Arial" w:cs="Arial"/>
          <w:b/>
          <w:color w:val="17365D"/>
          <w:sz w:val="22"/>
        </w:rPr>
        <w:t>Acción protectora. Contenido y clasificación de las prestaciones. Caracteres de las prestaciones. Incompatibilidades. Reintegro de las prestaciones indebidas. Requisitos generales del derecho a las prestaciones. Responsabilidades en orden a las prestaciones por incumplimiento de las obligaciones de afiliación, altas, bajas y cotización. Automaticidad y anticipo de prestaciones. Riesgo protegido: contingencias comunes y profesionales.</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específico Seguridad Social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10</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https://www.boe.es/buscar/act.php?id=BOE-A-1978-31229</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https://www.boe.es/buscar/act.php?id=BOE-A-2015-11724</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https://www.boe.es/buscar/act.php?id=BOE-A-2011-15936</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BOE</w:t>
            </w:r>
          </w:p>
        </w:tc>
        <w:tc>
          <w:tcPr>
            <w:tcW w:type="dxa" w:w="5326"/>
            <w:vAlign w:val="center"/>
          </w:tcPr>
          <w:p>
            <w:pPr>
              <w:spacing w:before="0" w:after="0" w:line="240" w:lineRule="auto"/>
            </w:pPr>
            <w:r/>
            <w:r>
              <w:rPr>
                <w:rFonts w:ascii="Arial" w:hAnsi="Arial" w:cs="Arial"/>
                <w:b w:val="0"/>
                <w:color w:val="333333"/>
                <w:sz w:val="17"/>
              </w:rPr>
              <w:t>https://www.boe.es/buscar/doc.php?id=BOE-A-1972-907</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BOE</w:t>
            </w:r>
          </w:p>
        </w:tc>
        <w:tc>
          <w:tcPr>
            <w:tcW w:type="dxa" w:w="5326"/>
            <w:vAlign w:val="center"/>
          </w:tcPr>
          <w:p>
            <w:pPr>
              <w:spacing w:before="0" w:after="0" w:line="240" w:lineRule="auto"/>
            </w:pPr>
            <w:r/>
            <w:r>
              <w:rPr>
                <w:rFonts w:ascii="Arial" w:hAnsi="Arial" w:cs="Arial"/>
                <w:b w:val="0"/>
                <w:color w:val="333333"/>
                <w:sz w:val="17"/>
              </w:rPr>
              <w:t>https://www.boe.es/buscar/doc.php?id=BOE-A-1967-3302</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https://www.boe.es/buscar/act.php?id=BOE-A-2006-22169</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https://www.boe.es/buscar/act.php?id=BOE-A-2014-7684</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Seguridad Social</w:t>
            </w:r>
          </w:p>
        </w:tc>
        <w:tc>
          <w:tcPr>
            <w:tcW w:type="dxa" w:w="5326"/>
            <w:vAlign w:val="center"/>
          </w:tcPr>
          <w:p>
            <w:pPr>
              <w:spacing w:before="0" w:after="0" w:line="240" w:lineRule="auto"/>
            </w:pPr>
            <w:r/>
            <w:r>
              <w:rPr>
                <w:rFonts w:ascii="Arial" w:hAnsi="Arial" w:cs="Arial"/>
                <w:b w:val="0"/>
                <w:color w:val="333333"/>
                <w:sz w:val="17"/>
              </w:rPr>
              <w:t>https://www.seg-social.es/wps/portal/wss/internet/Trabajadores/PrestacionesPensionesTrabajadores</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BOE-A-2025-27158</w:t>
            </w:r>
          </w:p>
        </w:tc>
        <w:tc>
          <w:tcPr>
            <w:tcW w:type="dxa" w:w="5326"/>
            <w:vAlign w:val="center"/>
          </w:tcPr>
          <w:p>
            <w:pPr>
              <w:spacing w:before="0" w:after="0" w:line="240" w:lineRule="auto"/>
            </w:pPr>
            <w:r/>
            <w:r>
              <w:rPr>
                <w:rFonts w:ascii="Arial" w:hAnsi="Arial" w:cs="Arial"/>
                <w:b w:val="0"/>
                <w:color w:val="333333"/>
                <w:sz w:val="17"/>
              </w:rPr>
              <w:t>https://www.boe.es/diario_boe/txt.php?id=BOE-A-2025-27158</w:t>
            </w:r>
          </w:p>
        </w:tc>
      </w:tr>
      <w:tr>
        <w:tc>
          <w:tcPr>
            <w:tcW w:type="dxa" w:w="700"/>
            <w:vAlign w:val="center"/>
          </w:tcPr>
          <w:p>
            <w:pPr>
              <w:spacing w:before="0" w:after="0" w:line="240" w:lineRule="auto"/>
            </w:pPr>
            <w:r/>
            <w:r>
              <w:rPr>
                <w:rFonts w:ascii="Arial" w:hAnsi="Arial" w:cs="Arial"/>
                <w:b w:val="0"/>
                <w:color w:val="333333"/>
                <w:sz w:val="17"/>
              </w:rPr>
              <w:t>10</w:t>
            </w:r>
          </w:p>
        </w:tc>
        <w:tc>
          <w:tcPr>
            <w:tcW w:type="dxa" w:w="3000"/>
            <w:vAlign w:val="center"/>
          </w:tcPr>
          <w:p>
            <w:pPr>
              <w:spacing w:before="0" w:after="0" w:line="240" w:lineRule="auto"/>
            </w:pPr>
            <w:r/>
            <w:r>
              <w:rPr>
                <w:rFonts w:ascii="Arial" w:hAnsi="Arial" w:cs="Arial"/>
                <w:b w:val="0"/>
                <w:color w:val="333333"/>
                <w:sz w:val="17"/>
              </w:rPr>
              <w:t>Seguridad Social</w:t>
            </w:r>
          </w:p>
        </w:tc>
        <w:tc>
          <w:tcPr>
            <w:tcW w:type="dxa" w:w="5326"/>
            <w:vAlign w:val="center"/>
          </w:tcPr>
          <w:p>
            <w:pPr>
              <w:spacing w:before="0" w:after="0" w:line="240" w:lineRule="auto"/>
            </w:pPr>
            <w:r/>
            <w:r>
              <w:rPr>
                <w:rFonts w:ascii="Arial" w:hAnsi="Arial" w:cs="Arial"/>
                <w:b w:val="0"/>
                <w:color w:val="333333"/>
                <w:sz w:val="17"/>
              </w:rPr>
              <w:t>https://www.seg-social.es/wps/portal/wss/internet/InformacionUtil/9950/88beb45d-ca83-4bab-8162-f94ef2894562/e0c83707-3358-47a9-94d7-508221dad233</w:t>
            </w:r>
          </w:p>
        </w:tc>
      </w:tr>
    </w:tbl>
    <w:p>
      <w:pPr>
        <w:spacing w:after="80"/>
      </w:pPr>
    </w:p>
    <w:p>
      <w:pPr>
        <w:pStyle w:val="Heading1"/>
      </w:pPr>
      <w:r>
        <w:t>S08 · Tema de Seguridad Social 8</w:t>
      </w:r>
    </w:p>
    <w:p>
      <w:r>
        <w:rPr>
          <w:rFonts w:ascii="Arial" w:hAnsi="Arial" w:cs="Arial"/>
          <w:b/>
          <w:color w:val="17365D"/>
          <w:sz w:val="22"/>
        </w:rPr>
        <w:t>Incapacidad temporal: concepto y causas que motivan esta situación. Beneficiarios. Prestación económica: determinación y cuantía. Nacimiento, duración y extinción del derecho al subsidio. Reconocimiento y pago. Control de la incapacidad. Incapacidad permanente contributiva: concepto. Grados de incapacidad. Prestaciones. Determinación y cuantía. Beneficiarios. Nacimiento, duración y extinción del derecho. Lesiones permanentes no incapacitantes. La calificación y revisión de la incapacidad permanente.</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específico Seguridad Social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12</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https://www.boe.es/buscar/act.php?id=BOE-A-2015-11724</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https://www.boe.es/buscar/act.php?id=BOE-A-2014-7684</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https://www.boe.es/buscar/act.php?id=BOE-A-1995-19848</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BOE, Decreto</w:t>
            </w:r>
          </w:p>
        </w:tc>
        <w:tc>
          <w:tcPr>
            <w:tcW w:type="dxa" w:w="5326"/>
            <w:vAlign w:val="center"/>
          </w:tcPr>
          <w:p>
            <w:pPr>
              <w:spacing w:before="0" w:after="0" w:line="240" w:lineRule="auto"/>
            </w:pPr>
            <w:r/>
            <w:r>
              <w:rPr>
                <w:rFonts w:ascii="Arial" w:hAnsi="Arial" w:cs="Arial"/>
                <w:b w:val="0"/>
                <w:color w:val="333333"/>
                <w:sz w:val="17"/>
              </w:rPr>
              <w:t>https://www.boe.es/buscar/doc.php?id=BOE-A-1966-21121</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BOE, Orden</w:t>
            </w:r>
          </w:p>
        </w:tc>
        <w:tc>
          <w:tcPr>
            <w:tcW w:type="dxa" w:w="5326"/>
            <w:vAlign w:val="center"/>
          </w:tcPr>
          <w:p>
            <w:pPr>
              <w:spacing w:before="0" w:after="0" w:line="240" w:lineRule="auto"/>
            </w:pPr>
            <w:r/>
            <w:r>
              <w:rPr>
                <w:rFonts w:ascii="Arial" w:hAnsi="Arial" w:cs="Arial"/>
                <w:b w:val="0"/>
                <w:color w:val="333333"/>
                <w:sz w:val="17"/>
              </w:rPr>
              <w:t>https://www.boe.es/buscar/doc.php?id=BOE-A-1969-399</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BOE</w:t>
            </w:r>
          </w:p>
        </w:tc>
        <w:tc>
          <w:tcPr>
            <w:tcW w:type="dxa" w:w="5326"/>
            <w:vAlign w:val="center"/>
          </w:tcPr>
          <w:p>
            <w:pPr>
              <w:spacing w:before="0" w:after="0" w:line="240" w:lineRule="auto"/>
            </w:pPr>
            <w:r/>
            <w:r>
              <w:rPr>
                <w:rFonts w:ascii="Arial" w:hAnsi="Arial" w:cs="Arial"/>
                <w:b w:val="0"/>
                <w:color w:val="333333"/>
                <w:sz w:val="17"/>
              </w:rPr>
              <w:t>https://www.boe.es/eli/es/l/2024/12/20/6</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BOE</w:t>
            </w:r>
          </w:p>
        </w:tc>
        <w:tc>
          <w:tcPr>
            <w:tcW w:type="dxa" w:w="5326"/>
            <w:vAlign w:val="center"/>
          </w:tcPr>
          <w:p>
            <w:pPr>
              <w:spacing w:before="0" w:after="0" w:line="240" w:lineRule="auto"/>
            </w:pPr>
            <w:r/>
            <w:r>
              <w:rPr>
                <w:rFonts w:ascii="Arial" w:hAnsi="Arial" w:cs="Arial"/>
                <w:b w:val="0"/>
                <w:color w:val="333333"/>
                <w:sz w:val="17"/>
              </w:rPr>
              <w:t>https://www.boe.es/buscar/act.php?id=BOE-A-2024-22438</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https://www.boe.es/buscar/act.php?id=BOE-A-2025-8567</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https://www.boe.es/buscar/act.php?id=BOE-A-2015-11430</w:t>
            </w:r>
          </w:p>
        </w:tc>
      </w:tr>
      <w:tr>
        <w:tc>
          <w:tcPr>
            <w:tcW w:type="dxa" w:w="700"/>
            <w:vAlign w:val="center"/>
          </w:tcPr>
          <w:p>
            <w:pPr>
              <w:spacing w:before="0" w:after="0" w:line="240" w:lineRule="auto"/>
            </w:pPr>
            <w:r/>
            <w:r>
              <w:rPr>
                <w:rFonts w:ascii="Arial" w:hAnsi="Arial" w:cs="Arial"/>
                <w:b w:val="0"/>
                <w:color w:val="333333"/>
                <w:sz w:val="17"/>
              </w:rPr>
              <w:t>10</w:t>
            </w:r>
          </w:p>
        </w:tc>
        <w:tc>
          <w:tcPr>
            <w:tcW w:type="dxa" w:w="3000"/>
            <w:vAlign w:val="center"/>
          </w:tcPr>
          <w:p>
            <w:pPr>
              <w:spacing w:before="0" w:after="0" w:line="240" w:lineRule="auto"/>
            </w:pPr>
            <w:r/>
            <w:r>
              <w:rPr>
                <w:rFonts w:ascii="Arial" w:hAnsi="Arial" w:cs="Arial"/>
                <w:b w:val="0"/>
                <w:color w:val="333333"/>
                <w:sz w:val="17"/>
              </w:rPr>
              <w:t>prestaciones y pensiones</w:t>
            </w:r>
          </w:p>
        </w:tc>
        <w:tc>
          <w:tcPr>
            <w:tcW w:type="dxa" w:w="5326"/>
            <w:vAlign w:val="center"/>
          </w:tcPr>
          <w:p>
            <w:pPr>
              <w:spacing w:before="0" w:after="0" w:line="240" w:lineRule="auto"/>
            </w:pPr>
            <w:r/>
            <w:r>
              <w:rPr>
                <w:rFonts w:ascii="Arial" w:hAnsi="Arial" w:cs="Arial"/>
                <w:b w:val="0"/>
                <w:color w:val="333333"/>
                <w:sz w:val="17"/>
              </w:rPr>
              <w:t>https://www.seg-social.es/wps/portal/wss/internet/Trabajadores/PrestacionesPensionesTrabajadores</w:t>
            </w:r>
          </w:p>
        </w:tc>
      </w:tr>
      <w:tr>
        <w:tc>
          <w:tcPr>
            <w:tcW w:type="dxa" w:w="700"/>
            <w:vAlign w:val="center"/>
          </w:tcPr>
          <w:p>
            <w:pPr>
              <w:spacing w:before="0" w:after="0" w:line="240" w:lineRule="auto"/>
            </w:pPr>
            <w:r/>
            <w:r>
              <w:rPr>
                <w:rFonts w:ascii="Arial" w:hAnsi="Arial" w:cs="Arial"/>
                <w:b w:val="0"/>
                <w:color w:val="333333"/>
                <w:sz w:val="17"/>
              </w:rPr>
              <w:t>11</w:t>
            </w:r>
          </w:p>
        </w:tc>
        <w:tc>
          <w:tcPr>
            <w:tcW w:type="dxa" w:w="3000"/>
            <w:vAlign w:val="center"/>
          </w:tcPr>
          <w:p>
            <w:pPr>
              <w:spacing w:before="0" w:after="0" w:line="240" w:lineRule="auto"/>
            </w:pPr>
            <w:r/>
            <w:r>
              <w:rPr>
                <w:rFonts w:ascii="Arial" w:hAnsi="Arial" w:cs="Arial"/>
                <w:b w:val="0"/>
                <w:color w:val="333333"/>
                <w:sz w:val="17"/>
              </w:rPr>
              <w:t>BOE-A-2025-27158</w:t>
            </w:r>
          </w:p>
        </w:tc>
        <w:tc>
          <w:tcPr>
            <w:tcW w:type="dxa" w:w="5326"/>
            <w:vAlign w:val="center"/>
          </w:tcPr>
          <w:p>
            <w:pPr>
              <w:spacing w:before="0" w:after="0" w:line="240" w:lineRule="auto"/>
            </w:pPr>
            <w:r/>
            <w:r>
              <w:rPr>
                <w:rFonts w:ascii="Arial" w:hAnsi="Arial" w:cs="Arial"/>
                <w:b w:val="0"/>
                <w:color w:val="333333"/>
                <w:sz w:val="17"/>
              </w:rPr>
              <w:t>https://www.boe.es/diario_boe/txt.php?id=BOE-A-2025-27158</w:t>
            </w:r>
          </w:p>
        </w:tc>
      </w:tr>
      <w:tr>
        <w:tc>
          <w:tcPr>
            <w:tcW w:type="dxa" w:w="700"/>
            <w:vAlign w:val="center"/>
          </w:tcPr>
          <w:p>
            <w:pPr>
              <w:spacing w:before="0" w:after="0" w:line="240" w:lineRule="auto"/>
            </w:pPr>
            <w:r/>
            <w:r>
              <w:rPr>
                <w:rFonts w:ascii="Arial" w:hAnsi="Arial" w:cs="Arial"/>
                <w:b w:val="0"/>
                <w:color w:val="333333"/>
                <w:sz w:val="17"/>
              </w:rPr>
              <w:t>12</w:t>
            </w:r>
          </w:p>
        </w:tc>
        <w:tc>
          <w:tcPr>
            <w:tcW w:type="dxa" w:w="3000"/>
            <w:vAlign w:val="center"/>
          </w:tcPr>
          <w:p>
            <w:pPr>
              <w:spacing w:before="0" w:after="0" w:line="240" w:lineRule="auto"/>
            </w:pPr>
            <w:r/>
            <w:r>
              <w:rPr>
                <w:rFonts w:ascii="Arial" w:hAnsi="Arial" w:cs="Arial"/>
                <w:b w:val="0"/>
                <w:color w:val="333333"/>
                <w:sz w:val="17"/>
              </w:rPr>
              <w:t>Seguridad Social</w:t>
            </w:r>
          </w:p>
        </w:tc>
        <w:tc>
          <w:tcPr>
            <w:tcW w:type="dxa" w:w="5326"/>
            <w:vAlign w:val="center"/>
          </w:tcPr>
          <w:p>
            <w:pPr>
              <w:spacing w:before="0" w:after="0" w:line="240" w:lineRule="auto"/>
            </w:pPr>
            <w:r/>
            <w:r>
              <w:rPr>
                <w:rFonts w:ascii="Arial" w:hAnsi="Arial" w:cs="Arial"/>
                <w:b w:val="0"/>
                <w:color w:val="333333"/>
                <w:sz w:val="17"/>
              </w:rPr>
              <w:t>https://www.seg-social.es/wps/portal/wss/internet/InformacionUtil/9950/88beb45d-ca83-4bab-8162-f94ef2894562/e0c83707-3358-47a9-94d7-508221dad233</w:t>
            </w:r>
          </w:p>
        </w:tc>
      </w:tr>
    </w:tbl>
    <w:p>
      <w:pPr>
        <w:spacing w:after="80"/>
      </w:pPr>
    </w:p>
    <w:p>
      <w:pPr>
        <w:pStyle w:val="Heading1"/>
      </w:pPr>
      <w:r>
        <w:t>S09 · Tema de Seguridad Social 9</w:t>
      </w:r>
    </w:p>
    <w:p>
      <w:r>
        <w:rPr>
          <w:rFonts w:ascii="Arial" w:hAnsi="Arial" w:cs="Arial"/>
          <w:b/>
          <w:color w:val="17365D"/>
          <w:sz w:val="22"/>
        </w:rPr>
        <w:t>Nacimiento y cuidado de menor. Ejercicio corresponsable del cuidado del lactante. Prestación por riesgo durante el embarazo. Prestación por riesgo durante la lactancia natural. Asignación económica por hijo o menor acogido a cargo. Prestación económica por nacimiento o adopción de hijo en supuestos de familias numerosas o monoparentales y en los casos de madres o padres con discapacidad. Prestación por parto o adopción Subsidio por cuidado de menores afectados por cáncer u otra enfermedad grave.</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específico Seguridad Social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12</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https://www.boe.es/buscar/act.php?id=BOE-A-2015-11724</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https://www.boe.es/buscar/act.php?id=BOE-A-2015-11430</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BOE-A-2025-15741</w:t>
            </w:r>
          </w:p>
        </w:tc>
        <w:tc>
          <w:tcPr>
            <w:tcW w:type="dxa" w:w="5326"/>
            <w:vAlign w:val="center"/>
          </w:tcPr>
          <w:p>
            <w:pPr>
              <w:spacing w:before="0" w:after="0" w:line="240" w:lineRule="auto"/>
            </w:pPr>
            <w:r/>
            <w:r>
              <w:rPr>
                <w:rFonts w:ascii="Arial" w:hAnsi="Arial" w:cs="Arial"/>
                <w:b w:val="0"/>
                <w:color w:val="333333"/>
                <w:sz w:val="17"/>
              </w:rPr>
              <w:t>https://www.boe.es/buscar/doc.php?id=BOE-A-2025-15741</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BOE-A-2025-17999</w:t>
            </w:r>
          </w:p>
        </w:tc>
        <w:tc>
          <w:tcPr>
            <w:tcW w:type="dxa" w:w="5326"/>
            <w:vAlign w:val="center"/>
          </w:tcPr>
          <w:p>
            <w:pPr>
              <w:spacing w:before="0" w:after="0" w:line="240" w:lineRule="auto"/>
            </w:pPr>
            <w:r/>
            <w:r>
              <w:rPr>
                <w:rFonts w:ascii="Arial" w:hAnsi="Arial" w:cs="Arial"/>
                <w:b w:val="0"/>
                <w:color w:val="333333"/>
                <w:sz w:val="17"/>
              </w:rPr>
              <w:t>https://www.boe.es/buscar/doc.php?id=BOE-A-2025-17999</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https://www.boe.es/buscar/act.php?id=BOE-A-2009-4724</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https://www.boe.es/buscar/act.php?id=BOE-A-1995-24292</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https://www.boe.es/buscar/act.php?id=BOE-A-2011-13119</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https://www.boe.es/buscar/act.php?id=BOE-A-2005-18935</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BOE, texto consolidado</w:t>
            </w:r>
          </w:p>
        </w:tc>
        <w:tc>
          <w:tcPr>
            <w:tcW w:type="dxa" w:w="5326"/>
            <w:vAlign w:val="center"/>
          </w:tcPr>
          <w:p>
            <w:pPr>
              <w:spacing w:before="0" w:after="0" w:line="240" w:lineRule="auto"/>
            </w:pPr>
            <w:r/>
            <w:r>
              <w:rPr>
                <w:rFonts w:ascii="Arial" w:hAnsi="Arial" w:cs="Arial"/>
                <w:b w:val="0"/>
                <w:color w:val="333333"/>
                <w:sz w:val="17"/>
              </w:rPr>
              <w:t>https://www.boe.es/buscar/act.php?id=BOE-A-2003-21052</w:t>
            </w:r>
          </w:p>
        </w:tc>
      </w:tr>
      <w:tr>
        <w:tc>
          <w:tcPr>
            <w:tcW w:type="dxa" w:w="700"/>
            <w:vAlign w:val="center"/>
          </w:tcPr>
          <w:p>
            <w:pPr>
              <w:spacing w:before="0" w:after="0" w:line="240" w:lineRule="auto"/>
            </w:pPr>
            <w:r/>
            <w:r>
              <w:rPr>
                <w:rFonts w:ascii="Arial" w:hAnsi="Arial" w:cs="Arial"/>
                <w:b w:val="0"/>
                <w:color w:val="333333"/>
                <w:sz w:val="17"/>
              </w:rPr>
              <w:t>10</w:t>
            </w:r>
          </w:p>
        </w:tc>
        <w:tc>
          <w:tcPr>
            <w:tcW w:type="dxa" w:w="3000"/>
            <w:vAlign w:val="center"/>
          </w:tcPr>
          <w:p>
            <w:pPr>
              <w:spacing w:before="0" w:after="0" w:line="240" w:lineRule="auto"/>
            </w:pPr>
            <w:r/>
            <w:r>
              <w:rPr>
                <w:rFonts w:ascii="Arial" w:hAnsi="Arial" w:cs="Arial"/>
                <w:b w:val="0"/>
                <w:color w:val="333333"/>
                <w:sz w:val="17"/>
              </w:rPr>
              <w:t>Seguridad Social</w:t>
            </w:r>
          </w:p>
        </w:tc>
        <w:tc>
          <w:tcPr>
            <w:tcW w:type="dxa" w:w="5326"/>
            <w:vAlign w:val="center"/>
          </w:tcPr>
          <w:p>
            <w:pPr>
              <w:spacing w:before="0" w:after="0" w:line="240" w:lineRule="auto"/>
            </w:pPr>
            <w:r/>
            <w:r>
              <w:rPr>
                <w:rFonts w:ascii="Arial" w:hAnsi="Arial" w:cs="Arial"/>
                <w:b w:val="0"/>
                <w:color w:val="333333"/>
                <w:sz w:val="17"/>
              </w:rPr>
              <w:t>https://www.seg-social.es/wps/portal/wss/internet/Trabajadores/PrestacionesPensionesTrabajadores</w:t>
            </w:r>
          </w:p>
        </w:tc>
      </w:tr>
      <w:tr>
        <w:tc>
          <w:tcPr>
            <w:tcW w:type="dxa" w:w="700"/>
            <w:vAlign w:val="center"/>
          </w:tcPr>
          <w:p>
            <w:pPr>
              <w:spacing w:before="0" w:after="0" w:line="240" w:lineRule="auto"/>
            </w:pPr>
            <w:r/>
            <w:r>
              <w:rPr>
                <w:rFonts w:ascii="Arial" w:hAnsi="Arial" w:cs="Arial"/>
                <w:b w:val="0"/>
                <w:color w:val="333333"/>
                <w:sz w:val="17"/>
              </w:rPr>
              <w:t>11</w:t>
            </w:r>
          </w:p>
        </w:tc>
        <w:tc>
          <w:tcPr>
            <w:tcW w:type="dxa" w:w="3000"/>
            <w:vAlign w:val="center"/>
          </w:tcPr>
          <w:p>
            <w:pPr>
              <w:spacing w:before="0" w:after="0" w:line="240" w:lineRule="auto"/>
            </w:pPr>
            <w:r/>
            <w:r>
              <w:rPr>
                <w:rFonts w:ascii="Arial" w:hAnsi="Arial" w:cs="Arial"/>
                <w:b w:val="0"/>
                <w:color w:val="333333"/>
                <w:sz w:val="17"/>
              </w:rPr>
              <w:t>BOE-A-2025-27158</w:t>
            </w:r>
          </w:p>
        </w:tc>
        <w:tc>
          <w:tcPr>
            <w:tcW w:type="dxa" w:w="5326"/>
            <w:vAlign w:val="center"/>
          </w:tcPr>
          <w:p>
            <w:pPr>
              <w:spacing w:before="0" w:after="0" w:line="240" w:lineRule="auto"/>
            </w:pPr>
            <w:r/>
            <w:r>
              <w:rPr>
                <w:rFonts w:ascii="Arial" w:hAnsi="Arial" w:cs="Arial"/>
                <w:b w:val="0"/>
                <w:color w:val="333333"/>
                <w:sz w:val="17"/>
              </w:rPr>
              <w:t>https://www.boe.es/diario_boe/txt.php?id=BOE-A-2025-27158</w:t>
            </w:r>
          </w:p>
        </w:tc>
      </w:tr>
      <w:tr>
        <w:tc>
          <w:tcPr>
            <w:tcW w:type="dxa" w:w="700"/>
            <w:vAlign w:val="center"/>
          </w:tcPr>
          <w:p>
            <w:pPr>
              <w:spacing w:before="0" w:after="0" w:line="240" w:lineRule="auto"/>
            </w:pPr>
            <w:r/>
            <w:r>
              <w:rPr>
                <w:rFonts w:ascii="Arial" w:hAnsi="Arial" w:cs="Arial"/>
                <w:b w:val="0"/>
                <w:color w:val="333333"/>
                <w:sz w:val="17"/>
              </w:rPr>
              <w:t>12</w:t>
            </w:r>
          </w:p>
        </w:tc>
        <w:tc>
          <w:tcPr>
            <w:tcW w:type="dxa" w:w="3000"/>
            <w:vAlign w:val="center"/>
          </w:tcPr>
          <w:p>
            <w:pPr>
              <w:spacing w:before="0" w:after="0" w:line="240" w:lineRule="auto"/>
            </w:pPr>
            <w:r/>
            <w:r>
              <w:rPr>
                <w:rFonts w:ascii="Arial" w:hAnsi="Arial" w:cs="Arial"/>
                <w:b w:val="0"/>
                <w:color w:val="333333"/>
                <w:sz w:val="17"/>
              </w:rPr>
              <w:t>Seguridad Social</w:t>
            </w:r>
          </w:p>
        </w:tc>
        <w:tc>
          <w:tcPr>
            <w:tcW w:type="dxa" w:w="5326"/>
            <w:vAlign w:val="center"/>
          </w:tcPr>
          <w:p>
            <w:pPr>
              <w:spacing w:before="0" w:after="0" w:line="240" w:lineRule="auto"/>
            </w:pPr>
            <w:r/>
            <w:r>
              <w:rPr>
                <w:rFonts w:ascii="Arial" w:hAnsi="Arial" w:cs="Arial"/>
                <w:b w:val="0"/>
                <w:color w:val="333333"/>
                <w:sz w:val="17"/>
              </w:rPr>
              <w:t>https://www.seg-social.es/wps/portal/wss/internet/InformacionUtil/9950/88beb45d-ca83-4bab-8162-f94ef2894562/e0c83707-3358-47a9-94d7-508221dad233</w:t>
            </w:r>
          </w:p>
        </w:tc>
      </w:tr>
    </w:tbl>
    <w:p>
      <w:pPr>
        <w:spacing w:after="80"/>
      </w:pPr>
    </w:p>
    <w:p>
      <w:pPr>
        <w:pStyle w:val="Heading1"/>
      </w:pPr>
      <w:r>
        <w:t>S10 · Tema de Seguridad Social 10</w:t>
      </w:r>
    </w:p>
    <w:p>
      <w:r>
        <w:rPr>
          <w:rFonts w:ascii="Arial" w:hAnsi="Arial" w:cs="Arial"/>
          <w:b/>
          <w:color w:val="17365D"/>
          <w:sz w:val="22"/>
        </w:rPr>
        <w:t>Jubilación en la modalidad contributiva: concepto. Jubilación ordinaria: requisitos: especial referencia a la edad de jubilación. Determinación de la cuantía de la prestación: base reguladora y porcentaje. Jubilación anticipada, jubilación parcial y jubilación flexible. Compatibilidad de la pensión de jubilación y el trabajo. Suspensión y extinción de la prestación. Especial referencia a la aplicación de la normativa anterior a la Ley 27/2011.</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específico Seguridad Social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7</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Texto refundido de la Ley General de la Seguridad Social</w:t>
            </w:r>
          </w:p>
        </w:tc>
        <w:tc>
          <w:tcPr>
            <w:tcW w:type="dxa" w:w="5326"/>
            <w:vAlign w:val="center"/>
          </w:tcPr>
          <w:p>
            <w:pPr>
              <w:spacing w:before="0" w:after="0" w:line="240" w:lineRule="auto"/>
            </w:pPr>
            <w:r/>
            <w:r>
              <w:rPr>
                <w:rFonts w:ascii="Arial" w:hAnsi="Arial" w:cs="Arial"/>
                <w:b w:val="0"/>
                <w:color w:val="333333"/>
                <w:sz w:val="17"/>
              </w:rPr>
              <w:t>https://www.boe.es/buscar/act.php?id=BOE-A-2015-11724</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Real Decreto-ley 11/2024, de 23 de diciembre</w:t>
            </w:r>
          </w:p>
        </w:tc>
        <w:tc>
          <w:tcPr>
            <w:tcW w:type="dxa" w:w="5326"/>
            <w:vAlign w:val="center"/>
          </w:tcPr>
          <w:p>
            <w:pPr>
              <w:spacing w:before="0" w:after="0" w:line="240" w:lineRule="auto"/>
            </w:pPr>
            <w:r/>
            <w:r>
              <w:rPr>
                <w:rFonts w:ascii="Arial" w:hAnsi="Arial" w:cs="Arial"/>
                <w:b w:val="0"/>
                <w:color w:val="333333"/>
                <w:sz w:val="17"/>
              </w:rPr>
              <w:t>https://www.boe.es/buscar/act.php?id=BOE-A-2024-26917</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Real Decreto 1132/2002, jubilación gradual y flexible</w:t>
            </w:r>
          </w:p>
        </w:tc>
        <w:tc>
          <w:tcPr>
            <w:tcW w:type="dxa" w:w="5326"/>
            <w:vAlign w:val="center"/>
          </w:tcPr>
          <w:p>
            <w:pPr>
              <w:spacing w:before="0" w:after="0" w:line="240" w:lineRule="auto"/>
            </w:pPr>
            <w:r/>
            <w:r>
              <w:rPr>
                <w:rFonts w:ascii="Arial" w:hAnsi="Arial" w:cs="Arial"/>
                <w:b w:val="0"/>
                <w:color w:val="333333"/>
                <w:sz w:val="17"/>
              </w:rPr>
              <w:t>https://www.boe.es/buscar/act.php?id=BOE-A-2002-23038</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Real Decreto 416/2026, de 27 de mayo</w:t>
            </w:r>
          </w:p>
        </w:tc>
        <w:tc>
          <w:tcPr>
            <w:tcW w:type="dxa" w:w="5326"/>
            <w:vAlign w:val="center"/>
          </w:tcPr>
          <w:p>
            <w:pPr>
              <w:spacing w:before="0" w:after="0" w:line="240" w:lineRule="auto"/>
            </w:pPr>
            <w:r/>
            <w:r>
              <w:rPr>
                <w:rFonts w:ascii="Arial" w:hAnsi="Arial" w:cs="Arial"/>
                <w:b w:val="0"/>
                <w:color w:val="333333"/>
                <w:sz w:val="17"/>
              </w:rPr>
              <w:t>https://www.boe.es/buscar/act.php?id=BOE-A-2026-11474</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Real Decreto-ley 19/2026, de 29 de junio</w:t>
            </w:r>
          </w:p>
        </w:tc>
        <w:tc>
          <w:tcPr>
            <w:tcW w:type="dxa" w:w="5326"/>
            <w:vAlign w:val="center"/>
          </w:tcPr>
          <w:p>
            <w:pPr>
              <w:spacing w:before="0" w:after="0" w:line="240" w:lineRule="auto"/>
            </w:pPr>
            <w:r/>
            <w:r>
              <w:rPr>
                <w:rFonts w:ascii="Arial" w:hAnsi="Arial" w:cs="Arial"/>
                <w:b w:val="0"/>
                <w:color w:val="333333"/>
                <w:sz w:val="17"/>
              </w:rPr>
              <w:t>https://www.boe.es/buscar/act.php?id=BOE-A-2026-14113</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Real Decreto 241/2026, revalorización y límites de pensiones para 2026</w:t>
            </w:r>
          </w:p>
        </w:tc>
        <w:tc>
          <w:tcPr>
            <w:tcW w:type="dxa" w:w="5326"/>
            <w:vAlign w:val="center"/>
          </w:tcPr>
          <w:p>
            <w:pPr>
              <w:spacing w:before="0" w:after="0" w:line="240" w:lineRule="auto"/>
            </w:pPr>
            <w:r/>
            <w:r>
              <w:rPr>
                <w:rFonts w:ascii="Arial" w:hAnsi="Arial" w:cs="Arial"/>
                <w:b w:val="0"/>
                <w:color w:val="333333"/>
                <w:sz w:val="17"/>
              </w:rPr>
              <w:t>https://www.boe.es/buscar/act.php?id=BOE-A-2026-6977</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Portal de prestaciones de la Seguridad Social</w:t>
            </w:r>
          </w:p>
        </w:tc>
        <w:tc>
          <w:tcPr>
            <w:tcW w:type="dxa" w:w="5326"/>
            <w:vAlign w:val="center"/>
          </w:tcPr>
          <w:p>
            <w:pPr>
              <w:spacing w:before="0" w:after="0" w:line="240" w:lineRule="auto"/>
            </w:pPr>
            <w:r/>
            <w:r>
              <w:rPr>
                <w:rFonts w:ascii="Arial" w:hAnsi="Arial" w:cs="Arial"/>
                <w:b w:val="0"/>
                <w:color w:val="333333"/>
                <w:sz w:val="17"/>
              </w:rPr>
              <w:t>https://www.seg-social.es/wps/portal/wss/internet/Trabajadores/PrestacionesPensionesTrabajadores</w:t>
            </w:r>
          </w:p>
        </w:tc>
      </w:tr>
    </w:tbl>
    <w:p>
      <w:pPr>
        <w:spacing w:after="80"/>
      </w:pPr>
    </w:p>
    <w:p>
      <w:pPr>
        <w:pStyle w:val="Heading1"/>
      </w:pPr>
      <w:r>
        <w:t>S11 · Tema de Seguridad Social 11</w:t>
      </w:r>
    </w:p>
    <w:p>
      <w:r>
        <w:rPr>
          <w:rFonts w:ascii="Arial" w:hAnsi="Arial" w:cs="Arial"/>
          <w:b/>
          <w:color w:val="17365D"/>
          <w:sz w:val="22"/>
        </w:rPr>
        <w:t>La protección por muerte y supervivencia. Hecho causante. Requisitos para las prestaciones de viudedad, orfandad y en favor de familiares. Cuantía de las prestaciones. Compatibilidad. Suspensión y Extinción. Normas específicas en caso de muerte derivada de accidente de trabajo o enfermedad profesional. Efectividad económica de las prestaciones. El auxilio por defunción.</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específico Seguridad Social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6</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Texto refundido de la Ley General de la Seguridad Social</w:t>
            </w:r>
          </w:p>
        </w:tc>
        <w:tc>
          <w:tcPr>
            <w:tcW w:type="dxa" w:w="5326"/>
            <w:vAlign w:val="center"/>
          </w:tcPr>
          <w:p>
            <w:pPr>
              <w:spacing w:before="0" w:after="0" w:line="240" w:lineRule="auto"/>
            </w:pPr>
            <w:r/>
            <w:r>
              <w:rPr>
                <w:rFonts w:ascii="Arial" w:hAnsi="Arial" w:cs="Arial"/>
                <w:b w:val="0"/>
                <w:color w:val="333333"/>
                <w:sz w:val="17"/>
              </w:rPr>
              <w:t>https://www.boe.es/buscar/act.php?id=BOE-A-2015-11724</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Decreto 3158/1966, Reglamento General de Prestaciones Económicas</w:t>
            </w:r>
          </w:p>
        </w:tc>
        <w:tc>
          <w:tcPr>
            <w:tcW w:type="dxa" w:w="5326"/>
            <w:vAlign w:val="center"/>
          </w:tcPr>
          <w:p>
            <w:pPr>
              <w:spacing w:before="0" w:after="0" w:line="240" w:lineRule="auto"/>
            </w:pPr>
            <w:r/>
            <w:r>
              <w:rPr>
                <w:rFonts w:ascii="Arial" w:hAnsi="Arial" w:cs="Arial"/>
                <w:b w:val="0"/>
                <w:color w:val="333333"/>
                <w:sz w:val="17"/>
              </w:rPr>
              <w:t>https://www.boe.es/buscar/act.php?id=BOE-A-1966-21126</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Orden de 13 de febrero de 1967 sobre muerte y supervivencia</w:t>
            </w:r>
          </w:p>
        </w:tc>
        <w:tc>
          <w:tcPr>
            <w:tcW w:type="dxa" w:w="5326"/>
            <w:vAlign w:val="center"/>
          </w:tcPr>
          <w:p>
            <w:pPr>
              <w:spacing w:before="0" w:after="0" w:line="240" w:lineRule="auto"/>
            </w:pPr>
            <w:r/>
            <w:r>
              <w:rPr>
                <w:rFonts w:ascii="Arial" w:hAnsi="Arial" w:cs="Arial"/>
                <w:b w:val="0"/>
                <w:color w:val="333333"/>
                <w:sz w:val="17"/>
              </w:rPr>
              <w:t>https://www.boe.es/buscar/doc.php?id=BOE-A-1967-2877</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Real Decreto 241/2026, cuantías y mínimos de 2026</w:t>
            </w:r>
          </w:p>
        </w:tc>
        <w:tc>
          <w:tcPr>
            <w:tcW w:type="dxa" w:w="5326"/>
            <w:vAlign w:val="center"/>
          </w:tcPr>
          <w:p>
            <w:pPr>
              <w:spacing w:before="0" w:after="0" w:line="240" w:lineRule="auto"/>
            </w:pPr>
            <w:r/>
            <w:r>
              <w:rPr>
                <w:rFonts w:ascii="Arial" w:hAnsi="Arial" w:cs="Arial"/>
                <w:b w:val="0"/>
                <w:color w:val="333333"/>
                <w:sz w:val="17"/>
              </w:rPr>
              <w:t>https://www.boe.es/buscar/act.php?id=BOE-A-2026-6977</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Información oficial de muerte y supervivencia</w:t>
            </w:r>
          </w:p>
        </w:tc>
        <w:tc>
          <w:tcPr>
            <w:tcW w:type="dxa" w:w="5326"/>
            <w:vAlign w:val="center"/>
          </w:tcPr>
          <w:p>
            <w:pPr>
              <w:spacing w:before="0" w:after="0" w:line="240" w:lineRule="auto"/>
            </w:pPr>
            <w:r/>
            <w:r>
              <w:rPr>
                <w:rFonts w:ascii="Arial" w:hAnsi="Arial" w:cs="Arial"/>
                <w:b w:val="0"/>
                <w:color w:val="333333"/>
                <w:sz w:val="17"/>
              </w:rPr>
              <w:t>https://www.seg-social.es/wps/portal/wss/internet/Trabajadores/PrestacionesPensionesTrabajadores/10964</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Ley Orgánica 1/2004, de medidas contra la violencia de género</w:t>
            </w:r>
          </w:p>
        </w:tc>
        <w:tc>
          <w:tcPr>
            <w:tcW w:type="dxa" w:w="5326"/>
            <w:vAlign w:val="center"/>
          </w:tcPr>
          <w:p>
            <w:pPr>
              <w:spacing w:before="0" w:after="0" w:line="240" w:lineRule="auto"/>
            </w:pPr>
            <w:r/>
            <w:r>
              <w:rPr>
                <w:rFonts w:ascii="Arial" w:hAnsi="Arial" w:cs="Arial"/>
                <w:b w:val="0"/>
                <w:color w:val="333333"/>
                <w:sz w:val="17"/>
              </w:rPr>
              <w:t>https://www.boe.es/buscar/act.php?id=BOE-A-2004-21760</w:t>
            </w:r>
          </w:p>
        </w:tc>
      </w:tr>
    </w:tbl>
    <w:p>
      <w:pPr>
        <w:spacing w:after="80"/>
      </w:pPr>
    </w:p>
    <w:p>
      <w:pPr>
        <w:pStyle w:val="Heading1"/>
      </w:pPr>
      <w:r>
        <w:t>S12 · Tema de Seguridad Social 12</w:t>
      </w:r>
    </w:p>
    <w:p>
      <w:r>
        <w:rPr>
          <w:rFonts w:ascii="Arial" w:hAnsi="Arial" w:cs="Arial"/>
          <w:b/>
          <w:color w:val="17365D"/>
          <w:sz w:val="22"/>
        </w:rPr>
        <w:t>Prestaciones no contributivas y asistenciales. El ingreso mínimo vital: beneficiarios, requisitos y duración. Obligaciones de las personas beneficiarias. Cuantía, pago, reintegro de prestaciones indebidas. Prestaciones familiares múltiples. Prestaciones familiares en la modalidad contributiva. Las pensiones no contributivas: Invalidez no contributiva: Jubilación no contributiva.</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específico Seguridad Social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9</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Texto refundido de la Ley General de la Seguridad Social</w:t>
            </w:r>
          </w:p>
        </w:tc>
        <w:tc>
          <w:tcPr>
            <w:tcW w:type="dxa" w:w="5326"/>
            <w:vAlign w:val="center"/>
          </w:tcPr>
          <w:p>
            <w:pPr>
              <w:spacing w:before="0" w:after="0" w:line="240" w:lineRule="auto"/>
            </w:pPr>
            <w:r/>
            <w:r>
              <w:rPr>
                <w:rFonts w:ascii="Arial" w:hAnsi="Arial" w:cs="Arial"/>
                <w:b w:val="0"/>
                <w:color w:val="333333"/>
                <w:sz w:val="17"/>
              </w:rPr>
              <w:t>https://www.boe.es/buscar/act.php?id=BOE-A-2015-11724</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Ley 19/2021, de ingreso mínimo vital</w:t>
            </w:r>
          </w:p>
        </w:tc>
        <w:tc>
          <w:tcPr>
            <w:tcW w:type="dxa" w:w="5326"/>
            <w:vAlign w:val="center"/>
          </w:tcPr>
          <w:p>
            <w:pPr>
              <w:spacing w:before="0" w:after="0" w:line="240" w:lineRule="auto"/>
            </w:pPr>
            <w:r/>
            <w:r>
              <w:rPr>
                <w:rFonts w:ascii="Arial" w:hAnsi="Arial" w:cs="Arial"/>
                <w:b w:val="0"/>
                <w:color w:val="333333"/>
                <w:sz w:val="17"/>
              </w:rPr>
              <w:t>https://www.boe.es/buscar/act.php?id=BOE-A-2021-21007</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Ley 1/2026, integral de impulso de la economía social</w:t>
            </w:r>
          </w:p>
        </w:tc>
        <w:tc>
          <w:tcPr>
            <w:tcW w:type="dxa" w:w="5326"/>
            <w:vAlign w:val="center"/>
          </w:tcPr>
          <w:p>
            <w:pPr>
              <w:spacing w:before="0" w:after="0" w:line="240" w:lineRule="auto"/>
            </w:pPr>
            <w:r/>
            <w:r>
              <w:rPr>
                <w:rFonts w:ascii="Arial" w:hAnsi="Arial" w:cs="Arial"/>
                <w:b w:val="0"/>
                <w:color w:val="333333"/>
                <w:sz w:val="17"/>
              </w:rPr>
              <w:t>https://www.boe.es/buscar/act.php?id=BOE-A-2026-7967</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Real Decreto 789/2022, compatibilidad del IMV con trabajo</w:t>
            </w:r>
          </w:p>
        </w:tc>
        <w:tc>
          <w:tcPr>
            <w:tcW w:type="dxa" w:w="5326"/>
            <w:vAlign w:val="center"/>
          </w:tcPr>
          <w:p>
            <w:pPr>
              <w:spacing w:before="0" w:after="0" w:line="240" w:lineRule="auto"/>
            </w:pPr>
            <w:r/>
            <w:r>
              <w:rPr>
                <w:rFonts w:ascii="Arial" w:hAnsi="Arial" w:cs="Arial"/>
                <w:b w:val="0"/>
                <w:color w:val="333333"/>
                <w:sz w:val="17"/>
              </w:rPr>
              <w:t>https://www.boe.es/buscar/act.php?id=BOE-A-2022-15764</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Real Decreto 240/2026, modificación del incentivo al empleo</w:t>
            </w:r>
          </w:p>
        </w:tc>
        <w:tc>
          <w:tcPr>
            <w:tcW w:type="dxa" w:w="5326"/>
            <w:vAlign w:val="center"/>
          </w:tcPr>
          <w:p>
            <w:pPr>
              <w:spacing w:before="0" w:after="0" w:line="240" w:lineRule="auto"/>
            </w:pPr>
            <w:r/>
            <w:r>
              <w:rPr>
                <w:rFonts w:ascii="Arial" w:hAnsi="Arial" w:cs="Arial"/>
                <w:b w:val="0"/>
                <w:color w:val="333333"/>
                <w:sz w:val="17"/>
              </w:rPr>
              <w:t>https://www.boe.es/buscar/act.php?id=BOE-A-2026-6976</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Real Decreto 241/2026, cuantías de 2026</w:t>
            </w:r>
          </w:p>
        </w:tc>
        <w:tc>
          <w:tcPr>
            <w:tcW w:type="dxa" w:w="5326"/>
            <w:vAlign w:val="center"/>
          </w:tcPr>
          <w:p>
            <w:pPr>
              <w:spacing w:before="0" w:after="0" w:line="240" w:lineRule="auto"/>
            </w:pPr>
            <w:r/>
            <w:r>
              <w:rPr>
                <w:rFonts w:ascii="Arial" w:hAnsi="Arial" w:cs="Arial"/>
                <w:b w:val="0"/>
                <w:color w:val="333333"/>
                <w:sz w:val="17"/>
              </w:rPr>
              <w:t>https://www.boe.es/buscar/act.php?id=BOE-A-2026-6977</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Real Decreto 1191/2012, complemento de alquiler de PNC</w:t>
            </w:r>
          </w:p>
        </w:tc>
        <w:tc>
          <w:tcPr>
            <w:tcW w:type="dxa" w:w="5326"/>
            <w:vAlign w:val="center"/>
          </w:tcPr>
          <w:p>
            <w:pPr>
              <w:spacing w:before="0" w:after="0" w:line="240" w:lineRule="auto"/>
            </w:pPr>
            <w:r/>
            <w:r>
              <w:rPr>
                <w:rFonts w:ascii="Arial" w:hAnsi="Arial" w:cs="Arial"/>
                <w:b w:val="0"/>
                <w:color w:val="333333"/>
                <w:sz w:val="17"/>
              </w:rPr>
              <w:t>https://www.boe.es/buscar/act.php?id=BOE-A-2012-10807</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Portal oficial del ingreso mínimo vital</w:t>
            </w:r>
          </w:p>
        </w:tc>
        <w:tc>
          <w:tcPr>
            <w:tcW w:type="dxa" w:w="5326"/>
            <w:vAlign w:val="center"/>
          </w:tcPr>
          <w:p>
            <w:pPr>
              <w:spacing w:before="0" w:after="0" w:line="240" w:lineRule="auto"/>
            </w:pPr>
            <w:r/>
            <w:r>
              <w:rPr>
                <w:rFonts w:ascii="Arial" w:hAnsi="Arial" w:cs="Arial"/>
                <w:b w:val="0"/>
                <w:color w:val="333333"/>
                <w:sz w:val="17"/>
              </w:rPr>
              <w:t>https://www.seg-social.es/wps/portal/wss/internet/Trabajadores/PrestacionesPensionesTrabajadores/65850d68-8d06-4645-bde7-05374ee42ac7</w:t>
            </w:r>
          </w:p>
        </w:tc>
      </w:tr>
      <w:tr>
        <w:tc>
          <w:tcPr>
            <w:tcW w:type="dxa" w:w="700"/>
            <w:vAlign w:val="center"/>
          </w:tcPr>
          <w:p>
            <w:pPr>
              <w:spacing w:before="0" w:after="0" w:line="240" w:lineRule="auto"/>
            </w:pPr>
            <w:r/>
            <w:r>
              <w:rPr>
                <w:rFonts w:ascii="Arial" w:hAnsi="Arial" w:cs="Arial"/>
                <w:b w:val="0"/>
                <w:color w:val="333333"/>
                <w:sz w:val="17"/>
              </w:rPr>
              <w:t>9</w:t>
            </w:r>
          </w:p>
        </w:tc>
        <w:tc>
          <w:tcPr>
            <w:tcW w:type="dxa" w:w="3000"/>
            <w:vAlign w:val="center"/>
          </w:tcPr>
          <w:p>
            <w:pPr>
              <w:spacing w:before="0" w:after="0" w:line="240" w:lineRule="auto"/>
            </w:pPr>
            <w:r/>
            <w:r>
              <w:rPr>
                <w:rFonts w:ascii="Arial" w:hAnsi="Arial" w:cs="Arial"/>
                <w:b w:val="0"/>
                <w:color w:val="333333"/>
                <w:sz w:val="17"/>
              </w:rPr>
              <w:t>Portal oficial de pensiones no contributivas</w:t>
            </w:r>
          </w:p>
        </w:tc>
        <w:tc>
          <w:tcPr>
            <w:tcW w:type="dxa" w:w="5326"/>
            <w:vAlign w:val="center"/>
          </w:tcPr>
          <w:p>
            <w:pPr>
              <w:spacing w:before="0" w:after="0" w:line="240" w:lineRule="auto"/>
            </w:pPr>
            <w:r/>
            <w:r>
              <w:rPr>
                <w:rFonts w:ascii="Arial" w:hAnsi="Arial" w:cs="Arial"/>
                <w:b w:val="0"/>
                <w:color w:val="333333"/>
                <w:sz w:val="17"/>
              </w:rPr>
              <w:t>https://imserso.es/pnc-prestaciones-subvenciones/pensiones-no-contributivas</w:t>
            </w:r>
          </w:p>
        </w:tc>
      </w:tr>
    </w:tbl>
    <w:p>
      <w:pPr>
        <w:spacing w:after="80"/>
      </w:pPr>
    </w:p>
    <w:p>
      <w:pPr>
        <w:pStyle w:val="Heading1"/>
      </w:pPr>
      <w:r>
        <w:t>S13 · Tema de Seguridad Social 13</w:t>
      </w:r>
    </w:p>
    <w:p>
      <w:r>
        <w:rPr>
          <w:rFonts w:ascii="Arial" w:hAnsi="Arial" w:cs="Arial"/>
          <w:b/>
          <w:color w:val="17365D"/>
          <w:sz w:val="22"/>
        </w:rPr>
        <w:t>Recursos generales del sistema de la Seguridad Social. El patrimonio único de la seguridad social: titularidad, adscripción, administración y custodia. Los negocios jurídicos patrimoniales: adquisición, enajenación, arrendamiento y cesión. El Fondo de Reserva de la Seguridad Social: constitución, dotación y disposición. Gestión de los recursos financieros: atribución de funciones. Pago de prestaciones de la Seguridad Social.</w:t>
      </w:r>
    </w:p>
    <w:tbl>
      <w:tblPr>
        <w:tblStyle w:val="TableGrid"/>
        <w:tblW w:type="dxa" w:w="9026"/>
        <w:jc w:val="left"/>
        <w:tblLayout w:type="fixed"/>
        <w:tblLook w:firstColumn="1" w:firstRow="1" w:lastColumn="0" w:lastRow="0" w:noHBand="0" w:noVBand="1" w:val="04A0"/>
        <w:tblInd w:w="120" w:type="dxa"/>
      </w:tblPr>
      <w:tblGrid>
        <w:gridCol w:w="2200"/>
        <w:gridCol w:w="6826"/>
      </w:tblGrid>
      <w:tr>
        <w:trPr>
          <w:tblHeader w:val="true"/>
        </w:trPr>
        <w:tc>
          <w:tcPr>
            <w:tcW w:type="dxa" w:w="22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Campo</w:t>
            </w:r>
          </w:p>
        </w:tc>
        <w:tc>
          <w:tcPr>
            <w:tcW w:type="dxa" w:w="68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Dato</w:t>
            </w:r>
          </w:p>
        </w:tc>
      </w:tr>
      <w:tr>
        <w:tc>
          <w:tcPr>
            <w:tcW w:type="dxa" w:w="2200"/>
            <w:vAlign w:val="center"/>
          </w:tcPr>
          <w:p>
            <w:pPr>
              <w:spacing w:before="0" w:after="0" w:line="240" w:lineRule="auto"/>
            </w:pPr>
            <w:r/>
            <w:r>
              <w:rPr>
                <w:rFonts w:ascii="Arial" w:hAnsi="Arial" w:cs="Arial"/>
                <w:b w:val="0"/>
                <w:color w:val="333333"/>
                <w:sz w:val="17"/>
              </w:rPr>
              <w:t>Bloque</w:t>
            </w:r>
          </w:p>
        </w:tc>
        <w:tc>
          <w:tcPr>
            <w:tcW w:type="dxa" w:w="6826"/>
            <w:vAlign w:val="center"/>
          </w:tcPr>
          <w:p>
            <w:pPr>
              <w:spacing w:before="0" w:after="0" w:line="240" w:lineRule="auto"/>
            </w:pPr>
            <w:r/>
            <w:r>
              <w:rPr>
                <w:rFonts w:ascii="Arial" w:hAnsi="Arial" w:cs="Arial"/>
                <w:b w:val="0"/>
                <w:color w:val="333333"/>
                <w:sz w:val="17"/>
              </w:rPr>
              <w:t>Temario específico Seguridad Social</w:t>
            </w:r>
          </w:p>
        </w:tc>
      </w:tr>
      <w:tr>
        <w:tc>
          <w:tcPr>
            <w:tcW w:type="dxa" w:w="2200"/>
            <w:vAlign w:val="center"/>
          </w:tcPr>
          <w:p>
            <w:pPr>
              <w:spacing w:before="0" w:after="0" w:line="240" w:lineRule="auto"/>
            </w:pPr>
            <w:r/>
            <w:r>
              <w:rPr>
                <w:rFonts w:ascii="Arial" w:hAnsi="Arial" w:cs="Arial"/>
                <w:b w:val="0"/>
                <w:color w:val="333333"/>
                <w:sz w:val="17"/>
              </w:rPr>
              <w:t>Estado</w:t>
            </w:r>
          </w:p>
        </w:tc>
        <w:tc>
          <w:tcPr>
            <w:tcW w:type="dxa" w:w="6826"/>
            <w:vAlign w:val="center"/>
          </w:tcPr>
          <w:p>
            <w:pPr>
              <w:spacing w:before="0" w:after="0" w:line="240" w:lineRule="auto"/>
            </w:pPr>
            <w:r/>
            <w:r>
              <w:rPr>
                <w:rFonts w:ascii="Arial" w:hAnsi="Arial" w:cs="Arial"/>
                <w:b w:val="0"/>
                <w:color w:val="333333"/>
                <w:sz w:val="17"/>
              </w:rPr>
              <w:t>Completa</w:t>
            </w:r>
          </w:p>
        </w:tc>
      </w:tr>
      <w:tr>
        <w:tc>
          <w:tcPr>
            <w:tcW w:type="dxa" w:w="2200"/>
            <w:vAlign w:val="center"/>
          </w:tcPr>
          <w:p>
            <w:pPr>
              <w:spacing w:before="0" w:after="0" w:line="240" w:lineRule="auto"/>
            </w:pPr>
            <w:r/>
            <w:r>
              <w:rPr>
                <w:rFonts w:ascii="Arial" w:hAnsi="Arial" w:cs="Arial"/>
                <w:b w:val="0"/>
                <w:color w:val="333333"/>
                <w:sz w:val="17"/>
              </w:rPr>
              <w:t>Fecha de corte</w:t>
            </w:r>
          </w:p>
        </w:tc>
        <w:tc>
          <w:tcPr>
            <w:tcW w:type="dxa" w:w="6826"/>
            <w:vAlign w:val="center"/>
          </w:tcPr>
          <w:p>
            <w:pPr>
              <w:spacing w:before="0" w:after="0" w:line="240" w:lineRule="auto"/>
            </w:pPr>
            <w:r/>
            <w:r>
              <w:rPr>
                <w:rFonts w:ascii="Arial" w:hAnsi="Arial" w:cs="Arial"/>
                <w:b w:val="0"/>
                <w:color w:val="333333"/>
                <w:sz w:val="17"/>
              </w:rPr>
              <w:t>30 de julio de 2026</w:t>
            </w:r>
          </w:p>
        </w:tc>
      </w:tr>
      <w:tr>
        <w:tc>
          <w:tcPr>
            <w:tcW w:type="dxa" w:w="2200"/>
            <w:vAlign w:val="center"/>
          </w:tcPr>
          <w:p>
            <w:pPr>
              <w:spacing w:before="0" w:after="0" w:line="240" w:lineRule="auto"/>
            </w:pPr>
            <w:r/>
            <w:r>
              <w:rPr>
                <w:rFonts w:ascii="Arial" w:hAnsi="Arial" w:cs="Arial"/>
                <w:b w:val="0"/>
                <w:color w:val="333333"/>
                <w:sz w:val="17"/>
              </w:rPr>
              <w:t>Fuentes enlazadas</w:t>
            </w:r>
          </w:p>
        </w:tc>
        <w:tc>
          <w:tcPr>
            <w:tcW w:type="dxa" w:w="6826"/>
            <w:vAlign w:val="center"/>
          </w:tcPr>
          <w:p>
            <w:pPr>
              <w:spacing w:before="0" w:after="0" w:line="240" w:lineRule="auto"/>
            </w:pPr>
            <w:r/>
            <w:r>
              <w:rPr>
                <w:rFonts w:ascii="Arial" w:hAnsi="Arial" w:cs="Arial"/>
                <w:b w:val="0"/>
                <w:color w:val="333333"/>
                <w:sz w:val="17"/>
              </w:rPr>
              <w:t>8</w:t>
            </w:r>
          </w:p>
        </w:tc>
      </w:tr>
    </w:tbl>
    <w:p>
      <w:pPr>
        <w:spacing w:after="80"/>
      </w:pPr>
    </w:p>
    <w:tbl>
      <w:tblPr>
        <w:tblStyle w:val="TableGrid"/>
        <w:tblW w:type="dxa" w:w="9026"/>
        <w:jc w:val="left"/>
        <w:tblLayout w:type="fixed"/>
        <w:tblLook w:firstColumn="1" w:firstRow="1" w:lastColumn="0" w:lastRow="0" w:noHBand="0" w:noVBand="1" w:val="04A0"/>
        <w:tblInd w:w="120" w:type="dxa"/>
      </w:tblPr>
      <w:tblGrid>
        <w:gridCol w:w="700"/>
        <w:gridCol w:w="3000"/>
        <w:gridCol w:w="5326"/>
      </w:tblGrid>
      <w:tr>
        <w:trPr>
          <w:tblHeader w:val="true"/>
        </w:trPr>
        <w:tc>
          <w:tcPr>
            <w:tcW w:type="dxa" w:w="7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N.º</w:t>
            </w:r>
          </w:p>
        </w:tc>
        <w:tc>
          <w:tcPr>
            <w:tcW w:type="dxa" w:w="30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Fuente</w:t>
            </w:r>
          </w:p>
        </w:tc>
        <w:tc>
          <w:tcPr>
            <w:tcW w:type="dxa" w:w="53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URL oficial</w:t>
            </w:r>
          </w:p>
        </w:tc>
      </w:tr>
      <w:tr>
        <w:tc>
          <w:tcPr>
            <w:tcW w:type="dxa" w:w="700"/>
            <w:vAlign w:val="center"/>
          </w:tcPr>
          <w:p>
            <w:pPr>
              <w:spacing w:before="0" w:after="0" w:line="240" w:lineRule="auto"/>
            </w:pPr>
            <w:r/>
            <w:r>
              <w:rPr>
                <w:rFonts w:ascii="Arial" w:hAnsi="Arial" w:cs="Arial"/>
                <w:b w:val="0"/>
                <w:color w:val="333333"/>
                <w:sz w:val="17"/>
              </w:rPr>
              <w:t>1</w:t>
            </w:r>
          </w:p>
        </w:tc>
        <w:tc>
          <w:tcPr>
            <w:tcW w:type="dxa" w:w="3000"/>
            <w:vAlign w:val="center"/>
          </w:tcPr>
          <w:p>
            <w:pPr>
              <w:spacing w:before="0" w:after="0" w:line="240" w:lineRule="auto"/>
            </w:pPr>
            <w:r/>
            <w:r>
              <w:rPr>
                <w:rFonts w:ascii="Arial" w:hAnsi="Arial" w:cs="Arial"/>
                <w:b w:val="0"/>
                <w:color w:val="333333"/>
                <w:sz w:val="17"/>
              </w:rPr>
              <w:t>Texto refundido de la Ley General de la Seguridad Social</w:t>
            </w:r>
          </w:p>
        </w:tc>
        <w:tc>
          <w:tcPr>
            <w:tcW w:type="dxa" w:w="5326"/>
            <w:vAlign w:val="center"/>
          </w:tcPr>
          <w:p>
            <w:pPr>
              <w:spacing w:before="0" w:after="0" w:line="240" w:lineRule="auto"/>
            </w:pPr>
            <w:r/>
            <w:r>
              <w:rPr>
                <w:rFonts w:ascii="Arial" w:hAnsi="Arial" w:cs="Arial"/>
                <w:b w:val="0"/>
                <w:color w:val="333333"/>
                <w:sz w:val="17"/>
              </w:rPr>
              <w:t>https://www.boe.es/buscar/act.php?id=BOE-A-2015-11724</w:t>
            </w:r>
          </w:p>
        </w:tc>
      </w:tr>
      <w:tr>
        <w:tc>
          <w:tcPr>
            <w:tcW w:type="dxa" w:w="700"/>
            <w:vAlign w:val="center"/>
          </w:tcPr>
          <w:p>
            <w:pPr>
              <w:spacing w:before="0" w:after="0" w:line="240" w:lineRule="auto"/>
            </w:pPr>
            <w:r/>
            <w:r>
              <w:rPr>
                <w:rFonts w:ascii="Arial" w:hAnsi="Arial" w:cs="Arial"/>
                <w:b w:val="0"/>
                <w:color w:val="333333"/>
                <w:sz w:val="17"/>
              </w:rPr>
              <w:t>2</w:t>
            </w:r>
          </w:p>
        </w:tc>
        <w:tc>
          <w:tcPr>
            <w:tcW w:type="dxa" w:w="3000"/>
            <w:vAlign w:val="center"/>
          </w:tcPr>
          <w:p>
            <w:pPr>
              <w:spacing w:before="0" w:after="0" w:line="240" w:lineRule="auto"/>
            </w:pPr>
            <w:r/>
            <w:r>
              <w:rPr>
                <w:rFonts w:ascii="Arial" w:hAnsi="Arial" w:cs="Arial"/>
                <w:b w:val="0"/>
                <w:color w:val="333333"/>
                <w:sz w:val="17"/>
              </w:rPr>
              <w:t>Real Decreto 1221/1992, patrimonio de la Seguridad Social</w:t>
            </w:r>
          </w:p>
        </w:tc>
        <w:tc>
          <w:tcPr>
            <w:tcW w:type="dxa" w:w="5326"/>
            <w:vAlign w:val="center"/>
          </w:tcPr>
          <w:p>
            <w:pPr>
              <w:spacing w:before="0" w:after="0" w:line="240" w:lineRule="auto"/>
            </w:pPr>
            <w:r/>
            <w:r>
              <w:rPr>
                <w:rFonts w:ascii="Arial" w:hAnsi="Arial" w:cs="Arial"/>
                <w:b w:val="0"/>
                <w:color w:val="333333"/>
                <w:sz w:val="17"/>
              </w:rPr>
              <w:t>https://www.boe.es/buscar/act.php?id=BOE-A-1992-24743</w:t>
            </w:r>
          </w:p>
        </w:tc>
      </w:tr>
      <w:tr>
        <w:tc>
          <w:tcPr>
            <w:tcW w:type="dxa" w:w="700"/>
            <w:vAlign w:val="center"/>
          </w:tcPr>
          <w:p>
            <w:pPr>
              <w:spacing w:before="0" w:after="0" w:line="240" w:lineRule="auto"/>
            </w:pPr>
            <w:r/>
            <w:r>
              <w:rPr>
                <w:rFonts w:ascii="Arial" w:hAnsi="Arial" w:cs="Arial"/>
                <w:b w:val="0"/>
                <w:color w:val="333333"/>
                <w:sz w:val="17"/>
              </w:rPr>
              <w:t>3</w:t>
            </w:r>
          </w:p>
        </w:tc>
        <w:tc>
          <w:tcPr>
            <w:tcW w:type="dxa" w:w="3000"/>
            <w:vAlign w:val="center"/>
          </w:tcPr>
          <w:p>
            <w:pPr>
              <w:spacing w:before="0" w:after="0" w:line="240" w:lineRule="auto"/>
            </w:pPr>
            <w:r/>
            <w:r>
              <w:rPr>
                <w:rFonts w:ascii="Arial" w:hAnsi="Arial" w:cs="Arial"/>
                <w:b w:val="0"/>
                <w:color w:val="333333"/>
                <w:sz w:val="17"/>
              </w:rPr>
              <w:t>Ley 33/2003, del Patrimonio de las Administraciones Públicas</w:t>
            </w:r>
          </w:p>
        </w:tc>
        <w:tc>
          <w:tcPr>
            <w:tcW w:type="dxa" w:w="5326"/>
            <w:vAlign w:val="center"/>
          </w:tcPr>
          <w:p>
            <w:pPr>
              <w:spacing w:before="0" w:after="0" w:line="240" w:lineRule="auto"/>
            </w:pPr>
            <w:r/>
            <w:r>
              <w:rPr>
                <w:rFonts w:ascii="Arial" w:hAnsi="Arial" w:cs="Arial"/>
                <w:b w:val="0"/>
                <w:color w:val="333333"/>
                <w:sz w:val="17"/>
              </w:rPr>
              <w:t>https://www.boe.es/buscar/act.php?id=BOE-A-2003-20254</w:t>
            </w:r>
          </w:p>
        </w:tc>
      </w:tr>
      <w:tr>
        <w:tc>
          <w:tcPr>
            <w:tcW w:type="dxa" w:w="700"/>
            <w:vAlign w:val="center"/>
          </w:tcPr>
          <w:p>
            <w:pPr>
              <w:spacing w:before="0" w:after="0" w:line="240" w:lineRule="auto"/>
            </w:pPr>
            <w:r/>
            <w:r>
              <w:rPr>
                <w:rFonts w:ascii="Arial" w:hAnsi="Arial" w:cs="Arial"/>
                <w:b w:val="0"/>
                <w:color w:val="333333"/>
                <w:sz w:val="17"/>
              </w:rPr>
              <w:t>4</w:t>
            </w:r>
          </w:p>
        </w:tc>
        <w:tc>
          <w:tcPr>
            <w:tcW w:type="dxa" w:w="3000"/>
            <w:vAlign w:val="center"/>
          </w:tcPr>
          <w:p>
            <w:pPr>
              <w:spacing w:before="0" w:after="0" w:line="240" w:lineRule="auto"/>
            </w:pPr>
            <w:r/>
            <w:r>
              <w:rPr>
                <w:rFonts w:ascii="Arial" w:hAnsi="Arial" w:cs="Arial"/>
                <w:b w:val="0"/>
                <w:color w:val="333333"/>
                <w:sz w:val="17"/>
              </w:rPr>
              <w:t>Real Decreto 1373/2009, Reglamento de la Ley de Patrimonio</w:t>
            </w:r>
          </w:p>
        </w:tc>
        <w:tc>
          <w:tcPr>
            <w:tcW w:type="dxa" w:w="5326"/>
            <w:vAlign w:val="center"/>
          </w:tcPr>
          <w:p>
            <w:pPr>
              <w:spacing w:before="0" w:after="0" w:line="240" w:lineRule="auto"/>
            </w:pPr>
            <w:r/>
            <w:r>
              <w:rPr>
                <w:rFonts w:ascii="Arial" w:hAnsi="Arial" w:cs="Arial"/>
                <w:b w:val="0"/>
                <w:color w:val="333333"/>
                <w:sz w:val="17"/>
              </w:rPr>
              <w:t>https://www.boe.es/buscar/act.php?id=BOE-A-2009-14827</w:t>
            </w:r>
          </w:p>
        </w:tc>
      </w:tr>
      <w:tr>
        <w:tc>
          <w:tcPr>
            <w:tcW w:type="dxa" w:w="700"/>
            <w:vAlign w:val="center"/>
          </w:tcPr>
          <w:p>
            <w:pPr>
              <w:spacing w:before="0" w:after="0" w:line="240" w:lineRule="auto"/>
            </w:pPr>
            <w:r/>
            <w:r>
              <w:rPr>
                <w:rFonts w:ascii="Arial" w:hAnsi="Arial" w:cs="Arial"/>
                <w:b w:val="0"/>
                <w:color w:val="333333"/>
                <w:sz w:val="17"/>
              </w:rPr>
              <w:t>5</w:t>
            </w:r>
          </w:p>
        </w:tc>
        <w:tc>
          <w:tcPr>
            <w:tcW w:type="dxa" w:w="3000"/>
            <w:vAlign w:val="center"/>
          </w:tcPr>
          <w:p>
            <w:pPr>
              <w:spacing w:before="0" w:after="0" w:line="240" w:lineRule="auto"/>
            </w:pPr>
            <w:r/>
            <w:r>
              <w:rPr>
                <w:rFonts w:ascii="Arial" w:hAnsi="Arial" w:cs="Arial"/>
                <w:b w:val="0"/>
                <w:color w:val="333333"/>
                <w:sz w:val="17"/>
              </w:rPr>
              <w:t>Real Decreto 696/2018, gestión financiera de la Seguridad Social</w:t>
            </w:r>
          </w:p>
        </w:tc>
        <w:tc>
          <w:tcPr>
            <w:tcW w:type="dxa" w:w="5326"/>
            <w:vAlign w:val="center"/>
          </w:tcPr>
          <w:p>
            <w:pPr>
              <w:spacing w:before="0" w:after="0" w:line="240" w:lineRule="auto"/>
            </w:pPr>
            <w:r/>
            <w:r>
              <w:rPr>
                <w:rFonts w:ascii="Arial" w:hAnsi="Arial" w:cs="Arial"/>
                <w:b w:val="0"/>
                <w:color w:val="333333"/>
                <w:sz w:val="17"/>
              </w:rPr>
              <w:t>https://www.boe.es/buscar/act.php?id=BOE-A-2018-9030</w:t>
            </w:r>
          </w:p>
        </w:tc>
      </w:tr>
      <w:tr>
        <w:tc>
          <w:tcPr>
            <w:tcW w:type="dxa" w:w="700"/>
            <w:vAlign w:val="center"/>
          </w:tcPr>
          <w:p>
            <w:pPr>
              <w:spacing w:before="0" w:after="0" w:line="240" w:lineRule="auto"/>
            </w:pPr>
            <w:r/>
            <w:r>
              <w:rPr>
                <w:rFonts w:ascii="Arial" w:hAnsi="Arial" w:cs="Arial"/>
                <w:b w:val="0"/>
                <w:color w:val="333333"/>
                <w:sz w:val="17"/>
              </w:rPr>
              <w:t>6</w:t>
            </w:r>
          </w:p>
        </w:tc>
        <w:tc>
          <w:tcPr>
            <w:tcW w:type="dxa" w:w="3000"/>
            <w:vAlign w:val="center"/>
          </w:tcPr>
          <w:p>
            <w:pPr>
              <w:spacing w:before="0" w:after="0" w:line="240" w:lineRule="auto"/>
            </w:pPr>
            <w:r/>
            <w:r>
              <w:rPr>
                <w:rFonts w:ascii="Arial" w:hAnsi="Arial" w:cs="Arial"/>
                <w:b w:val="0"/>
                <w:color w:val="333333"/>
                <w:sz w:val="17"/>
              </w:rPr>
              <w:t>Ley 47/2003, General Presupuestaria</w:t>
            </w:r>
          </w:p>
        </w:tc>
        <w:tc>
          <w:tcPr>
            <w:tcW w:type="dxa" w:w="5326"/>
            <w:vAlign w:val="center"/>
          </w:tcPr>
          <w:p>
            <w:pPr>
              <w:spacing w:before="0" w:after="0" w:line="240" w:lineRule="auto"/>
            </w:pPr>
            <w:r/>
            <w:r>
              <w:rPr>
                <w:rFonts w:ascii="Arial" w:hAnsi="Arial" w:cs="Arial"/>
                <w:b w:val="0"/>
                <w:color w:val="333333"/>
                <w:sz w:val="17"/>
              </w:rPr>
              <w:t>https://www.boe.es/buscar/act.php?id=BOE-A-2003-21614</w:t>
            </w:r>
          </w:p>
        </w:tc>
      </w:tr>
      <w:tr>
        <w:tc>
          <w:tcPr>
            <w:tcW w:type="dxa" w:w="700"/>
            <w:vAlign w:val="center"/>
          </w:tcPr>
          <w:p>
            <w:pPr>
              <w:spacing w:before="0" w:after="0" w:line="240" w:lineRule="auto"/>
            </w:pPr>
            <w:r/>
            <w:r>
              <w:rPr>
                <w:rFonts w:ascii="Arial" w:hAnsi="Arial" w:cs="Arial"/>
                <w:b w:val="0"/>
                <w:color w:val="333333"/>
                <w:sz w:val="17"/>
              </w:rPr>
              <w:t>7</w:t>
            </w:r>
          </w:p>
        </w:tc>
        <w:tc>
          <w:tcPr>
            <w:tcW w:type="dxa" w:w="3000"/>
            <w:vAlign w:val="center"/>
          </w:tcPr>
          <w:p>
            <w:pPr>
              <w:spacing w:before="0" w:after="0" w:line="240" w:lineRule="auto"/>
            </w:pPr>
            <w:r/>
            <w:r>
              <w:rPr>
                <w:rFonts w:ascii="Arial" w:hAnsi="Arial" w:cs="Arial"/>
                <w:b w:val="0"/>
                <w:color w:val="333333"/>
                <w:sz w:val="17"/>
              </w:rPr>
              <w:t>Real Decreto 337/2004, desarrollo del Fondo de Reserva</w:t>
            </w:r>
          </w:p>
        </w:tc>
        <w:tc>
          <w:tcPr>
            <w:tcW w:type="dxa" w:w="5326"/>
            <w:vAlign w:val="center"/>
          </w:tcPr>
          <w:p>
            <w:pPr>
              <w:spacing w:before="0" w:after="0" w:line="240" w:lineRule="auto"/>
            </w:pPr>
            <w:r/>
            <w:r>
              <w:rPr>
                <w:rFonts w:ascii="Arial" w:hAnsi="Arial" w:cs="Arial"/>
                <w:b w:val="0"/>
                <w:color w:val="333333"/>
                <w:sz w:val="17"/>
              </w:rPr>
              <w:t>https://www.boe.es/buscar/act.php?id=BOE-A-2004-4220</w:t>
            </w:r>
          </w:p>
        </w:tc>
      </w:tr>
      <w:tr>
        <w:tc>
          <w:tcPr>
            <w:tcW w:type="dxa" w:w="700"/>
            <w:vAlign w:val="center"/>
          </w:tcPr>
          <w:p>
            <w:pPr>
              <w:spacing w:before="0" w:after="0" w:line="240" w:lineRule="auto"/>
            </w:pPr>
            <w:r/>
            <w:r>
              <w:rPr>
                <w:rFonts w:ascii="Arial" w:hAnsi="Arial" w:cs="Arial"/>
                <w:b w:val="0"/>
                <w:color w:val="333333"/>
                <w:sz w:val="17"/>
              </w:rPr>
              <w:t>8</w:t>
            </w:r>
          </w:p>
        </w:tc>
        <w:tc>
          <w:tcPr>
            <w:tcW w:type="dxa" w:w="3000"/>
            <w:vAlign w:val="center"/>
          </w:tcPr>
          <w:p>
            <w:pPr>
              <w:spacing w:before="0" w:after="0" w:line="240" w:lineRule="auto"/>
            </w:pPr>
            <w:r/>
            <w:r>
              <w:rPr>
                <w:rFonts w:ascii="Arial" w:hAnsi="Arial" w:cs="Arial"/>
                <w:b w:val="0"/>
                <w:color w:val="333333"/>
                <w:sz w:val="17"/>
              </w:rPr>
              <w:t>Información oficial del Fondo de Reserva</w:t>
            </w:r>
          </w:p>
        </w:tc>
        <w:tc>
          <w:tcPr>
            <w:tcW w:type="dxa" w:w="5326"/>
            <w:vAlign w:val="center"/>
          </w:tcPr>
          <w:p>
            <w:pPr>
              <w:spacing w:before="0" w:after="0" w:line="240" w:lineRule="auto"/>
            </w:pPr>
            <w:r/>
            <w:r>
              <w:rPr>
                <w:rFonts w:ascii="Arial" w:hAnsi="Arial" w:cs="Arial"/>
                <w:b w:val="0"/>
                <w:color w:val="333333"/>
                <w:sz w:val="17"/>
              </w:rPr>
              <w:t>https://www.seg-social.es/wps/portal/wss/internet/EstadisticasPresupuestosEstudios/FondoReserva</w:t>
            </w:r>
          </w:p>
        </w:tc>
      </w:tr>
    </w:tbl>
    <w:p>
      <w:pPr>
        <w:spacing w:after="80"/>
      </w:pP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Fichas de fuentes · Corte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Fichas de fuentes oficiales por tema</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