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E9EEE5" w14:textId="77777777" w:rsidR="004B55E5" w:rsidRPr="00CD4DA1" w:rsidRDefault="00000000">
      <w:pPr>
        <w:spacing w:before="440" w:after="80"/>
        <w:rPr>
          <w:lang w:val="es-ES"/>
        </w:rPr>
      </w:pPr>
      <w:r w:rsidRPr="00CD4DA1">
        <w:rPr>
          <w:rFonts w:cs="Arial"/>
          <w:b/>
          <w:color w:val="2F75B5"/>
          <w:sz w:val="18"/>
          <w:lang w:val="es-ES"/>
        </w:rPr>
        <w:t>CUERPO ADMINISTRATIVO DE LA ADMINISTRACIÓN DE LA SEGURIDAD SOCIAL</w:t>
      </w:r>
    </w:p>
    <w:p w14:paraId="727EB256" w14:textId="77777777" w:rsidR="004B55E5" w:rsidRPr="00CD4DA1" w:rsidRDefault="00000000" w:rsidP="00CD4DA1">
      <w:pPr>
        <w:rPr>
          <w:lang w:val="es-ES"/>
        </w:rPr>
      </w:pPr>
      <w:r w:rsidRPr="00CD4DA1">
        <w:rPr>
          <w:rFonts w:cs="Arial"/>
          <w:b/>
          <w:color w:val="1F4E79"/>
          <w:sz w:val="26"/>
          <w:lang w:val="es-ES"/>
        </w:rPr>
        <w:t>GUÍA COMPLETA DE LA OPOSICIÓN</w:t>
      </w:r>
    </w:p>
    <w:p w14:paraId="018C83B5" w14:textId="77777777" w:rsidR="004B55E5" w:rsidRPr="00CD4DA1" w:rsidRDefault="00000000">
      <w:pPr>
        <w:pBdr>
          <w:bottom w:val="single" w:sz="12" w:space="1" w:color="2F75B5"/>
        </w:pBdr>
        <w:spacing w:after="160"/>
        <w:rPr>
          <w:lang w:val="es-ES"/>
        </w:rPr>
      </w:pPr>
      <w:r w:rsidRPr="00CD4DA1">
        <w:rPr>
          <w:rFonts w:cs="Arial"/>
          <w:b/>
          <w:color w:val="17365D"/>
          <w:sz w:val="42"/>
          <w:lang w:val="es-ES"/>
        </w:rPr>
        <w:t>Convocatoria, prueba, planificación y uso del material</w:t>
      </w:r>
    </w:p>
    <w:p w14:paraId="06A570FA" w14:textId="77777777" w:rsidR="004B55E5" w:rsidRPr="00CD4DA1" w:rsidRDefault="00000000">
      <w:pPr>
        <w:spacing w:before="60" w:after="320"/>
        <w:rPr>
          <w:lang w:val="es-ES"/>
        </w:rPr>
      </w:pPr>
      <w:r w:rsidRPr="00CD4DA1">
        <w:rPr>
          <w:rFonts w:cs="Arial"/>
          <w:i/>
          <w:color w:val="333333"/>
          <w:lang w:val="es-ES"/>
        </w:rPr>
        <w:t>Material de preparación integral y controlado</w:t>
      </w:r>
    </w:p>
    <w:p w14:paraId="13EBDF78" w14:textId="77777777" w:rsidR="004B55E5" w:rsidRDefault="00000000">
      <w:pPr>
        <w:spacing w:after="40"/>
      </w:pPr>
      <w:r>
        <w:rPr>
          <w:rFonts w:cs="Arial"/>
          <w:b/>
          <w:color w:val="333333"/>
          <w:sz w:val="19"/>
        </w:rPr>
        <w:t xml:space="preserve">Acceso: </w:t>
      </w:r>
      <w:r>
        <w:rPr>
          <w:rFonts w:cs="Arial"/>
          <w:color w:val="333333"/>
          <w:sz w:val="19"/>
        </w:rPr>
        <w:t>Sistema general de acceso libre · Subgrupo C1</w:t>
      </w:r>
    </w:p>
    <w:p w14:paraId="5AE8C9DA" w14:textId="77777777" w:rsidR="004B55E5" w:rsidRDefault="00000000">
      <w:pPr>
        <w:spacing w:after="40"/>
      </w:pPr>
      <w:r>
        <w:rPr>
          <w:rFonts w:cs="Arial"/>
          <w:b/>
          <w:color w:val="333333"/>
          <w:sz w:val="19"/>
        </w:rPr>
        <w:t xml:space="preserve">Convocatoria base: </w:t>
      </w:r>
      <w:r>
        <w:rPr>
          <w:rFonts w:cs="Arial"/>
          <w:color w:val="333333"/>
          <w:sz w:val="19"/>
        </w:rPr>
        <w:t>Resolución de 22 de diciembre de 2025 (BOE de 31-12-2025)</w:t>
      </w:r>
    </w:p>
    <w:p w14:paraId="2F94A72A" w14:textId="77777777" w:rsidR="004B55E5" w:rsidRDefault="00000000">
      <w:pPr>
        <w:spacing w:after="40"/>
      </w:pPr>
      <w:r>
        <w:rPr>
          <w:rFonts w:cs="Arial"/>
          <w:b/>
          <w:color w:val="333333"/>
          <w:sz w:val="19"/>
        </w:rPr>
        <w:t xml:space="preserve">Corrección: </w:t>
      </w:r>
      <w:r>
        <w:rPr>
          <w:rFonts w:cs="Arial"/>
          <w:color w:val="333333"/>
          <w:sz w:val="19"/>
        </w:rPr>
        <w:t>BOE de 7 de marzo de 2026</w:t>
      </w:r>
    </w:p>
    <w:p w14:paraId="74DDC2AF" w14:textId="77777777" w:rsidR="004B55E5" w:rsidRDefault="00000000">
      <w:pPr>
        <w:spacing w:after="40"/>
      </w:pPr>
      <w:r>
        <w:rPr>
          <w:rFonts w:cs="Arial"/>
          <w:b/>
          <w:color w:val="333333"/>
          <w:sz w:val="19"/>
        </w:rPr>
        <w:t xml:space="preserve">Fecha de corte del material: </w:t>
      </w:r>
      <w:r>
        <w:rPr>
          <w:rFonts w:cs="Arial"/>
          <w:color w:val="333333"/>
          <w:sz w:val="19"/>
        </w:rPr>
        <w:t>29 de julio de 2026</w:t>
      </w:r>
    </w:p>
    <w:p w14:paraId="7A8297E6" w14:textId="77777777" w:rsidR="004B55E5" w:rsidRDefault="00000000">
      <w:pPr>
        <w:spacing w:after="40"/>
      </w:pPr>
      <w:r>
        <w:rPr>
          <w:rFonts w:cs="Arial"/>
          <w:b/>
          <w:color w:val="333333"/>
          <w:sz w:val="19"/>
        </w:rPr>
        <w:t xml:space="preserve">Titular: </w:t>
      </w:r>
      <w:r>
        <w:rPr>
          <w:rFonts w:cs="Arial"/>
          <w:color w:val="333333"/>
          <w:sz w:val="19"/>
        </w:rPr>
        <w:t>Alba</w:t>
      </w:r>
    </w:p>
    <w:p w14:paraId="7F0A5B25" w14:textId="77777777" w:rsidR="004B55E5" w:rsidRDefault="00000000">
      <w:pPr>
        <w:spacing w:before="320" w:after="100"/>
      </w:pPr>
      <w:r>
        <w:rPr>
          <w:rFonts w:cs="Arial"/>
          <w:b/>
          <w:color w:val="1F4E79"/>
          <w:sz w:val="17"/>
        </w:rPr>
        <w:t>AVISO DE PROPIEDAD INTELECTUAL</w:t>
      </w:r>
    </w:p>
    <w:p w14:paraId="4B579FBD" w14:textId="77777777" w:rsidR="004B55E5" w:rsidRDefault="00000000">
      <w:pPr>
        <w:shd w:val="clear" w:color="auto" w:fill="F2F4F7"/>
        <w:spacing w:after="60" w:line="240" w:lineRule="auto"/>
        <w:ind w:left="198" w:right="198"/>
      </w:pPr>
      <w:r>
        <w:rPr>
          <w:rFonts w:cs="Arial"/>
          <w:b/>
          <w:color w:val="333333"/>
          <w:sz w:val="16"/>
        </w:rPr>
        <w:t>© 2026 Alba. Todos los derechos reservados.</w:t>
      </w:r>
    </w:p>
    <w:p w14:paraId="7B97F4E4" w14:textId="77777777" w:rsidR="004B55E5" w:rsidRDefault="00000000">
      <w:pPr>
        <w:shd w:val="clear" w:color="auto" w:fill="F2F4F7"/>
        <w:spacing w:after="60" w:line="240" w:lineRule="auto"/>
        <w:ind w:left="198" w:right="198"/>
      </w:pPr>
      <w:r>
        <w:rPr>
          <w:rFonts w:cs="Arial"/>
          <w:color w:val="333333"/>
          <w:sz w:val="16"/>
        </w:rPr>
        <w:t>Material protegido por el Real Decreto Legislativo 1/1996, de 12 de abril, por el que se aprueba el texto refundido de la Ley de Propiedad Intelectual.</w:t>
      </w:r>
    </w:p>
    <w:p w14:paraId="0F9AC9DD" w14:textId="77777777" w:rsidR="004B55E5" w:rsidRDefault="00000000">
      <w:pPr>
        <w:shd w:val="clear" w:color="auto" w:fill="F2F4F7"/>
        <w:spacing w:after="60" w:line="240" w:lineRule="auto"/>
        <w:ind w:left="198" w:right="198"/>
      </w:pPr>
      <w:r>
        <w:rPr>
          <w:rFonts w:cs="Arial"/>
          <w:color w:val="333333"/>
          <w:sz w:val="16"/>
        </w:rPr>
        <w:t>Queda prohibida su reproducción, distribución, comunicación pública, modificación, venta, cesión, publicación o difusión, total o parcial, sin autorización previa y por escrito de su titular.</w:t>
      </w:r>
    </w:p>
    <w:p w14:paraId="403EE0A7" w14:textId="77777777" w:rsidR="004B55E5" w:rsidRDefault="00000000">
      <w:pPr>
        <w:shd w:val="clear" w:color="auto" w:fill="F2F4F7"/>
        <w:spacing w:after="60" w:line="240" w:lineRule="auto"/>
        <w:ind w:left="198" w:right="198"/>
      </w:pPr>
      <w:r>
        <w:rPr>
          <w:rFonts w:cs="Arial"/>
          <w:color w:val="333333"/>
          <w:sz w:val="16"/>
        </w:rPr>
        <w:t>No está permitida su publicación en páginas web, plataformas digitales, redes sociales, grupos de mensajería, aplicaciones, repositorios o servicios de intercambio de archivos.</w:t>
      </w:r>
    </w:p>
    <w:p w14:paraId="473D3771" w14:textId="77777777" w:rsidR="004B55E5" w:rsidRDefault="00000000">
      <w:r>
        <w:br w:type="page"/>
      </w:r>
    </w:p>
    <w:p w14:paraId="1284BC8D" w14:textId="77777777" w:rsidR="004B55E5" w:rsidRDefault="00000000">
      <w:pPr>
        <w:pStyle w:val="Ttulo1"/>
      </w:pPr>
      <w:r>
        <w:rPr>
          <w:rFonts w:ascii="Arial" w:hAnsi="Arial" w:cs="Arial"/>
        </w:rPr>
        <w:lastRenderedPageBreak/>
        <w:t>1. Finalidad, alcance y fecha de corte</w:t>
      </w:r>
    </w:p>
    <w:p w14:paraId="0942202D" w14:textId="77777777" w:rsidR="004B55E5" w:rsidRDefault="00000000">
      <w:r>
        <w:rPr>
          <w:rFonts w:cs="Arial"/>
        </w:rPr>
        <w:t>Esta guía reúne en un único documento la información necesaria para orientarse en el proceso selectivo de acceso libre al Cuerpo Administrativo de la Administración de la Seguridad Social, código 1616, subgrupo C1. Se ha elaborado tomando como convocatoria de referencia la Resolución de 22 de diciembre de 2025, publicada en el Boletín Oficial del Estado de 31 de diciembre de 2025, y su corrección de errores publicada el 7 de marzo de 2026.</w:t>
      </w:r>
    </w:p>
    <w:p w14:paraId="48D9259B" w14:textId="77777777" w:rsidR="004B55E5" w:rsidRDefault="00000000">
      <w:r>
        <w:rPr>
          <w:rFonts w:cs="Arial"/>
        </w:rPr>
        <w:t xml:space="preserve">La fecha de corte general del material es el </w:t>
      </w:r>
      <w:r>
        <w:rPr>
          <w:rFonts w:cs="Arial"/>
          <w:b/>
        </w:rPr>
        <w:t>29 de julio de 2026</w:t>
      </w:r>
      <w:r>
        <w:rPr>
          <w:rFonts w:cs="Arial"/>
        </w:rPr>
        <w:t xml:space="preserve">. Esto significa que se han tenido en cuenta las actuaciones del órgano de selección y los cambios normativos publicados hasta esa fecha. La convocatoria fija, además, una fecha específica de cierre de legislación para el ejercicio ordinario: </w:t>
      </w:r>
      <w:r>
        <w:rPr>
          <w:rFonts w:cs="Arial"/>
          <w:b/>
        </w:rPr>
        <w:t>4 de marzo de 2026</w:t>
      </w:r>
      <w:r>
        <w:rPr>
          <w:rFonts w:cs="Arial"/>
        </w:rPr>
        <w:t>. Ambas fechas cumplen funciones distintas:</w:t>
      </w:r>
    </w:p>
    <w:p w14:paraId="4D847B2F" w14:textId="77777777" w:rsidR="004B55E5" w:rsidRDefault="00000000">
      <w:pPr>
        <w:pStyle w:val="Listaconvietas"/>
      </w:pPr>
      <w:r>
        <w:rPr>
          <w:rFonts w:cs="Arial"/>
        </w:rPr>
        <w:t>La fecha de cierre de legislación determina, con las aclaraciones del órgano de selección, el derecho evaluable en el examen ordinario.</w:t>
      </w:r>
    </w:p>
    <w:p w14:paraId="6E7685AD" w14:textId="77777777" w:rsidR="004B55E5" w:rsidRDefault="00000000">
      <w:pPr>
        <w:pStyle w:val="Listaconvietas"/>
      </w:pPr>
      <w:r>
        <w:rPr>
          <w:rFonts w:cs="Arial"/>
        </w:rPr>
        <w:t>La fecha de corte del material permite explicar la situación real del procedimiento y advertir de cambios posteriores que sirven para futuras convocatorias o para entender la norma vigente.</w:t>
      </w:r>
    </w:p>
    <w:p w14:paraId="53F32240" w14:textId="77777777" w:rsidR="004B55E5" w:rsidRDefault="00000000">
      <w:pPr>
        <w:pStyle w:val="Listaconvietas"/>
      </w:pPr>
      <w:r>
        <w:rPr>
          <w:rFonts w:cs="Arial"/>
        </w:rPr>
        <w:t>Los recuadros de actualización distinguen entre contenido evaluable en el ejercicio ordinario de 2026, contenido posterior útil para futuras convocatorias y disposiciones publicadas pero con entrada en vigor diferida.</w:t>
      </w:r>
    </w:p>
    <w:p w14:paraId="3175DA60" w14:textId="77777777" w:rsidR="004B55E5" w:rsidRDefault="00000000">
      <w:r>
        <w:rPr>
          <w:rFonts w:cs="Arial"/>
        </w:rPr>
        <w:t>Esta guía no sustituye a las bases, a las resoluciones del tribunal ni a las normas publicadas oficialmente. Su función es ordenar esa información, hacerla comprensible y proporcionar un método de trabajo. Ante cualquier discrepancia, prevalece siempre el documento publicado por el BOE o por el órgano de selección.</w:t>
      </w:r>
    </w:p>
    <w:p w14:paraId="114768A6" w14:textId="77777777" w:rsidR="004B55E5" w:rsidRDefault="00000000">
      <w:pPr>
        <w:pStyle w:val="Ttulo1"/>
      </w:pPr>
      <w:r>
        <w:rPr>
          <w:rFonts w:ascii="Arial" w:hAnsi="Arial" w:cs="Arial"/>
        </w:rPr>
        <w:t>2. Identificación del proceso selectivo</w:t>
      </w:r>
    </w:p>
    <w:tbl>
      <w:tblPr>
        <w:tblStyle w:val="Tablaconcuadrcula"/>
        <w:tblW w:w="9026" w:type="dxa"/>
        <w:tblInd w:w="120" w:type="dxa"/>
        <w:tblLayout w:type="fixed"/>
        <w:tblLook w:val="04A0" w:firstRow="1" w:lastRow="0" w:firstColumn="1" w:lastColumn="0" w:noHBand="0" w:noVBand="1"/>
      </w:tblPr>
      <w:tblGrid>
        <w:gridCol w:w="2827"/>
        <w:gridCol w:w="6199"/>
      </w:tblGrid>
      <w:tr w:rsidR="004B55E5" w14:paraId="44C0FCC0" w14:textId="77777777">
        <w:trPr>
          <w:tblHeader/>
        </w:trPr>
        <w:tc>
          <w:tcPr>
            <w:tcW w:w="2827" w:type="dxa"/>
            <w:shd w:val="clear" w:color="auto" w:fill="D9EAF7"/>
            <w:tcMar>
              <w:top w:w="80" w:type="dxa"/>
              <w:left w:w="120" w:type="dxa"/>
              <w:bottom w:w="80" w:type="dxa"/>
              <w:right w:w="120" w:type="dxa"/>
            </w:tcMar>
            <w:vAlign w:val="center"/>
          </w:tcPr>
          <w:p w14:paraId="7B865EA0" w14:textId="77777777" w:rsidR="004B55E5" w:rsidRDefault="00000000">
            <w:pPr>
              <w:spacing w:after="0" w:line="240" w:lineRule="auto"/>
              <w:jc w:val="left"/>
            </w:pPr>
            <w:r>
              <w:rPr>
                <w:rFonts w:cs="Arial"/>
                <w:b/>
                <w:color w:val="17365D"/>
                <w:sz w:val="18"/>
              </w:rPr>
              <w:t>Dato</w:t>
            </w:r>
          </w:p>
        </w:tc>
        <w:tc>
          <w:tcPr>
            <w:tcW w:w="6199" w:type="dxa"/>
            <w:shd w:val="clear" w:color="auto" w:fill="D9EAF7"/>
            <w:tcMar>
              <w:top w:w="80" w:type="dxa"/>
              <w:left w:w="120" w:type="dxa"/>
              <w:bottom w:w="80" w:type="dxa"/>
              <w:right w:w="120" w:type="dxa"/>
            </w:tcMar>
            <w:vAlign w:val="center"/>
          </w:tcPr>
          <w:p w14:paraId="6CE91469" w14:textId="77777777" w:rsidR="004B55E5" w:rsidRDefault="00000000">
            <w:pPr>
              <w:spacing w:after="0" w:line="240" w:lineRule="auto"/>
              <w:jc w:val="left"/>
            </w:pPr>
            <w:r>
              <w:rPr>
                <w:rFonts w:cs="Arial"/>
                <w:b/>
                <w:color w:val="17365D"/>
                <w:sz w:val="18"/>
              </w:rPr>
              <w:t>Información de referencia</w:t>
            </w:r>
          </w:p>
        </w:tc>
      </w:tr>
      <w:tr w:rsidR="004B55E5" w14:paraId="3B8A257F" w14:textId="77777777">
        <w:tc>
          <w:tcPr>
            <w:tcW w:w="2827" w:type="dxa"/>
            <w:tcMar>
              <w:top w:w="80" w:type="dxa"/>
              <w:left w:w="120" w:type="dxa"/>
              <w:bottom w:w="80" w:type="dxa"/>
              <w:right w:w="120" w:type="dxa"/>
            </w:tcMar>
            <w:vAlign w:val="center"/>
          </w:tcPr>
          <w:p w14:paraId="3AAD2E49" w14:textId="77777777" w:rsidR="004B55E5" w:rsidRDefault="00000000">
            <w:pPr>
              <w:spacing w:after="0" w:line="240" w:lineRule="auto"/>
              <w:jc w:val="left"/>
            </w:pPr>
            <w:r>
              <w:rPr>
                <w:rFonts w:cs="Arial"/>
                <w:sz w:val="18"/>
              </w:rPr>
              <w:t>Cuerpo</w:t>
            </w:r>
          </w:p>
        </w:tc>
        <w:tc>
          <w:tcPr>
            <w:tcW w:w="6199" w:type="dxa"/>
            <w:tcMar>
              <w:top w:w="80" w:type="dxa"/>
              <w:left w:w="120" w:type="dxa"/>
              <w:bottom w:w="80" w:type="dxa"/>
              <w:right w:w="120" w:type="dxa"/>
            </w:tcMar>
            <w:vAlign w:val="center"/>
          </w:tcPr>
          <w:p w14:paraId="20D58CE0" w14:textId="77777777" w:rsidR="004B55E5" w:rsidRDefault="00000000">
            <w:pPr>
              <w:spacing w:after="0" w:line="240" w:lineRule="auto"/>
              <w:jc w:val="left"/>
            </w:pPr>
            <w:r>
              <w:rPr>
                <w:rFonts w:cs="Arial"/>
                <w:sz w:val="18"/>
              </w:rPr>
              <w:t>Cuerpo Administrativo de la Administración de la Seguridad Social</w:t>
            </w:r>
          </w:p>
        </w:tc>
      </w:tr>
      <w:tr w:rsidR="004B55E5" w14:paraId="01B39C6F" w14:textId="77777777">
        <w:tc>
          <w:tcPr>
            <w:tcW w:w="2827" w:type="dxa"/>
            <w:tcMar>
              <w:top w:w="80" w:type="dxa"/>
              <w:left w:w="120" w:type="dxa"/>
              <w:bottom w:w="80" w:type="dxa"/>
              <w:right w:w="120" w:type="dxa"/>
            </w:tcMar>
            <w:vAlign w:val="center"/>
          </w:tcPr>
          <w:p w14:paraId="3DCD54D9" w14:textId="77777777" w:rsidR="004B55E5" w:rsidRDefault="00000000">
            <w:pPr>
              <w:spacing w:after="0" w:line="240" w:lineRule="auto"/>
              <w:jc w:val="left"/>
            </w:pPr>
            <w:r>
              <w:rPr>
                <w:rFonts w:cs="Arial"/>
                <w:sz w:val="18"/>
              </w:rPr>
              <w:t>Código</w:t>
            </w:r>
          </w:p>
        </w:tc>
        <w:tc>
          <w:tcPr>
            <w:tcW w:w="6199" w:type="dxa"/>
            <w:tcMar>
              <w:top w:w="80" w:type="dxa"/>
              <w:left w:w="120" w:type="dxa"/>
              <w:bottom w:w="80" w:type="dxa"/>
              <w:right w:w="120" w:type="dxa"/>
            </w:tcMar>
            <w:vAlign w:val="center"/>
          </w:tcPr>
          <w:p w14:paraId="093CEF43" w14:textId="77777777" w:rsidR="004B55E5" w:rsidRDefault="00000000">
            <w:pPr>
              <w:spacing w:after="0" w:line="240" w:lineRule="auto"/>
              <w:jc w:val="center"/>
            </w:pPr>
            <w:r>
              <w:rPr>
                <w:rFonts w:cs="Arial"/>
                <w:sz w:val="18"/>
              </w:rPr>
              <w:t>1616</w:t>
            </w:r>
          </w:p>
        </w:tc>
      </w:tr>
      <w:tr w:rsidR="004B55E5" w14:paraId="4F49FE1D" w14:textId="77777777">
        <w:tc>
          <w:tcPr>
            <w:tcW w:w="2827" w:type="dxa"/>
            <w:tcMar>
              <w:top w:w="80" w:type="dxa"/>
              <w:left w:w="120" w:type="dxa"/>
              <w:bottom w:w="80" w:type="dxa"/>
              <w:right w:w="120" w:type="dxa"/>
            </w:tcMar>
            <w:vAlign w:val="center"/>
          </w:tcPr>
          <w:p w14:paraId="6284FF8D" w14:textId="77777777" w:rsidR="004B55E5" w:rsidRDefault="00000000">
            <w:pPr>
              <w:spacing w:after="0" w:line="240" w:lineRule="auto"/>
              <w:jc w:val="left"/>
            </w:pPr>
            <w:r>
              <w:rPr>
                <w:rFonts w:cs="Arial"/>
                <w:sz w:val="18"/>
              </w:rPr>
              <w:t>Subgrupo</w:t>
            </w:r>
          </w:p>
        </w:tc>
        <w:tc>
          <w:tcPr>
            <w:tcW w:w="6199" w:type="dxa"/>
            <w:tcMar>
              <w:top w:w="80" w:type="dxa"/>
              <w:left w:w="120" w:type="dxa"/>
              <w:bottom w:w="80" w:type="dxa"/>
              <w:right w:w="120" w:type="dxa"/>
            </w:tcMar>
            <w:vAlign w:val="center"/>
          </w:tcPr>
          <w:p w14:paraId="234CAB07" w14:textId="77777777" w:rsidR="004B55E5" w:rsidRDefault="00000000">
            <w:pPr>
              <w:spacing w:after="0" w:line="240" w:lineRule="auto"/>
              <w:jc w:val="center"/>
            </w:pPr>
            <w:r>
              <w:rPr>
                <w:rFonts w:cs="Arial"/>
                <w:sz w:val="18"/>
              </w:rPr>
              <w:t>C1</w:t>
            </w:r>
          </w:p>
        </w:tc>
      </w:tr>
      <w:tr w:rsidR="004B55E5" w14:paraId="7EAF82D8" w14:textId="77777777">
        <w:tc>
          <w:tcPr>
            <w:tcW w:w="2827" w:type="dxa"/>
            <w:tcMar>
              <w:top w:w="80" w:type="dxa"/>
              <w:left w:w="120" w:type="dxa"/>
              <w:bottom w:w="80" w:type="dxa"/>
              <w:right w:w="120" w:type="dxa"/>
            </w:tcMar>
            <w:vAlign w:val="center"/>
          </w:tcPr>
          <w:p w14:paraId="64A67ED1" w14:textId="77777777" w:rsidR="004B55E5" w:rsidRDefault="00000000">
            <w:pPr>
              <w:spacing w:after="0" w:line="240" w:lineRule="auto"/>
              <w:jc w:val="left"/>
            </w:pPr>
            <w:r>
              <w:rPr>
                <w:rFonts w:cs="Arial"/>
                <w:sz w:val="18"/>
              </w:rPr>
              <w:t>Sistema</w:t>
            </w:r>
          </w:p>
        </w:tc>
        <w:tc>
          <w:tcPr>
            <w:tcW w:w="6199" w:type="dxa"/>
            <w:tcMar>
              <w:top w:w="80" w:type="dxa"/>
              <w:left w:w="120" w:type="dxa"/>
              <w:bottom w:w="80" w:type="dxa"/>
              <w:right w:w="120" w:type="dxa"/>
            </w:tcMar>
            <w:vAlign w:val="center"/>
          </w:tcPr>
          <w:p w14:paraId="625C016C" w14:textId="77777777" w:rsidR="004B55E5" w:rsidRDefault="00000000">
            <w:pPr>
              <w:spacing w:after="0" w:line="240" w:lineRule="auto"/>
              <w:jc w:val="center"/>
            </w:pPr>
            <w:r>
              <w:rPr>
                <w:rFonts w:cs="Arial"/>
                <w:sz w:val="18"/>
              </w:rPr>
              <w:t>Acceso libre</w:t>
            </w:r>
          </w:p>
        </w:tc>
      </w:tr>
      <w:tr w:rsidR="004B55E5" w14:paraId="4F801F93" w14:textId="77777777">
        <w:tc>
          <w:tcPr>
            <w:tcW w:w="2827" w:type="dxa"/>
            <w:tcMar>
              <w:top w:w="80" w:type="dxa"/>
              <w:left w:w="120" w:type="dxa"/>
              <w:bottom w:w="80" w:type="dxa"/>
              <w:right w:w="120" w:type="dxa"/>
            </w:tcMar>
            <w:vAlign w:val="center"/>
          </w:tcPr>
          <w:p w14:paraId="2E3B86EA" w14:textId="77777777" w:rsidR="004B55E5" w:rsidRDefault="00000000">
            <w:pPr>
              <w:spacing w:after="0" w:line="240" w:lineRule="auto"/>
              <w:jc w:val="left"/>
            </w:pPr>
            <w:r>
              <w:rPr>
                <w:rFonts w:cs="Arial"/>
                <w:sz w:val="18"/>
              </w:rPr>
              <w:t>Convocatoria</w:t>
            </w:r>
          </w:p>
        </w:tc>
        <w:tc>
          <w:tcPr>
            <w:tcW w:w="6199" w:type="dxa"/>
            <w:tcMar>
              <w:top w:w="80" w:type="dxa"/>
              <w:left w:w="120" w:type="dxa"/>
              <w:bottom w:w="80" w:type="dxa"/>
              <w:right w:w="120" w:type="dxa"/>
            </w:tcMar>
            <w:vAlign w:val="center"/>
          </w:tcPr>
          <w:p w14:paraId="3CB38EF5" w14:textId="77777777" w:rsidR="004B55E5" w:rsidRDefault="00000000">
            <w:pPr>
              <w:spacing w:after="0" w:line="240" w:lineRule="auto"/>
              <w:jc w:val="left"/>
            </w:pPr>
            <w:r>
              <w:rPr>
                <w:rFonts w:cs="Arial"/>
                <w:sz w:val="18"/>
              </w:rPr>
              <w:t>Resolución de 22 de diciembre de 2025</w:t>
            </w:r>
          </w:p>
        </w:tc>
      </w:tr>
      <w:tr w:rsidR="004B55E5" w14:paraId="66245A26" w14:textId="77777777">
        <w:tc>
          <w:tcPr>
            <w:tcW w:w="2827" w:type="dxa"/>
            <w:tcMar>
              <w:top w:w="80" w:type="dxa"/>
              <w:left w:w="120" w:type="dxa"/>
              <w:bottom w:w="80" w:type="dxa"/>
              <w:right w:w="120" w:type="dxa"/>
            </w:tcMar>
            <w:vAlign w:val="center"/>
          </w:tcPr>
          <w:p w14:paraId="01482AB0" w14:textId="77777777" w:rsidR="004B55E5" w:rsidRDefault="00000000">
            <w:pPr>
              <w:spacing w:after="0" w:line="240" w:lineRule="auto"/>
              <w:jc w:val="left"/>
            </w:pPr>
            <w:r>
              <w:rPr>
                <w:rFonts w:cs="Arial"/>
                <w:sz w:val="18"/>
              </w:rPr>
              <w:t>Publicación</w:t>
            </w:r>
          </w:p>
        </w:tc>
        <w:tc>
          <w:tcPr>
            <w:tcW w:w="6199" w:type="dxa"/>
            <w:tcMar>
              <w:top w:w="80" w:type="dxa"/>
              <w:left w:w="120" w:type="dxa"/>
              <w:bottom w:w="80" w:type="dxa"/>
              <w:right w:w="120" w:type="dxa"/>
            </w:tcMar>
            <w:vAlign w:val="center"/>
          </w:tcPr>
          <w:p w14:paraId="489A6513" w14:textId="77777777" w:rsidR="004B55E5" w:rsidRDefault="00000000">
            <w:pPr>
              <w:spacing w:after="0" w:line="240" w:lineRule="auto"/>
              <w:jc w:val="left"/>
            </w:pPr>
            <w:r>
              <w:rPr>
                <w:rFonts w:cs="Arial"/>
                <w:sz w:val="18"/>
              </w:rPr>
              <w:t>BOE de 31 de diciembre de 2025</w:t>
            </w:r>
          </w:p>
        </w:tc>
      </w:tr>
      <w:tr w:rsidR="004B55E5" w14:paraId="2256CDA1" w14:textId="77777777">
        <w:tc>
          <w:tcPr>
            <w:tcW w:w="2827" w:type="dxa"/>
            <w:tcMar>
              <w:top w:w="80" w:type="dxa"/>
              <w:left w:w="120" w:type="dxa"/>
              <w:bottom w:w="80" w:type="dxa"/>
              <w:right w:w="120" w:type="dxa"/>
            </w:tcMar>
            <w:vAlign w:val="center"/>
          </w:tcPr>
          <w:p w14:paraId="1BA35DB7" w14:textId="77777777" w:rsidR="004B55E5" w:rsidRDefault="00000000">
            <w:pPr>
              <w:spacing w:after="0" w:line="240" w:lineRule="auto"/>
              <w:jc w:val="left"/>
            </w:pPr>
            <w:r>
              <w:rPr>
                <w:rFonts w:cs="Arial"/>
                <w:sz w:val="18"/>
              </w:rPr>
              <w:t>Corrección</w:t>
            </w:r>
          </w:p>
        </w:tc>
        <w:tc>
          <w:tcPr>
            <w:tcW w:w="6199" w:type="dxa"/>
            <w:tcMar>
              <w:top w:w="80" w:type="dxa"/>
              <w:left w:w="120" w:type="dxa"/>
              <w:bottom w:w="80" w:type="dxa"/>
              <w:right w:w="120" w:type="dxa"/>
            </w:tcMar>
            <w:vAlign w:val="center"/>
          </w:tcPr>
          <w:p w14:paraId="654EFD43" w14:textId="77777777" w:rsidR="004B55E5" w:rsidRDefault="00000000">
            <w:pPr>
              <w:spacing w:after="0" w:line="240" w:lineRule="auto"/>
              <w:jc w:val="left"/>
            </w:pPr>
            <w:r>
              <w:rPr>
                <w:rFonts w:cs="Arial"/>
                <w:sz w:val="18"/>
              </w:rPr>
              <w:t>BOE de 7 de marzo de 2026</w:t>
            </w:r>
          </w:p>
        </w:tc>
      </w:tr>
      <w:tr w:rsidR="004B55E5" w14:paraId="2ADF0ECB" w14:textId="77777777">
        <w:tc>
          <w:tcPr>
            <w:tcW w:w="2827" w:type="dxa"/>
            <w:tcMar>
              <w:top w:w="80" w:type="dxa"/>
              <w:left w:w="120" w:type="dxa"/>
              <w:bottom w:w="80" w:type="dxa"/>
              <w:right w:w="120" w:type="dxa"/>
            </w:tcMar>
            <w:vAlign w:val="center"/>
          </w:tcPr>
          <w:p w14:paraId="771B6E9B" w14:textId="77777777" w:rsidR="004B55E5" w:rsidRDefault="00000000">
            <w:pPr>
              <w:spacing w:after="0" w:line="240" w:lineRule="auto"/>
              <w:jc w:val="left"/>
            </w:pPr>
            <w:r>
              <w:rPr>
                <w:rFonts w:cs="Arial"/>
                <w:sz w:val="18"/>
              </w:rPr>
              <w:t>Ministerio</w:t>
            </w:r>
          </w:p>
        </w:tc>
        <w:tc>
          <w:tcPr>
            <w:tcW w:w="6199" w:type="dxa"/>
            <w:tcMar>
              <w:top w:w="80" w:type="dxa"/>
              <w:left w:w="120" w:type="dxa"/>
              <w:bottom w:w="80" w:type="dxa"/>
              <w:right w:w="120" w:type="dxa"/>
            </w:tcMar>
            <w:vAlign w:val="center"/>
          </w:tcPr>
          <w:p w14:paraId="726F1755" w14:textId="77777777" w:rsidR="004B55E5" w:rsidRDefault="00000000">
            <w:pPr>
              <w:spacing w:after="0" w:line="240" w:lineRule="auto"/>
              <w:jc w:val="left"/>
            </w:pPr>
            <w:r>
              <w:rPr>
                <w:rFonts w:cs="Arial"/>
                <w:sz w:val="18"/>
              </w:rPr>
              <w:t>Ministerio de Inclusión, Seguridad Social y Migraciones</w:t>
            </w:r>
          </w:p>
        </w:tc>
      </w:tr>
      <w:tr w:rsidR="004B55E5" w14:paraId="21F7ACC3" w14:textId="77777777">
        <w:tc>
          <w:tcPr>
            <w:tcW w:w="2827" w:type="dxa"/>
            <w:tcMar>
              <w:top w:w="80" w:type="dxa"/>
              <w:left w:w="120" w:type="dxa"/>
              <w:bottom w:w="80" w:type="dxa"/>
              <w:right w:w="120" w:type="dxa"/>
            </w:tcMar>
            <w:vAlign w:val="center"/>
          </w:tcPr>
          <w:p w14:paraId="4A473F69" w14:textId="77777777" w:rsidR="004B55E5" w:rsidRDefault="00000000">
            <w:pPr>
              <w:spacing w:after="0" w:line="240" w:lineRule="auto"/>
              <w:jc w:val="left"/>
            </w:pPr>
            <w:r>
              <w:rPr>
                <w:rFonts w:cs="Arial"/>
                <w:sz w:val="18"/>
              </w:rPr>
              <w:t>Órgano convocante</w:t>
            </w:r>
          </w:p>
        </w:tc>
        <w:tc>
          <w:tcPr>
            <w:tcW w:w="6199" w:type="dxa"/>
            <w:tcMar>
              <w:top w:w="80" w:type="dxa"/>
              <w:left w:w="120" w:type="dxa"/>
              <w:bottom w:w="80" w:type="dxa"/>
              <w:right w:w="120" w:type="dxa"/>
            </w:tcMar>
            <w:vAlign w:val="center"/>
          </w:tcPr>
          <w:p w14:paraId="2A588BCB" w14:textId="77777777" w:rsidR="004B55E5" w:rsidRDefault="00000000">
            <w:pPr>
              <w:spacing w:after="0" w:line="240" w:lineRule="auto"/>
              <w:jc w:val="center"/>
            </w:pPr>
            <w:r>
              <w:rPr>
                <w:rFonts w:cs="Arial"/>
                <w:sz w:val="18"/>
              </w:rPr>
              <w:t>Subsecretaría</w:t>
            </w:r>
          </w:p>
        </w:tc>
      </w:tr>
      <w:tr w:rsidR="004B55E5" w14:paraId="086FA20E" w14:textId="77777777">
        <w:tc>
          <w:tcPr>
            <w:tcW w:w="2827" w:type="dxa"/>
            <w:tcMar>
              <w:top w:w="80" w:type="dxa"/>
              <w:left w:w="120" w:type="dxa"/>
              <w:bottom w:w="80" w:type="dxa"/>
              <w:right w:w="120" w:type="dxa"/>
            </w:tcMar>
            <w:vAlign w:val="center"/>
          </w:tcPr>
          <w:p w14:paraId="35AB694A" w14:textId="77777777" w:rsidR="004B55E5" w:rsidRDefault="00000000">
            <w:pPr>
              <w:spacing w:after="0" w:line="240" w:lineRule="auto"/>
              <w:jc w:val="left"/>
            </w:pPr>
            <w:r>
              <w:rPr>
                <w:rFonts w:cs="Arial"/>
                <w:sz w:val="18"/>
              </w:rPr>
              <w:t>Programa</w:t>
            </w:r>
          </w:p>
        </w:tc>
        <w:tc>
          <w:tcPr>
            <w:tcW w:w="6199" w:type="dxa"/>
            <w:tcMar>
              <w:top w:w="80" w:type="dxa"/>
              <w:left w:w="120" w:type="dxa"/>
              <w:bottom w:w="80" w:type="dxa"/>
              <w:right w:w="120" w:type="dxa"/>
            </w:tcMar>
            <w:vAlign w:val="center"/>
          </w:tcPr>
          <w:p w14:paraId="0BF31B6B" w14:textId="77777777" w:rsidR="004B55E5" w:rsidRDefault="00000000">
            <w:pPr>
              <w:spacing w:after="0" w:line="240" w:lineRule="auto"/>
              <w:jc w:val="left"/>
            </w:pPr>
            <w:r>
              <w:rPr>
                <w:rFonts w:cs="Arial"/>
                <w:sz w:val="18"/>
              </w:rPr>
              <w:t>23 temas generales y 13 temas de Seguridad Social</w:t>
            </w:r>
          </w:p>
        </w:tc>
      </w:tr>
      <w:tr w:rsidR="004B55E5" w14:paraId="12E669C8" w14:textId="77777777">
        <w:tc>
          <w:tcPr>
            <w:tcW w:w="2827" w:type="dxa"/>
            <w:tcMar>
              <w:top w:w="80" w:type="dxa"/>
              <w:left w:w="120" w:type="dxa"/>
              <w:bottom w:w="80" w:type="dxa"/>
              <w:right w:w="120" w:type="dxa"/>
            </w:tcMar>
            <w:vAlign w:val="center"/>
          </w:tcPr>
          <w:p w14:paraId="3DA89FD2" w14:textId="77777777" w:rsidR="004B55E5" w:rsidRDefault="00000000">
            <w:pPr>
              <w:spacing w:after="0" w:line="240" w:lineRule="auto"/>
              <w:jc w:val="left"/>
            </w:pPr>
            <w:r>
              <w:rPr>
                <w:rFonts w:cs="Arial"/>
                <w:sz w:val="18"/>
              </w:rPr>
              <w:t>Ejercicio</w:t>
            </w:r>
          </w:p>
        </w:tc>
        <w:tc>
          <w:tcPr>
            <w:tcW w:w="6199" w:type="dxa"/>
            <w:tcMar>
              <w:top w:w="80" w:type="dxa"/>
              <w:left w:w="120" w:type="dxa"/>
              <w:bottom w:w="80" w:type="dxa"/>
              <w:right w:w="120" w:type="dxa"/>
            </w:tcMar>
            <w:vAlign w:val="center"/>
          </w:tcPr>
          <w:p w14:paraId="0907FFA1" w14:textId="77777777" w:rsidR="004B55E5" w:rsidRDefault="00000000">
            <w:pPr>
              <w:spacing w:after="0" w:line="240" w:lineRule="auto"/>
              <w:jc w:val="left"/>
            </w:pPr>
            <w:r>
              <w:rPr>
                <w:rFonts w:cs="Arial"/>
                <w:sz w:val="18"/>
              </w:rPr>
              <w:t>Único, dividido en dos partes</w:t>
            </w:r>
          </w:p>
        </w:tc>
      </w:tr>
      <w:tr w:rsidR="004B55E5" w14:paraId="1EBC62BD" w14:textId="77777777">
        <w:tc>
          <w:tcPr>
            <w:tcW w:w="2827" w:type="dxa"/>
            <w:tcMar>
              <w:top w:w="80" w:type="dxa"/>
              <w:left w:w="120" w:type="dxa"/>
              <w:bottom w:w="80" w:type="dxa"/>
              <w:right w:w="120" w:type="dxa"/>
            </w:tcMar>
            <w:vAlign w:val="center"/>
          </w:tcPr>
          <w:p w14:paraId="2C74CA2A" w14:textId="77777777" w:rsidR="004B55E5" w:rsidRDefault="00000000">
            <w:pPr>
              <w:spacing w:after="0" w:line="240" w:lineRule="auto"/>
              <w:jc w:val="left"/>
            </w:pPr>
            <w:r>
              <w:rPr>
                <w:rFonts w:cs="Arial"/>
                <w:sz w:val="18"/>
              </w:rPr>
              <w:t>Duración máxima</w:t>
            </w:r>
          </w:p>
        </w:tc>
        <w:tc>
          <w:tcPr>
            <w:tcW w:w="6199" w:type="dxa"/>
            <w:tcMar>
              <w:top w:w="80" w:type="dxa"/>
              <w:left w:w="120" w:type="dxa"/>
              <w:bottom w:w="80" w:type="dxa"/>
              <w:right w:w="120" w:type="dxa"/>
            </w:tcMar>
            <w:vAlign w:val="center"/>
          </w:tcPr>
          <w:p w14:paraId="177C830E" w14:textId="77777777" w:rsidR="004B55E5" w:rsidRDefault="00000000">
            <w:pPr>
              <w:spacing w:after="0" w:line="240" w:lineRule="auto"/>
              <w:jc w:val="center"/>
            </w:pPr>
            <w:r>
              <w:rPr>
                <w:rFonts w:cs="Arial"/>
                <w:sz w:val="18"/>
              </w:rPr>
              <w:t>120 minutos</w:t>
            </w:r>
          </w:p>
        </w:tc>
      </w:tr>
      <w:tr w:rsidR="004B55E5" w14:paraId="490C3B2F" w14:textId="77777777">
        <w:tc>
          <w:tcPr>
            <w:tcW w:w="2827" w:type="dxa"/>
            <w:tcMar>
              <w:top w:w="80" w:type="dxa"/>
              <w:left w:w="120" w:type="dxa"/>
              <w:bottom w:w="80" w:type="dxa"/>
              <w:right w:w="120" w:type="dxa"/>
            </w:tcMar>
            <w:vAlign w:val="center"/>
          </w:tcPr>
          <w:p w14:paraId="3C24BE68" w14:textId="77777777" w:rsidR="004B55E5" w:rsidRDefault="00000000">
            <w:pPr>
              <w:spacing w:after="0" w:line="240" w:lineRule="auto"/>
              <w:jc w:val="left"/>
            </w:pPr>
            <w:r>
              <w:rPr>
                <w:rFonts w:cs="Arial"/>
                <w:sz w:val="18"/>
              </w:rPr>
              <w:t>Fecha ordinaria anunciada</w:t>
            </w:r>
          </w:p>
        </w:tc>
        <w:tc>
          <w:tcPr>
            <w:tcW w:w="6199" w:type="dxa"/>
            <w:tcMar>
              <w:top w:w="80" w:type="dxa"/>
              <w:left w:w="120" w:type="dxa"/>
              <w:bottom w:w="80" w:type="dxa"/>
              <w:right w:w="120" w:type="dxa"/>
            </w:tcMar>
            <w:vAlign w:val="center"/>
          </w:tcPr>
          <w:p w14:paraId="68A97C23" w14:textId="77777777" w:rsidR="004B55E5" w:rsidRDefault="00000000">
            <w:pPr>
              <w:spacing w:after="0" w:line="240" w:lineRule="auto"/>
              <w:jc w:val="left"/>
            </w:pPr>
            <w:r>
              <w:rPr>
                <w:rFonts w:cs="Arial"/>
                <w:sz w:val="18"/>
              </w:rPr>
              <w:t>28 de junio de 2026, a las 10:00</w:t>
            </w:r>
          </w:p>
        </w:tc>
      </w:tr>
      <w:tr w:rsidR="004B55E5" w14:paraId="6D097FAE" w14:textId="77777777">
        <w:tc>
          <w:tcPr>
            <w:tcW w:w="2827" w:type="dxa"/>
            <w:tcMar>
              <w:top w:w="80" w:type="dxa"/>
              <w:left w:w="120" w:type="dxa"/>
              <w:bottom w:w="80" w:type="dxa"/>
              <w:right w:w="120" w:type="dxa"/>
            </w:tcMar>
            <w:vAlign w:val="center"/>
          </w:tcPr>
          <w:p w14:paraId="75474633" w14:textId="77777777" w:rsidR="004B55E5" w:rsidRDefault="00000000">
            <w:pPr>
              <w:spacing w:after="0" w:line="240" w:lineRule="auto"/>
              <w:jc w:val="left"/>
            </w:pPr>
            <w:r>
              <w:rPr>
                <w:rFonts w:cs="Arial"/>
                <w:sz w:val="18"/>
              </w:rPr>
              <w:lastRenderedPageBreak/>
              <w:t>Fecha de cierre de legislación</w:t>
            </w:r>
          </w:p>
        </w:tc>
        <w:tc>
          <w:tcPr>
            <w:tcW w:w="6199" w:type="dxa"/>
            <w:tcMar>
              <w:top w:w="80" w:type="dxa"/>
              <w:left w:w="120" w:type="dxa"/>
              <w:bottom w:w="80" w:type="dxa"/>
              <w:right w:w="120" w:type="dxa"/>
            </w:tcMar>
            <w:vAlign w:val="center"/>
          </w:tcPr>
          <w:p w14:paraId="4A5D0159" w14:textId="77777777" w:rsidR="004B55E5" w:rsidRDefault="00000000">
            <w:pPr>
              <w:spacing w:after="0" w:line="240" w:lineRule="auto"/>
              <w:jc w:val="left"/>
            </w:pPr>
            <w:r>
              <w:rPr>
                <w:rFonts w:cs="Arial"/>
                <w:sz w:val="18"/>
              </w:rPr>
              <w:t>4 de marzo de 2026</w:t>
            </w:r>
          </w:p>
        </w:tc>
      </w:tr>
      <w:tr w:rsidR="004B55E5" w14:paraId="0748B8B5" w14:textId="77777777">
        <w:tc>
          <w:tcPr>
            <w:tcW w:w="2827" w:type="dxa"/>
            <w:tcMar>
              <w:top w:w="80" w:type="dxa"/>
              <w:left w:w="120" w:type="dxa"/>
              <w:bottom w:w="80" w:type="dxa"/>
              <w:right w:w="120" w:type="dxa"/>
            </w:tcMar>
            <w:vAlign w:val="center"/>
          </w:tcPr>
          <w:p w14:paraId="207439F0" w14:textId="77777777" w:rsidR="004B55E5" w:rsidRDefault="00000000">
            <w:pPr>
              <w:spacing w:after="0" w:line="240" w:lineRule="auto"/>
              <w:jc w:val="left"/>
            </w:pPr>
            <w:r>
              <w:rPr>
                <w:rFonts w:cs="Arial"/>
                <w:sz w:val="18"/>
              </w:rPr>
              <w:t>Fecha de corte de esta edición</w:t>
            </w:r>
          </w:p>
        </w:tc>
        <w:tc>
          <w:tcPr>
            <w:tcW w:w="6199" w:type="dxa"/>
            <w:tcMar>
              <w:top w:w="80" w:type="dxa"/>
              <w:left w:w="120" w:type="dxa"/>
              <w:bottom w:w="80" w:type="dxa"/>
              <w:right w:w="120" w:type="dxa"/>
            </w:tcMar>
            <w:vAlign w:val="center"/>
          </w:tcPr>
          <w:p w14:paraId="25DF6C41" w14:textId="77777777" w:rsidR="004B55E5" w:rsidRDefault="00000000">
            <w:pPr>
              <w:spacing w:after="0" w:line="240" w:lineRule="auto"/>
              <w:jc w:val="left"/>
            </w:pPr>
            <w:r>
              <w:rPr>
                <w:rFonts w:cs="Arial"/>
                <w:sz w:val="18"/>
              </w:rPr>
              <w:t>29 de julio de 2026</w:t>
            </w:r>
          </w:p>
        </w:tc>
      </w:tr>
    </w:tbl>
    <w:p w14:paraId="0BE2A8FC" w14:textId="77777777" w:rsidR="004B55E5" w:rsidRDefault="004B55E5">
      <w:pPr>
        <w:spacing w:after="40"/>
      </w:pPr>
    </w:p>
    <w:p w14:paraId="11798BFD" w14:textId="77777777" w:rsidR="004B55E5" w:rsidRDefault="00000000">
      <w:r>
        <w:rPr>
          <w:rFonts w:cs="Arial"/>
        </w:rPr>
        <w:t>La convocatoria reúne plazas procedentes de distintas ofertas de empleo público. Tras la corrección de errores, el número de plazas de acceso libre queda distribuido así:</w:t>
      </w:r>
    </w:p>
    <w:tbl>
      <w:tblPr>
        <w:tblStyle w:val="Tablaconcuadrcula"/>
        <w:tblW w:w="9026" w:type="dxa"/>
        <w:tblInd w:w="120" w:type="dxa"/>
        <w:tblLayout w:type="fixed"/>
        <w:tblLook w:val="04A0" w:firstRow="1" w:lastRow="0" w:firstColumn="1" w:lastColumn="0" w:noHBand="0" w:noVBand="1"/>
      </w:tblPr>
      <w:tblGrid>
        <w:gridCol w:w="7307"/>
        <w:gridCol w:w="1719"/>
      </w:tblGrid>
      <w:tr w:rsidR="004B55E5" w14:paraId="4D4D99F2" w14:textId="77777777">
        <w:trPr>
          <w:tblHeader/>
        </w:trPr>
        <w:tc>
          <w:tcPr>
            <w:tcW w:w="7307" w:type="dxa"/>
            <w:shd w:val="clear" w:color="auto" w:fill="D9EAF7"/>
            <w:tcMar>
              <w:top w:w="80" w:type="dxa"/>
              <w:left w:w="120" w:type="dxa"/>
              <w:bottom w:w="80" w:type="dxa"/>
              <w:right w:w="120" w:type="dxa"/>
            </w:tcMar>
            <w:vAlign w:val="center"/>
          </w:tcPr>
          <w:p w14:paraId="7EFC247A" w14:textId="77777777" w:rsidR="004B55E5" w:rsidRDefault="00000000">
            <w:pPr>
              <w:spacing w:after="0" w:line="240" w:lineRule="auto"/>
              <w:jc w:val="left"/>
            </w:pPr>
            <w:r>
              <w:rPr>
                <w:rFonts w:cs="Arial"/>
                <w:b/>
                <w:color w:val="17365D"/>
                <w:sz w:val="18"/>
              </w:rPr>
              <w:t>Turno</w:t>
            </w:r>
          </w:p>
        </w:tc>
        <w:tc>
          <w:tcPr>
            <w:tcW w:w="1719" w:type="dxa"/>
            <w:shd w:val="clear" w:color="auto" w:fill="D9EAF7"/>
            <w:tcMar>
              <w:top w:w="80" w:type="dxa"/>
              <w:left w:w="120" w:type="dxa"/>
              <w:bottom w:w="80" w:type="dxa"/>
              <w:right w:w="120" w:type="dxa"/>
            </w:tcMar>
            <w:vAlign w:val="center"/>
          </w:tcPr>
          <w:p w14:paraId="2A1045AC" w14:textId="77777777" w:rsidR="004B55E5" w:rsidRDefault="00000000">
            <w:pPr>
              <w:spacing w:after="0" w:line="240" w:lineRule="auto"/>
              <w:jc w:val="center"/>
            </w:pPr>
            <w:r>
              <w:rPr>
                <w:rFonts w:cs="Arial"/>
                <w:b/>
                <w:color w:val="17365D"/>
                <w:sz w:val="18"/>
              </w:rPr>
              <w:t>Plazas</w:t>
            </w:r>
          </w:p>
        </w:tc>
      </w:tr>
      <w:tr w:rsidR="004B55E5" w14:paraId="11A1CAF6" w14:textId="77777777">
        <w:tc>
          <w:tcPr>
            <w:tcW w:w="7307" w:type="dxa"/>
            <w:tcMar>
              <w:top w:w="80" w:type="dxa"/>
              <w:left w:w="120" w:type="dxa"/>
              <w:bottom w:w="80" w:type="dxa"/>
              <w:right w:w="120" w:type="dxa"/>
            </w:tcMar>
            <w:vAlign w:val="center"/>
          </w:tcPr>
          <w:p w14:paraId="3517B72D" w14:textId="77777777" w:rsidR="004B55E5" w:rsidRDefault="00000000">
            <w:pPr>
              <w:spacing w:after="0" w:line="240" w:lineRule="auto"/>
              <w:jc w:val="left"/>
            </w:pPr>
            <w:r>
              <w:rPr>
                <w:rFonts w:cs="Arial"/>
                <w:sz w:val="18"/>
              </w:rPr>
              <w:t>Cupo general</w:t>
            </w:r>
          </w:p>
        </w:tc>
        <w:tc>
          <w:tcPr>
            <w:tcW w:w="1719" w:type="dxa"/>
            <w:tcMar>
              <w:top w:w="80" w:type="dxa"/>
              <w:left w:w="120" w:type="dxa"/>
              <w:bottom w:w="80" w:type="dxa"/>
              <w:right w:w="120" w:type="dxa"/>
            </w:tcMar>
            <w:vAlign w:val="center"/>
          </w:tcPr>
          <w:p w14:paraId="69DB0027" w14:textId="77777777" w:rsidR="004B55E5" w:rsidRDefault="00000000">
            <w:pPr>
              <w:spacing w:after="0" w:line="240" w:lineRule="auto"/>
              <w:jc w:val="center"/>
            </w:pPr>
            <w:r>
              <w:rPr>
                <w:rFonts w:cs="Arial"/>
                <w:sz w:val="18"/>
              </w:rPr>
              <w:t>971</w:t>
            </w:r>
          </w:p>
        </w:tc>
      </w:tr>
      <w:tr w:rsidR="004B55E5" w14:paraId="1B51992A" w14:textId="77777777">
        <w:tc>
          <w:tcPr>
            <w:tcW w:w="7307" w:type="dxa"/>
            <w:tcMar>
              <w:top w:w="80" w:type="dxa"/>
              <w:left w:w="120" w:type="dxa"/>
              <w:bottom w:w="80" w:type="dxa"/>
              <w:right w:w="120" w:type="dxa"/>
            </w:tcMar>
            <w:vAlign w:val="center"/>
          </w:tcPr>
          <w:p w14:paraId="06F3FD56" w14:textId="77777777" w:rsidR="004B55E5" w:rsidRDefault="00000000">
            <w:pPr>
              <w:spacing w:after="0" w:line="240" w:lineRule="auto"/>
              <w:jc w:val="left"/>
            </w:pPr>
            <w:r>
              <w:rPr>
                <w:rFonts w:cs="Arial"/>
                <w:sz w:val="18"/>
              </w:rPr>
              <w:t>Reserva para personas con discapacidad</w:t>
            </w:r>
          </w:p>
        </w:tc>
        <w:tc>
          <w:tcPr>
            <w:tcW w:w="1719" w:type="dxa"/>
            <w:tcMar>
              <w:top w:w="80" w:type="dxa"/>
              <w:left w:w="120" w:type="dxa"/>
              <w:bottom w:w="80" w:type="dxa"/>
              <w:right w:w="120" w:type="dxa"/>
            </w:tcMar>
            <w:vAlign w:val="center"/>
          </w:tcPr>
          <w:p w14:paraId="594A8809" w14:textId="77777777" w:rsidR="004B55E5" w:rsidRDefault="00000000">
            <w:pPr>
              <w:spacing w:after="0" w:line="240" w:lineRule="auto"/>
              <w:jc w:val="center"/>
            </w:pPr>
            <w:r>
              <w:rPr>
                <w:rFonts w:cs="Arial"/>
                <w:sz w:val="18"/>
              </w:rPr>
              <w:t>85</w:t>
            </w:r>
          </w:p>
        </w:tc>
      </w:tr>
      <w:tr w:rsidR="004B55E5" w14:paraId="7246FDDF" w14:textId="77777777">
        <w:tc>
          <w:tcPr>
            <w:tcW w:w="7307" w:type="dxa"/>
            <w:tcMar>
              <w:top w:w="80" w:type="dxa"/>
              <w:left w:w="120" w:type="dxa"/>
              <w:bottom w:w="80" w:type="dxa"/>
              <w:right w:w="120" w:type="dxa"/>
            </w:tcMar>
            <w:vAlign w:val="center"/>
          </w:tcPr>
          <w:p w14:paraId="246D9635" w14:textId="77777777" w:rsidR="004B55E5" w:rsidRDefault="00000000">
            <w:pPr>
              <w:spacing w:after="0" w:line="240" w:lineRule="auto"/>
              <w:jc w:val="left"/>
            </w:pPr>
            <w:r>
              <w:rPr>
                <w:rFonts w:cs="Arial"/>
                <w:b/>
                <w:sz w:val="18"/>
              </w:rPr>
              <w:t>Total</w:t>
            </w:r>
          </w:p>
        </w:tc>
        <w:tc>
          <w:tcPr>
            <w:tcW w:w="1719" w:type="dxa"/>
            <w:tcMar>
              <w:top w:w="80" w:type="dxa"/>
              <w:left w:w="120" w:type="dxa"/>
              <w:bottom w:w="80" w:type="dxa"/>
              <w:right w:w="120" w:type="dxa"/>
            </w:tcMar>
            <w:vAlign w:val="center"/>
          </w:tcPr>
          <w:p w14:paraId="1B2840B4" w14:textId="77777777" w:rsidR="004B55E5" w:rsidRDefault="00000000">
            <w:pPr>
              <w:spacing w:after="0" w:line="240" w:lineRule="auto"/>
              <w:jc w:val="center"/>
            </w:pPr>
            <w:r>
              <w:rPr>
                <w:rFonts w:cs="Arial"/>
                <w:b/>
                <w:sz w:val="18"/>
              </w:rPr>
              <w:t>1.056</w:t>
            </w:r>
          </w:p>
        </w:tc>
      </w:tr>
    </w:tbl>
    <w:p w14:paraId="288654F7" w14:textId="77777777" w:rsidR="004B55E5" w:rsidRDefault="004B55E5">
      <w:pPr>
        <w:spacing w:after="40"/>
      </w:pPr>
    </w:p>
    <w:p w14:paraId="4476526F" w14:textId="77777777" w:rsidR="004B55E5" w:rsidRDefault="00000000">
      <w:r>
        <w:rPr>
          <w:rFonts w:cs="Arial"/>
        </w:rPr>
        <w:t>De ese total, 1.050 plazas proceden de la Oferta de Empleo Público de 2025 —966 del cupo general y 84 del cupo de discapacidad— y seis plazas no cubiertas proceden de la Oferta de Empleo Público de 2023 —cinco del cupo general y una de reserva—. Esta precisión es importante porque la redacción inicial de la convocatoria fue objeto de corrección.</w:t>
      </w:r>
    </w:p>
    <w:p w14:paraId="0A4549D7" w14:textId="77777777" w:rsidR="004B55E5" w:rsidRDefault="00000000">
      <w:r>
        <w:rPr>
          <w:rFonts w:cs="Arial"/>
        </w:rPr>
        <w:t xml:space="preserve">La Oferta de Empleo Público de 2026 incluyó otras </w:t>
      </w:r>
      <w:r>
        <w:rPr>
          <w:rFonts w:cs="Arial"/>
          <w:b/>
        </w:rPr>
        <w:t>1.100 plazas</w:t>
      </w:r>
      <w:r>
        <w:rPr>
          <w:rFonts w:cs="Arial"/>
        </w:rPr>
        <w:t xml:space="preserve"> —1.012 del cupo general y 88 de reserva—. A 29 de julio de 2026 esas plazas no forman parte automáticamente de la convocatoria de diciembre de 2025: necesitan su correspondiente convocatoria. Deben tratarse, por tanto, como una expectativa relevante para el siguiente proceso, no como una ampliación de las 1.056 plazas ya convocadas.</w:t>
      </w:r>
    </w:p>
    <w:p w14:paraId="1F2E6498" w14:textId="77777777" w:rsidR="004B55E5" w:rsidRDefault="00000000">
      <w:pPr>
        <w:pStyle w:val="Ttulo1"/>
      </w:pPr>
      <w:r>
        <w:rPr>
          <w:rFonts w:ascii="Arial" w:hAnsi="Arial" w:cs="Arial"/>
        </w:rPr>
        <w:t>3. Requisitos de participación</w:t>
      </w:r>
    </w:p>
    <w:p w14:paraId="51D5EA7E" w14:textId="77777777" w:rsidR="004B55E5" w:rsidRDefault="00000000">
      <w:r>
        <w:rPr>
          <w:rFonts w:cs="Arial"/>
        </w:rPr>
        <w:t>Los requisitos deben reunirse al terminar el plazo de presentación de solicitudes y mantenerse hasta la toma de posesión, salvo que la base aplicable establezca otra cosa. La comprobación definitiva puede producirse después del examen, por lo que no basta con ser admitido en las listas.</w:t>
      </w:r>
    </w:p>
    <w:p w14:paraId="1691C45C" w14:textId="77777777" w:rsidR="004B55E5" w:rsidRDefault="00000000">
      <w:pPr>
        <w:pStyle w:val="Ttulo2"/>
      </w:pPr>
      <w:r>
        <w:rPr>
          <w:rFonts w:ascii="Arial" w:hAnsi="Arial" w:cs="Arial"/>
        </w:rPr>
        <w:t>3.1. Nacionalidad</w:t>
      </w:r>
    </w:p>
    <w:p w14:paraId="7126B611" w14:textId="77777777" w:rsidR="004B55E5" w:rsidRDefault="00000000">
      <w:r>
        <w:rPr>
          <w:rFonts w:cs="Arial"/>
        </w:rPr>
        <w:t>Con carácter general, se exige tener la nacionalidad española. Debe consultarse la redacción literal de las bases comunes y específicas si existe alguna circunstancia de doble nacionalidad o documentación pendiente. No conviene trasladar sin más al acceso a cuerpos que implican ejercicio de potestades públicas las reglas de acceso de nacionales de otros Estados que sí operan en otros puestos.</w:t>
      </w:r>
    </w:p>
    <w:p w14:paraId="7523904D" w14:textId="77777777" w:rsidR="004B55E5" w:rsidRDefault="00000000">
      <w:pPr>
        <w:pStyle w:val="Ttulo2"/>
      </w:pPr>
      <w:r>
        <w:rPr>
          <w:rFonts w:ascii="Arial" w:hAnsi="Arial" w:cs="Arial"/>
        </w:rPr>
        <w:t>3.2. Edad</w:t>
      </w:r>
    </w:p>
    <w:p w14:paraId="7063C9FD" w14:textId="77777777" w:rsidR="004B55E5" w:rsidRDefault="00000000">
      <w:r>
        <w:rPr>
          <w:rFonts w:cs="Arial"/>
        </w:rPr>
        <w:t>Es necesario tener cumplidos dieciséis años y no exceder, en su caso, de la edad máxima de jubilación forzosa. La edad se acredita mediante la documentación identificativa que corresponda.</w:t>
      </w:r>
    </w:p>
    <w:p w14:paraId="3F48DE07" w14:textId="77777777" w:rsidR="004B55E5" w:rsidRDefault="00000000">
      <w:pPr>
        <w:pStyle w:val="Ttulo2"/>
      </w:pPr>
      <w:r>
        <w:rPr>
          <w:rFonts w:ascii="Arial" w:hAnsi="Arial" w:cs="Arial"/>
        </w:rPr>
        <w:lastRenderedPageBreak/>
        <w:t>3.3. Titulación</w:t>
      </w:r>
    </w:p>
    <w:p w14:paraId="697A9AC4" w14:textId="77777777" w:rsidR="004B55E5" w:rsidRDefault="00000000">
      <w:r>
        <w:rPr>
          <w:rFonts w:cs="Arial"/>
        </w:rPr>
        <w:t xml:space="preserve">La titulación exigida es la de </w:t>
      </w:r>
      <w:r>
        <w:rPr>
          <w:rFonts w:cs="Arial"/>
          <w:b/>
        </w:rPr>
        <w:t>Bachiller o Técnico</w:t>
      </w:r>
      <w:r>
        <w:rPr>
          <w:rFonts w:cs="Arial"/>
        </w:rPr>
        <w:t>, o una titulación equivalente a efectos profesionales o académicos conforme a la normativa aplicable. También puede ser válida una titulación superior.</w:t>
      </w:r>
    </w:p>
    <w:p w14:paraId="1F904472" w14:textId="77777777" w:rsidR="004B55E5" w:rsidRDefault="00000000">
      <w:r>
        <w:rPr>
          <w:rFonts w:cs="Arial"/>
        </w:rPr>
        <w:t>Quien haya obtenido el título en el extranjero debe disponer de la credencial de homologación o, cuando proceda, del certificado de equivalencia. No debe dejarse esta gestión para el final: los plazos administrativos pueden ser largos y la simple solicitud de homologación no siempre equivale a la posesión del requisito.</w:t>
      </w:r>
    </w:p>
    <w:p w14:paraId="7C9E8AD3" w14:textId="77777777" w:rsidR="004B55E5" w:rsidRDefault="00000000">
      <w:pPr>
        <w:pStyle w:val="Ttulo2"/>
      </w:pPr>
      <w:r>
        <w:rPr>
          <w:rFonts w:ascii="Arial" w:hAnsi="Arial" w:cs="Arial"/>
        </w:rPr>
        <w:t>3.4. Capacidad funcional</w:t>
      </w:r>
    </w:p>
    <w:p w14:paraId="6940B071" w14:textId="77777777" w:rsidR="004B55E5" w:rsidRDefault="00000000">
      <w:r>
        <w:rPr>
          <w:rFonts w:cs="Arial"/>
        </w:rPr>
        <w:t>La persona aspirante debe poseer la capacidad funcional necesaria para desempeñar las tareas del cuerpo. Este requisito se interpreta de forma compatible con los derechos de las personas con discapacidad y con los ajustes razonables.</w:t>
      </w:r>
    </w:p>
    <w:p w14:paraId="71BDDF8D" w14:textId="77777777" w:rsidR="004B55E5" w:rsidRDefault="00000000">
      <w:pPr>
        <w:pStyle w:val="Ttulo2"/>
      </w:pPr>
      <w:r>
        <w:rPr>
          <w:rFonts w:ascii="Arial" w:hAnsi="Arial" w:cs="Arial"/>
        </w:rPr>
        <w:t>3.5. Habilitación</w:t>
      </w:r>
    </w:p>
    <w:p w14:paraId="1C3611C5" w14:textId="77777777" w:rsidR="004B55E5" w:rsidRDefault="00000000">
      <w:r>
        <w:rPr>
          <w:rFonts w:cs="Arial"/>
        </w:rPr>
        <w:t>No se puede haber sido separado mediante expediente disciplinario del servicio de cualquiera de las Administraciones Públicas ni hallarse en situación de inhabilitación absoluta o especial para empleos o cargos públicos. Cuando la persona tenga otra nacionalidad, se aplican también las exigencias equivalentes relativas a su Estado.</w:t>
      </w:r>
    </w:p>
    <w:p w14:paraId="61547B9F" w14:textId="77777777" w:rsidR="004B55E5" w:rsidRDefault="00000000">
      <w:pPr>
        <w:pStyle w:val="Ttulo2"/>
      </w:pPr>
      <w:r>
        <w:rPr>
          <w:rFonts w:ascii="Arial" w:hAnsi="Arial" w:cs="Arial"/>
        </w:rPr>
        <w:t>3.6. Cupo de discapacidad y adaptaciones</w:t>
      </w:r>
    </w:p>
    <w:p w14:paraId="0117606D" w14:textId="77777777" w:rsidR="004B55E5" w:rsidRDefault="00000000">
      <w:r>
        <w:rPr>
          <w:rFonts w:cs="Arial"/>
        </w:rPr>
        <w:t>La participación por el cupo de reserva exige el grado de discapacidad y los demás requisitos previstos en las bases. La opción de turno debe indicarse correctamente en la solicitud. Las adaptaciones de tiempo o medios no se presumen: deben solicitarse dentro del plazo y acompañarse de la documentación exigida.</w:t>
      </w:r>
    </w:p>
    <w:p w14:paraId="78DAEB05" w14:textId="77777777" w:rsidR="004B55E5" w:rsidRDefault="00000000">
      <w:r>
        <w:rPr>
          <w:rFonts w:cs="Arial"/>
        </w:rPr>
        <w:t>Pedir una adaptación no supone una ventaja en la corrección. Su finalidad es garantizar que la prueba mida conocimientos y aptitudes en condiciones de igualdad. Conviene describir la necesidad funcional concreta, no limitarse a indicar un diagnóstico.</w:t>
      </w:r>
    </w:p>
    <w:p w14:paraId="01770C38" w14:textId="77777777" w:rsidR="004B55E5" w:rsidRDefault="00000000">
      <w:pPr>
        <w:pStyle w:val="Ttulo1"/>
      </w:pPr>
      <w:r>
        <w:rPr>
          <w:rFonts w:ascii="Arial" w:hAnsi="Arial" w:cs="Arial"/>
        </w:rPr>
        <w:t>4. Solicitud, plazo y tasas</w:t>
      </w:r>
    </w:p>
    <w:p w14:paraId="4F1C607D" w14:textId="77777777" w:rsidR="004B55E5" w:rsidRDefault="00000000">
      <w:r>
        <w:rPr>
          <w:rFonts w:cs="Arial"/>
        </w:rPr>
        <w:t xml:space="preserve">El plazo de solicitudes de la convocatoria de referencia se extendió del </w:t>
      </w:r>
      <w:r>
        <w:rPr>
          <w:rFonts w:cs="Arial"/>
          <w:b/>
        </w:rPr>
        <w:t>2 al 30 de enero de 2026</w:t>
      </w:r>
      <w:r>
        <w:rPr>
          <w:rFonts w:cs="Arial"/>
        </w:rPr>
        <w:t>. La presentación se efectuó mediante el modelo 790 y por vía electrónica, de acuerdo con las bases y con el servicio de inscripción en pruebas selectivas.</w:t>
      </w:r>
    </w:p>
    <w:p w14:paraId="0EAE7255" w14:textId="77777777" w:rsidR="004B55E5" w:rsidRDefault="00000000">
      <w:r>
        <w:rPr>
          <w:rFonts w:cs="Arial"/>
        </w:rPr>
        <w:t xml:space="preserve">La tasa ordinaria fue de </w:t>
      </w:r>
      <w:r>
        <w:rPr>
          <w:rFonts w:cs="Arial"/>
          <w:b/>
        </w:rPr>
        <w:t>15,57 euros</w:t>
      </w:r>
      <w:r>
        <w:rPr>
          <w:rFonts w:cs="Arial"/>
        </w:rPr>
        <w:t xml:space="preserve">. Para miembros de familia numerosa de categoría general, cuando se cumplían los requisitos, la cuantía reducida fue de </w:t>
      </w:r>
      <w:r>
        <w:rPr>
          <w:rFonts w:cs="Arial"/>
          <w:b/>
        </w:rPr>
        <w:t>7,79 euros</w:t>
      </w:r>
      <w:r>
        <w:rPr>
          <w:rFonts w:cs="Arial"/>
        </w:rPr>
        <w:t>. Las bases contemplan exenciones para determinados colectivos, entre ellos quienes acrediten las situaciones legalmente previstas de desempleo, discapacidad, familia numerosa de categoría especial o condición de víctima del terrorismo, con los requisitos documentales correspondientes.</w:t>
      </w:r>
    </w:p>
    <w:p w14:paraId="5564DA6E" w14:textId="77777777" w:rsidR="004B55E5" w:rsidRDefault="00000000">
      <w:pPr>
        <w:pStyle w:val="Ttulo2"/>
      </w:pPr>
      <w:r>
        <w:rPr>
          <w:rFonts w:ascii="Arial" w:hAnsi="Arial" w:cs="Arial"/>
        </w:rPr>
        <w:t>4.1. Lista de comprobación de la solicitud</w:t>
      </w:r>
    </w:p>
    <w:p w14:paraId="191C869B" w14:textId="77777777" w:rsidR="004B55E5" w:rsidRDefault="00000000">
      <w:pPr>
        <w:spacing w:after="40"/>
        <w:ind w:left="369" w:hanging="227"/>
      </w:pPr>
      <w:r>
        <w:rPr>
          <w:rFonts w:cs="Arial"/>
        </w:rPr>
        <w:t>1. Acceder al servicio de inscripción desde la sede o el Punto de Acceso General enlazado en la convocatoria.</w:t>
      </w:r>
    </w:p>
    <w:p w14:paraId="76649736" w14:textId="77777777" w:rsidR="004B55E5" w:rsidRDefault="00000000">
      <w:pPr>
        <w:spacing w:after="40"/>
        <w:ind w:left="369" w:hanging="227"/>
      </w:pPr>
      <w:r>
        <w:rPr>
          <w:rFonts w:cs="Arial"/>
        </w:rPr>
        <w:lastRenderedPageBreak/>
        <w:t>2. Identificarse mediante un sistema admitido.</w:t>
      </w:r>
    </w:p>
    <w:p w14:paraId="0C09E795" w14:textId="77777777" w:rsidR="004B55E5" w:rsidRDefault="00000000">
      <w:pPr>
        <w:spacing w:after="40"/>
        <w:ind w:left="369" w:hanging="227"/>
      </w:pPr>
      <w:r>
        <w:rPr>
          <w:rFonts w:cs="Arial"/>
        </w:rPr>
        <w:t>3. Seleccionar el cuerpo 1616 y el sistema de acceso libre.</w:t>
      </w:r>
    </w:p>
    <w:p w14:paraId="7306076F" w14:textId="77777777" w:rsidR="004B55E5" w:rsidRDefault="00000000">
      <w:pPr>
        <w:spacing w:after="40"/>
        <w:ind w:left="369" w:hanging="227"/>
      </w:pPr>
      <w:r>
        <w:rPr>
          <w:rFonts w:cs="Arial"/>
        </w:rPr>
        <w:t>4. Revisar los datos personales y de contacto.</w:t>
      </w:r>
    </w:p>
    <w:p w14:paraId="49581207" w14:textId="77777777" w:rsidR="004B55E5" w:rsidRDefault="00000000">
      <w:pPr>
        <w:spacing w:after="40"/>
        <w:ind w:left="369" w:hanging="227"/>
      </w:pPr>
      <w:r>
        <w:rPr>
          <w:rFonts w:cs="Arial"/>
        </w:rPr>
        <w:t>5. Señalar correctamente el turno general o el cupo de reserva.</w:t>
      </w:r>
    </w:p>
    <w:p w14:paraId="52B8752D" w14:textId="77777777" w:rsidR="004B55E5" w:rsidRDefault="00000000">
      <w:pPr>
        <w:spacing w:after="40"/>
        <w:ind w:left="369" w:hanging="227"/>
      </w:pPr>
      <w:r>
        <w:rPr>
          <w:rFonts w:cs="Arial"/>
        </w:rPr>
        <w:t>6. Solicitar, si procede, adaptaciones de tiempo o medios.</w:t>
      </w:r>
    </w:p>
    <w:p w14:paraId="09742900" w14:textId="77777777" w:rsidR="004B55E5" w:rsidRDefault="00000000">
      <w:pPr>
        <w:spacing w:after="40"/>
        <w:ind w:left="369" w:hanging="227"/>
      </w:pPr>
      <w:r>
        <w:rPr>
          <w:rFonts w:cs="Arial"/>
        </w:rPr>
        <w:t>7. Marcar la exención o reducción de tasa únicamente si se cumplen todos sus requisitos.</w:t>
      </w:r>
    </w:p>
    <w:p w14:paraId="48559CD2" w14:textId="77777777" w:rsidR="004B55E5" w:rsidRDefault="00000000">
      <w:pPr>
        <w:spacing w:after="40"/>
        <w:ind w:left="369" w:hanging="227"/>
      </w:pPr>
      <w:r>
        <w:rPr>
          <w:rFonts w:cs="Arial"/>
        </w:rPr>
        <w:t>8. Adjuntar la documentación que no pueda comprobarse de oficio.</w:t>
      </w:r>
    </w:p>
    <w:p w14:paraId="176E0A7E" w14:textId="77777777" w:rsidR="004B55E5" w:rsidRDefault="00000000">
      <w:pPr>
        <w:spacing w:after="40"/>
        <w:ind w:left="369" w:hanging="227"/>
      </w:pPr>
      <w:r>
        <w:rPr>
          <w:rFonts w:cs="Arial"/>
        </w:rPr>
        <w:t>9. Pagar la tasa cuando corresponda.</w:t>
      </w:r>
    </w:p>
    <w:p w14:paraId="73955452" w14:textId="77777777" w:rsidR="004B55E5" w:rsidRDefault="00000000">
      <w:pPr>
        <w:spacing w:after="40"/>
        <w:ind w:left="369" w:hanging="227"/>
      </w:pPr>
      <w:r>
        <w:rPr>
          <w:rFonts w:cs="Arial"/>
        </w:rPr>
        <w:t>10. Firmar y registrar la solicitud.</w:t>
      </w:r>
    </w:p>
    <w:p w14:paraId="42D0B1BE" w14:textId="77777777" w:rsidR="004B55E5" w:rsidRDefault="00000000">
      <w:pPr>
        <w:spacing w:after="40"/>
        <w:ind w:left="369" w:hanging="227"/>
      </w:pPr>
      <w:r>
        <w:rPr>
          <w:rFonts w:cs="Arial"/>
        </w:rPr>
        <w:t>11. Descargar el justificante con número de registro.</w:t>
      </w:r>
    </w:p>
    <w:p w14:paraId="5B3FABDA" w14:textId="77777777" w:rsidR="004B55E5" w:rsidRDefault="00000000">
      <w:pPr>
        <w:spacing w:after="40"/>
        <w:ind w:left="369" w:hanging="227"/>
      </w:pPr>
      <w:r>
        <w:rPr>
          <w:rFonts w:cs="Arial"/>
        </w:rPr>
        <w:t>12. Conservar el modelo, el justificante de pago y los documentos aportados.</w:t>
      </w:r>
    </w:p>
    <w:p w14:paraId="34B09E44" w14:textId="77777777" w:rsidR="004B55E5" w:rsidRDefault="00000000">
      <w:r>
        <w:rPr>
          <w:rFonts w:cs="Arial"/>
        </w:rPr>
        <w:t>Un borrador guardado no equivale a una solicitud registrada. El justificante final es la prueba de que el trámite se completó. Si se presenta una segunda solicitud para corregir datos, debe comprobarse el efecto que las bases atribuyen a la última solicitud y evitar duplicidades de pago innecesarias.</w:t>
      </w:r>
    </w:p>
    <w:p w14:paraId="76B468E5" w14:textId="77777777" w:rsidR="004B55E5" w:rsidRDefault="00000000">
      <w:pPr>
        <w:pStyle w:val="Ttulo2"/>
      </w:pPr>
      <w:r>
        <w:rPr>
          <w:rFonts w:ascii="Arial" w:hAnsi="Arial" w:cs="Arial"/>
        </w:rPr>
        <w:t>4.2. Admisión y subsanación</w:t>
      </w:r>
    </w:p>
    <w:p w14:paraId="0229235D" w14:textId="77777777" w:rsidR="004B55E5" w:rsidRDefault="00000000">
      <w:r>
        <w:rPr>
          <w:rFonts w:cs="Arial"/>
        </w:rPr>
        <w:t>Tras el cierre del plazo se publican listas provisionales de admitidos y excluidos. La exclusión provisional no equivale a quedar definitivamente fuera: se abre un plazo de subsanación para corregir las causas indicadas. La persona aspirante debe buscarse tanto en la lista de admitidos como en la de excluidos y comprobar nombre, documento parcialmente anonimizado, provincia de examen, turno y adaptaciones.</w:t>
      </w:r>
    </w:p>
    <w:p w14:paraId="7F3E5829" w14:textId="77777777" w:rsidR="004B55E5" w:rsidRDefault="00000000">
      <w:r>
        <w:rPr>
          <w:rFonts w:cs="Arial"/>
        </w:rPr>
        <w:t>En este proceso se publicaron listas provisionales el 20 de marzo de 2026 y se difundieron modificaciones posteriores. Las listas definitivas se publicaron el 11 de mayo y también fueron objeto de modificación. Por ello, no basta con consultar una única publicación: debe revisarse la secuencia completa de notas y resoluciones.</w:t>
      </w:r>
    </w:p>
    <w:p w14:paraId="15C911A3" w14:textId="77777777" w:rsidR="004B55E5" w:rsidRDefault="00000000">
      <w:pPr>
        <w:pStyle w:val="Ttulo1"/>
      </w:pPr>
      <w:r>
        <w:rPr>
          <w:rFonts w:ascii="Arial" w:hAnsi="Arial" w:cs="Arial"/>
        </w:rPr>
        <w:t>5. Estructura exacta del ejercicio</w:t>
      </w:r>
    </w:p>
    <w:p w14:paraId="5DB6649E" w14:textId="77777777" w:rsidR="004B55E5" w:rsidRDefault="00000000">
      <w:r>
        <w:rPr>
          <w:rFonts w:cs="Arial"/>
        </w:rPr>
        <w:t xml:space="preserve">El proceso de acceso libre se articula mediante un </w:t>
      </w:r>
      <w:r>
        <w:rPr>
          <w:rFonts w:cs="Arial"/>
          <w:b/>
        </w:rPr>
        <w:t>ejercicio único</w:t>
      </w:r>
      <w:r>
        <w:rPr>
          <w:rFonts w:cs="Arial"/>
        </w:rPr>
        <w:t xml:space="preserve"> con dos partes obligatorias y eliminatorias. Ambas se realizan conjuntamente dentro de un máximo de 120 minutos.</w:t>
      </w:r>
    </w:p>
    <w:tbl>
      <w:tblPr>
        <w:tblStyle w:val="Tablaconcuadrcula"/>
        <w:tblW w:w="9026" w:type="dxa"/>
        <w:tblInd w:w="120" w:type="dxa"/>
        <w:tblLayout w:type="fixed"/>
        <w:tblLook w:val="04A0" w:firstRow="1" w:lastRow="0" w:firstColumn="1" w:lastColumn="0" w:noHBand="0" w:noVBand="1"/>
      </w:tblPr>
      <w:tblGrid>
        <w:gridCol w:w="900"/>
        <w:gridCol w:w="4094"/>
        <w:gridCol w:w="1768"/>
        <w:gridCol w:w="900"/>
        <w:gridCol w:w="1364"/>
      </w:tblGrid>
      <w:tr w:rsidR="004B55E5" w14:paraId="79831DCB" w14:textId="77777777">
        <w:trPr>
          <w:tblHeader/>
        </w:trPr>
        <w:tc>
          <w:tcPr>
            <w:tcW w:w="900" w:type="dxa"/>
            <w:shd w:val="clear" w:color="auto" w:fill="D9EAF7"/>
            <w:tcMar>
              <w:top w:w="80" w:type="dxa"/>
              <w:left w:w="120" w:type="dxa"/>
              <w:bottom w:w="80" w:type="dxa"/>
              <w:right w:w="120" w:type="dxa"/>
            </w:tcMar>
            <w:vAlign w:val="center"/>
          </w:tcPr>
          <w:p w14:paraId="393EE966" w14:textId="77777777" w:rsidR="004B55E5" w:rsidRDefault="00000000">
            <w:pPr>
              <w:spacing w:after="0" w:line="240" w:lineRule="auto"/>
              <w:jc w:val="left"/>
            </w:pPr>
            <w:r>
              <w:rPr>
                <w:rFonts w:cs="Arial"/>
                <w:b/>
                <w:color w:val="17365D"/>
                <w:sz w:val="18"/>
              </w:rPr>
              <w:t>Parte</w:t>
            </w:r>
          </w:p>
        </w:tc>
        <w:tc>
          <w:tcPr>
            <w:tcW w:w="4094" w:type="dxa"/>
            <w:shd w:val="clear" w:color="auto" w:fill="D9EAF7"/>
            <w:tcMar>
              <w:top w:w="80" w:type="dxa"/>
              <w:left w:w="120" w:type="dxa"/>
              <w:bottom w:w="80" w:type="dxa"/>
              <w:right w:w="120" w:type="dxa"/>
            </w:tcMar>
            <w:vAlign w:val="center"/>
          </w:tcPr>
          <w:p w14:paraId="3D8CCC64" w14:textId="77777777" w:rsidR="004B55E5" w:rsidRDefault="00000000">
            <w:pPr>
              <w:spacing w:after="0" w:line="240" w:lineRule="auto"/>
              <w:jc w:val="center"/>
            </w:pPr>
            <w:r>
              <w:rPr>
                <w:rFonts w:cs="Arial"/>
                <w:b/>
                <w:color w:val="17365D"/>
                <w:sz w:val="18"/>
              </w:rPr>
              <w:t>Contenido</w:t>
            </w:r>
          </w:p>
        </w:tc>
        <w:tc>
          <w:tcPr>
            <w:tcW w:w="1768" w:type="dxa"/>
            <w:shd w:val="clear" w:color="auto" w:fill="D9EAF7"/>
            <w:tcMar>
              <w:top w:w="80" w:type="dxa"/>
              <w:left w:w="120" w:type="dxa"/>
              <w:bottom w:w="80" w:type="dxa"/>
              <w:right w:w="120" w:type="dxa"/>
            </w:tcMar>
            <w:vAlign w:val="center"/>
          </w:tcPr>
          <w:p w14:paraId="5D89E61A" w14:textId="77777777" w:rsidR="004B55E5" w:rsidRDefault="00000000">
            <w:pPr>
              <w:spacing w:after="0" w:line="240" w:lineRule="auto"/>
              <w:jc w:val="left"/>
            </w:pPr>
            <w:r>
              <w:rPr>
                <w:rFonts w:cs="Arial"/>
                <w:b/>
                <w:color w:val="17365D"/>
                <w:sz w:val="18"/>
              </w:rPr>
              <w:t>Preguntas ordinarias</w:t>
            </w:r>
          </w:p>
        </w:tc>
        <w:tc>
          <w:tcPr>
            <w:tcW w:w="900" w:type="dxa"/>
            <w:shd w:val="clear" w:color="auto" w:fill="D9EAF7"/>
            <w:tcMar>
              <w:top w:w="80" w:type="dxa"/>
              <w:left w:w="120" w:type="dxa"/>
              <w:bottom w:w="80" w:type="dxa"/>
              <w:right w:w="120" w:type="dxa"/>
            </w:tcMar>
            <w:vAlign w:val="center"/>
          </w:tcPr>
          <w:p w14:paraId="0E4D621E" w14:textId="77777777" w:rsidR="004B55E5" w:rsidRDefault="00000000">
            <w:pPr>
              <w:spacing w:after="0" w:line="240" w:lineRule="auto"/>
              <w:jc w:val="center"/>
            </w:pPr>
            <w:r>
              <w:rPr>
                <w:rFonts w:cs="Arial"/>
                <w:b/>
                <w:color w:val="17365D"/>
                <w:sz w:val="18"/>
              </w:rPr>
              <w:t>Reserva</w:t>
            </w:r>
          </w:p>
        </w:tc>
        <w:tc>
          <w:tcPr>
            <w:tcW w:w="1364" w:type="dxa"/>
            <w:shd w:val="clear" w:color="auto" w:fill="D9EAF7"/>
            <w:tcMar>
              <w:top w:w="80" w:type="dxa"/>
              <w:left w:w="120" w:type="dxa"/>
              <w:bottom w:w="80" w:type="dxa"/>
              <w:right w:w="120" w:type="dxa"/>
            </w:tcMar>
            <w:vAlign w:val="center"/>
          </w:tcPr>
          <w:p w14:paraId="49B9D73D" w14:textId="77777777" w:rsidR="004B55E5" w:rsidRDefault="00000000">
            <w:pPr>
              <w:spacing w:after="0" w:line="240" w:lineRule="auto"/>
              <w:jc w:val="left"/>
            </w:pPr>
            <w:r>
              <w:rPr>
                <w:rFonts w:cs="Arial"/>
                <w:b/>
                <w:color w:val="17365D"/>
                <w:sz w:val="18"/>
              </w:rPr>
              <w:t>Total en cuadernillo</w:t>
            </w:r>
          </w:p>
        </w:tc>
      </w:tr>
      <w:tr w:rsidR="004B55E5" w14:paraId="5D6231DE" w14:textId="77777777">
        <w:tc>
          <w:tcPr>
            <w:tcW w:w="900" w:type="dxa"/>
            <w:tcMar>
              <w:top w:w="80" w:type="dxa"/>
              <w:left w:w="120" w:type="dxa"/>
              <w:bottom w:w="80" w:type="dxa"/>
              <w:right w:w="120" w:type="dxa"/>
            </w:tcMar>
            <w:vAlign w:val="center"/>
          </w:tcPr>
          <w:p w14:paraId="361ADE65" w14:textId="77777777" w:rsidR="004B55E5" w:rsidRDefault="00000000">
            <w:pPr>
              <w:spacing w:after="0" w:line="240" w:lineRule="auto"/>
              <w:jc w:val="left"/>
            </w:pPr>
            <w:r>
              <w:rPr>
                <w:rFonts w:cs="Arial"/>
                <w:sz w:val="18"/>
              </w:rPr>
              <w:t>Primera</w:t>
            </w:r>
          </w:p>
        </w:tc>
        <w:tc>
          <w:tcPr>
            <w:tcW w:w="4094" w:type="dxa"/>
            <w:tcMar>
              <w:top w:w="80" w:type="dxa"/>
              <w:left w:w="120" w:type="dxa"/>
              <w:bottom w:w="80" w:type="dxa"/>
              <w:right w:w="120" w:type="dxa"/>
            </w:tcMar>
            <w:vAlign w:val="center"/>
          </w:tcPr>
          <w:p w14:paraId="3FD2A707" w14:textId="77777777" w:rsidR="004B55E5" w:rsidRDefault="00000000">
            <w:pPr>
              <w:spacing w:after="0" w:line="240" w:lineRule="auto"/>
              <w:jc w:val="left"/>
            </w:pPr>
            <w:r>
              <w:rPr>
                <w:rFonts w:cs="Arial"/>
                <w:sz w:val="18"/>
              </w:rPr>
              <w:t>Preguntas teóricas del programa</w:t>
            </w:r>
          </w:p>
        </w:tc>
        <w:tc>
          <w:tcPr>
            <w:tcW w:w="1768" w:type="dxa"/>
            <w:tcMar>
              <w:top w:w="80" w:type="dxa"/>
              <w:left w:w="120" w:type="dxa"/>
              <w:bottom w:w="80" w:type="dxa"/>
              <w:right w:w="120" w:type="dxa"/>
            </w:tcMar>
            <w:vAlign w:val="center"/>
          </w:tcPr>
          <w:p w14:paraId="0F5E8552" w14:textId="77777777" w:rsidR="004B55E5" w:rsidRDefault="00000000">
            <w:pPr>
              <w:spacing w:after="0" w:line="240" w:lineRule="auto"/>
              <w:jc w:val="center"/>
            </w:pPr>
            <w:r>
              <w:rPr>
                <w:rFonts w:cs="Arial"/>
                <w:sz w:val="18"/>
              </w:rPr>
              <w:t>70</w:t>
            </w:r>
          </w:p>
        </w:tc>
        <w:tc>
          <w:tcPr>
            <w:tcW w:w="900" w:type="dxa"/>
            <w:tcMar>
              <w:top w:w="80" w:type="dxa"/>
              <w:left w:w="120" w:type="dxa"/>
              <w:bottom w:w="80" w:type="dxa"/>
              <w:right w:w="120" w:type="dxa"/>
            </w:tcMar>
            <w:vAlign w:val="center"/>
          </w:tcPr>
          <w:p w14:paraId="382D6318" w14:textId="77777777" w:rsidR="004B55E5" w:rsidRDefault="00000000">
            <w:pPr>
              <w:spacing w:after="0" w:line="240" w:lineRule="auto"/>
              <w:jc w:val="center"/>
            </w:pPr>
            <w:r>
              <w:rPr>
                <w:rFonts w:cs="Arial"/>
                <w:sz w:val="18"/>
              </w:rPr>
              <w:t>3</w:t>
            </w:r>
          </w:p>
        </w:tc>
        <w:tc>
          <w:tcPr>
            <w:tcW w:w="1364" w:type="dxa"/>
            <w:tcMar>
              <w:top w:w="80" w:type="dxa"/>
              <w:left w:w="120" w:type="dxa"/>
              <w:bottom w:w="80" w:type="dxa"/>
              <w:right w:w="120" w:type="dxa"/>
            </w:tcMar>
            <w:vAlign w:val="center"/>
          </w:tcPr>
          <w:p w14:paraId="403F746C" w14:textId="77777777" w:rsidR="004B55E5" w:rsidRDefault="00000000">
            <w:pPr>
              <w:spacing w:after="0" w:line="240" w:lineRule="auto"/>
              <w:jc w:val="center"/>
            </w:pPr>
            <w:r>
              <w:rPr>
                <w:rFonts w:cs="Arial"/>
                <w:sz w:val="18"/>
              </w:rPr>
              <w:t>73</w:t>
            </w:r>
          </w:p>
        </w:tc>
      </w:tr>
      <w:tr w:rsidR="004B55E5" w14:paraId="6317E922" w14:textId="77777777">
        <w:tc>
          <w:tcPr>
            <w:tcW w:w="900" w:type="dxa"/>
            <w:tcMar>
              <w:top w:w="80" w:type="dxa"/>
              <w:left w:w="120" w:type="dxa"/>
              <w:bottom w:w="80" w:type="dxa"/>
              <w:right w:w="120" w:type="dxa"/>
            </w:tcMar>
            <w:vAlign w:val="center"/>
          </w:tcPr>
          <w:p w14:paraId="1B1FFB4D" w14:textId="77777777" w:rsidR="004B55E5" w:rsidRDefault="00000000">
            <w:pPr>
              <w:spacing w:after="0" w:line="240" w:lineRule="auto"/>
              <w:jc w:val="left"/>
            </w:pPr>
            <w:r>
              <w:rPr>
                <w:rFonts w:cs="Arial"/>
                <w:sz w:val="18"/>
              </w:rPr>
              <w:t>Segunda</w:t>
            </w:r>
          </w:p>
        </w:tc>
        <w:tc>
          <w:tcPr>
            <w:tcW w:w="4094" w:type="dxa"/>
            <w:tcMar>
              <w:top w:w="80" w:type="dxa"/>
              <w:left w:w="120" w:type="dxa"/>
              <w:bottom w:w="80" w:type="dxa"/>
              <w:right w:w="120" w:type="dxa"/>
            </w:tcMar>
            <w:vAlign w:val="center"/>
          </w:tcPr>
          <w:p w14:paraId="34F870CC" w14:textId="77777777" w:rsidR="004B55E5" w:rsidRDefault="00000000">
            <w:pPr>
              <w:spacing w:after="0" w:line="240" w:lineRule="auto"/>
              <w:jc w:val="left"/>
            </w:pPr>
            <w:r>
              <w:rPr>
                <w:rFonts w:cs="Arial"/>
                <w:sz w:val="18"/>
              </w:rPr>
              <w:t>Supuesto o supuestos prácticos de Seguridad Social</w:t>
            </w:r>
          </w:p>
        </w:tc>
        <w:tc>
          <w:tcPr>
            <w:tcW w:w="1768" w:type="dxa"/>
            <w:tcMar>
              <w:top w:w="80" w:type="dxa"/>
              <w:left w:w="120" w:type="dxa"/>
              <w:bottom w:w="80" w:type="dxa"/>
              <w:right w:w="120" w:type="dxa"/>
            </w:tcMar>
            <w:vAlign w:val="center"/>
          </w:tcPr>
          <w:p w14:paraId="3A0C01F3" w14:textId="77777777" w:rsidR="004B55E5" w:rsidRDefault="00000000">
            <w:pPr>
              <w:spacing w:after="0" w:line="240" w:lineRule="auto"/>
              <w:jc w:val="center"/>
            </w:pPr>
            <w:r>
              <w:rPr>
                <w:rFonts w:cs="Arial"/>
                <w:sz w:val="18"/>
              </w:rPr>
              <w:t>15</w:t>
            </w:r>
          </w:p>
        </w:tc>
        <w:tc>
          <w:tcPr>
            <w:tcW w:w="900" w:type="dxa"/>
            <w:tcMar>
              <w:top w:w="80" w:type="dxa"/>
              <w:left w:w="120" w:type="dxa"/>
              <w:bottom w:w="80" w:type="dxa"/>
              <w:right w:w="120" w:type="dxa"/>
            </w:tcMar>
            <w:vAlign w:val="center"/>
          </w:tcPr>
          <w:p w14:paraId="79B397D2" w14:textId="77777777" w:rsidR="004B55E5" w:rsidRDefault="00000000">
            <w:pPr>
              <w:spacing w:after="0" w:line="240" w:lineRule="auto"/>
              <w:jc w:val="center"/>
            </w:pPr>
            <w:r>
              <w:rPr>
                <w:rFonts w:cs="Arial"/>
                <w:sz w:val="18"/>
              </w:rPr>
              <w:t>3</w:t>
            </w:r>
          </w:p>
        </w:tc>
        <w:tc>
          <w:tcPr>
            <w:tcW w:w="1364" w:type="dxa"/>
            <w:tcMar>
              <w:top w:w="80" w:type="dxa"/>
              <w:left w:w="120" w:type="dxa"/>
              <w:bottom w:w="80" w:type="dxa"/>
              <w:right w:w="120" w:type="dxa"/>
            </w:tcMar>
            <w:vAlign w:val="center"/>
          </w:tcPr>
          <w:p w14:paraId="79D45D9A" w14:textId="77777777" w:rsidR="004B55E5" w:rsidRDefault="00000000">
            <w:pPr>
              <w:spacing w:after="0" w:line="240" w:lineRule="auto"/>
              <w:jc w:val="center"/>
            </w:pPr>
            <w:r>
              <w:rPr>
                <w:rFonts w:cs="Arial"/>
                <w:sz w:val="18"/>
              </w:rPr>
              <w:t>18</w:t>
            </w:r>
          </w:p>
        </w:tc>
      </w:tr>
      <w:tr w:rsidR="004B55E5" w14:paraId="0D3C2657" w14:textId="77777777">
        <w:tc>
          <w:tcPr>
            <w:tcW w:w="900" w:type="dxa"/>
            <w:tcMar>
              <w:top w:w="80" w:type="dxa"/>
              <w:left w:w="120" w:type="dxa"/>
              <w:bottom w:w="80" w:type="dxa"/>
              <w:right w:w="120" w:type="dxa"/>
            </w:tcMar>
            <w:vAlign w:val="center"/>
          </w:tcPr>
          <w:p w14:paraId="2757B7DC" w14:textId="77777777" w:rsidR="004B55E5" w:rsidRDefault="00000000">
            <w:pPr>
              <w:spacing w:after="0" w:line="240" w:lineRule="auto"/>
              <w:jc w:val="left"/>
            </w:pPr>
            <w:r>
              <w:rPr>
                <w:rFonts w:cs="Arial"/>
                <w:b/>
                <w:sz w:val="18"/>
              </w:rPr>
              <w:t>Conjunto</w:t>
            </w:r>
          </w:p>
        </w:tc>
        <w:tc>
          <w:tcPr>
            <w:tcW w:w="4094" w:type="dxa"/>
            <w:tcMar>
              <w:top w:w="80" w:type="dxa"/>
              <w:left w:w="120" w:type="dxa"/>
              <w:bottom w:w="80" w:type="dxa"/>
              <w:right w:w="120" w:type="dxa"/>
            </w:tcMar>
            <w:vAlign w:val="center"/>
          </w:tcPr>
          <w:p w14:paraId="6B354C16" w14:textId="77777777" w:rsidR="004B55E5" w:rsidRDefault="00000000">
            <w:pPr>
              <w:spacing w:after="0" w:line="240" w:lineRule="auto"/>
              <w:jc w:val="left"/>
            </w:pPr>
            <w:r>
              <w:rPr>
                <w:rFonts w:cs="Arial"/>
                <w:sz w:val="18"/>
              </w:rPr>
              <w:t>Teoría y práctica</w:t>
            </w:r>
          </w:p>
        </w:tc>
        <w:tc>
          <w:tcPr>
            <w:tcW w:w="1768" w:type="dxa"/>
            <w:tcMar>
              <w:top w:w="80" w:type="dxa"/>
              <w:left w:w="120" w:type="dxa"/>
              <w:bottom w:w="80" w:type="dxa"/>
              <w:right w:w="120" w:type="dxa"/>
            </w:tcMar>
            <w:vAlign w:val="center"/>
          </w:tcPr>
          <w:p w14:paraId="76B4C7AC" w14:textId="77777777" w:rsidR="004B55E5" w:rsidRDefault="00000000">
            <w:pPr>
              <w:spacing w:after="0" w:line="240" w:lineRule="auto"/>
              <w:jc w:val="center"/>
            </w:pPr>
            <w:r>
              <w:rPr>
                <w:rFonts w:cs="Arial"/>
                <w:b/>
                <w:sz w:val="18"/>
              </w:rPr>
              <w:t>85</w:t>
            </w:r>
          </w:p>
        </w:tc>
        <w:tc>
          <w:tcPr>
            <w:tcW w:w="900" w:type="dxa"/>
            <w:tcMar>
              <w:top w:w="80" w:type="dxa"/>
              <w:left w:w="120" w:type="dxa"/>
              <w:bottom w:w="80" w:type="dxa"/>
              <w:right w:w="120" w:type="dxa"/>
            </w:tcMar>
            <w:vAlign w:val="center"/>
          </w:tcPr>
          <w:p w14:paraId="105D100B" w14:textId="77777777" w:rsidR="004B55E5" w:rsidRDefault="00000000">
            <w:pPr>
              <w:spacing w:after="0" w:line="240" w:lineRule="auto"/>
              <w:jc w:val="center"/>
            </w:pPr>
            <w:r>
              <w:rPr>
                <w:rFonts w:cs="Arial"/>
                <w:b/>
                <w:sz w:val="18"/>
              </w:rPr>
              <w:t>6</w:t>
            </w:r>
          </w:p>
        </w:tc>
        <w:tc>
          <w:tcPr>
            <w:tcW w:w="1364" w:type="dxa"/>
            <w:tcMar>
              <w:top w:w="80" w:type="dxa"/>
              <w:left w:w="120" w:type="dxa"/>
              <w:bottom w:w="80" w:type="dxa"/>
              <w:right w:w="120" w:type="dxa"/>
            </w:tcMar>
            <w:vAlign w:val="center"/>
          </w:tcPr>
          <w:p w14:paraId="5D3D2187" w14:textId="77777777" w:rsidR="004B55E5" w:rsidRDefault="00000000">
            <w:pPr>
              <w:spacing w:after="0" w:line="240" w:lineRule="auto"/>
              <w:jc w:val="center"/>
            </w:pPr>
            <w:r>
              <w:rPr>
                <w:rFonts w:cs="Arial"/>
                <w:b/>
                <w:sz w:val="18"/>
              </w:rPr>
              <w:t>91</w:t>
            </w:r>
          </w:p>
        </w:tc>
      </w:tr>
    </w:tbl>
    <w:p w14:paraId="57979977" w14:textId="77777777" w:rsidR="004B55E5" w:rsidRDefault="004B55E5">
      <w:pPr>
        <w:spacing w:after="40"/>
      </w:pPr>
    </w:p>
    <w:p w14:paraId="6DE75D78" w14:textId="77777777" w:rsidR="004B55E5" w:rsidRDefault="00000000">
      <w:r>
        <w:rPr>
          <w:rFonts w:cs="Arial"/>
        </w:rPr>
        <w:t>Cada pregunta ofrece respuestas alternativas y solo una es correcta. Las preguntas de reserva se utilizan por su orden cuando el órgano de selección anula preguntas ordinarias. Deben contestarse: dejarlas en blanco impide aprovecharlas si llegan a sustituir a una anulada.</w:t>
      </w:r>
    </w:p>
    <w:p w14:paraId="5FF9AC5E" w14:textId="77777777" w:rsidR="004B55E5" w:rsidRDefault="00000000">
      <w:pPr>
        <w:pStyle w:val="Ttulo2"/>
      </w:pPr>
      <w:r>
        <w:rPr>
          <w:rFonts w:ascii="Arial" w:hAnsi="Arial" w:cs="Arial"/>
        </w:rPr>
        <w:lastRenderedPageBreak/>
        <w:t>5.1. Penalización</w:t>
      </w:r>
    </w:p>
    <w:p w14:paraId="08568205" w14:textId="77777777" w:rsidR="004B55E5" w:rsidRDefault="00000000">
      <w:r>
        <w:rPr>
          <w:rFonts w:cs="Arial"/>
        </w:rPr>
        <w:t xml:space="preserve">Las respuestas incorrectas penalizan con </w:t>
      </w:r>
      <w:r>
        <w:rPr>
          <w:rFonts w:cs="Arial"/>
          <w:b/>
        </w:rPr>
        <w:t>una cuarta parte del valor de una respuesta correcta</w:t>
      </w:r>
      <w:r>
        <w:rPr>
          <w:rFonts w:cs="Arial"/>
        </w:rPr>
        <w:t>. Las preguntas en blanco no puntúan ni penalizan.</w:t>
      </w:r>
    </w:p>
    <w:p w14:paraId="79C6B48F" w14:textId="77777777" w:rsidR="004B55E5" w:rsidRDefault="00000000">
      <w:r>
        <w:rPr>
          <w:rFonts w:cs="Arial"/>
        </w:rPr>
        <w:t>Si se expresa el resultado bruto en unidades de respuesta correcta, la fórmula básica es:</w:t>
      </w:r>
    </w:p>
    <w:p w14:paraId="5709BB5F" w14:textId="77777777" w:rsidR="004B55E5" w:rsidRDefault="00000000">
      <w:r>
        <w:rPr>
          <w:rFonts w:cs="Arial"/>
          <w:b/>
        </w:rPr>
        <w:t>Puntuación bruta = aciertos − errores ÷ 4</w:t>
      </w:r>
    </w:p>
    <w:p w14:paraId="2B661B3B" w14:textId="77777777" w:rsidR="004B55E5" w:rsidRDefault="00000000">
      <w:r>
        <w:rPr>
          <w:rFonts w:cs="Arial"/>
        </w:rPr>
        <w:t>Ejemplo: con 50 aciertos, 12 errores y ocho preguntas en blanco en una parte de 70 preguntas, la puntuación bruta sería 50 − 12/4 = 47. El tribunal transforma después esa puntuación según las reglas aprobadas para el proceso.</w:t>
      </w:r>
    </w:p>
    <w:p w14:paraId="072F799C" w14:textId="77777777" w:rsidR="004B55E5" w:rsidRDefault="00000000">
      <w:pPr>
        <w:pStyle w:val="Ttulo2"/>
      </w:pPr>
      <w:r>
        <w:rPr>
          <w:rFonts w:ascii="Arial" w:hAnsi="Arial" w:cs="Arial"/>
        </w:rPr>
        <w:t>5.2. Umbrales y selección progresiva</w:t>
      </w:r>
    </w:p>
    <w:p w14:paraId="4358FA9D" w14:textId="77777777" w:rsidR="004B55E5" w:rsidRDefault="00000000">
      <w:r>
        <w:rPr>
          <w:rFonts w:cs="Arial"/>
        </w:rPr>
        <w:t>Cada parte se califica de 0 a 50 puntos y es necesario alcanzar al menos 25 puntos en cada una, sin perjuicio de los criterios de corrección y de corte aprobados por el órgano de selección.</w:t>
      </w:r>
    </w:p>
    <w:p w14:paraId="47932191" w14:textId="77777777" w:rsidR="004B55E5" w:rsidRDefault="00000000">
      <w:r>
        <w:rPr>
          <w:rFonts w:cs="Arial"/>
        </w:rPr>
        <w:t>Los criterios publicados el 23 de junio de 2026 establecieron una selección progresiva:</w:t>
      </w:r>
    </w:p>
    <w:p w14:paraId="727B8AEB" w14:textId="77777777" w:rsidR="004B55E5" w:rsidRDefault="00000000">
      <w:pPr>
        <w:pStyle w:val="Listaconvietas"/>
      </w:pPr>
      <w:r>
        <w:rPr>
          <w:rFonts w:cs="Arial"/>
        </w:rPr>
        <w:t>En la primera parte pueden continuar las mejores 2.952 puntuaciones del cupo general y las mejores 298 del cupo de discapacidad, siempre que alcancen el mínimo técnico previsto.</w:t>
      </w:r>
    </w:p>
    <w:p w14:paraId="088D5202" w14:textId="77777777" w:rsidR="004B55E5" w:rsidRDefault="00000000">
      <w:pPr>
        <w:pStyle w:val="Listaconvietas"/>
      </w:pPr>
      <w:r>
        <w:rPr>
          <w:rFonts w:cs="Arial"/>
        </w:rPr>
        <w:t>En la segunda parte se seleccionan las mejores 971 puntuaciones del cupo general y las mejores 85 del cupo de discapacidad, con el mínimo correspondiente.</w:t>
      </w:r>
    </w:p>
    <w:p w14:paraId="308FDB4A" w14:textId="77777777" w:rsidR="004B55E5" w:rsidRDefault="00000000">
      <w:pPr>
        <w:pStyle w:val="Listaconvietas"/>
      </w:pPr>
      <w:r>
        <w:rPr>
          <w:rFonts w:cs="Arial"/>
        </w:rPr>
        <w:t>Las reglas de empate se aplican en los términos de la resolución del órgano de selección.</w:t>
      </w:r>
    </w:p>
    <w:p w14:paraId="19DC6114" w14:textId="77777777" w:rsidR="004B55E5" w:rsidRDefault="00000000">
      <w:r>
        <w:rPr>
          <w:rFonts w:cs="Arial"/>
        </w:rPr>
        <w:t>La idea práctica es clara: no basta con superar un porcentaje abstracto si la competencia eleva el corte. La preparación debe buscar margen y estabilidad, no una puntuación mínima teórica.</w:t>
      </w:r>
    </w:p>
    <w:p w14:paraId="368502C6" w14:textId="77777777" w:rsidR="004B55E5" w:rsidRDefault="00000000">
      <w:pPr>
        <w:pStyle w:val="Ttulo2"/>
      </w:pPr>
      <w:r>
        <w:rPr>
          <w:rFonts w:ascii="Arial" w:hAnsi="Arial" w:cs="Arial"/>
        </w:rPr>
        <w:t>5.3. Legislación evaluable</w:t>
      </w:r>
    </w:p>
    <w:p w14:paraId="27C83CD9" w14:textId="77777777" w:rsidR="004B55E5" w:rsidRDefault="00000000">
      <w:r>
        <w:rPr>
          <w:rFonts w:cs="Arial"/>
        </w:rPr>
        <w:t>El órgano de selección anunció el 4 de marzo de 2026 como fecha de cierre de la legislación para el ejercicio ordinario y publicó aclaraciones posteriores. Las notas sobre legislación deben leerse conjuntamente con las bases.</w:t>
      </w:r>
    </w:p>
    <w:p w14:paraId="47D31F48" w14:textId="77777777" w:rsidR="004B55E5" w:rsidRDefault="00000000">
      <w:r>
        <w:rPr>
          <w:rFonts w:cs="Arial"/>
        </w:rPr>
        <w:t>En los temas de esta colección se utiliza una doble referencia:</w:t>
      </w:r>
    </w:p>
    <w:p w14:paraId="0963EDD1" w14:textId="77777777" w:rsidR="004B55E5" w:rsidRDefault="00000000">
      <w:pPr>
        <w:pStyle w:val="Listaconvietas"/>
      </w:pPr>
      <w:r>
        <w:rPr>
          <w:rFonts w:cs="Arial"/>
          <w:b/>
        </w:rPr>
        <w:t>Examen ordinario 2026:</w:t>
      </w:r>
      <w:r>
        <w:rPr>
          <w:rFonts w:cs="Arial"/>
        </w:rPr>
        <w:t xml:space="preserve"> régimen evaluable conforme al cierre y a las aclaraciones del tribunal.</w:t>
      </w:r>
    </w:p>
    <w:p w14:paraId="59A72A8A" w14:textId="77777777" w:rsidR="004B55E5" w:rsidRDefault="00000000">
      <w:pPr>
        <w:pStyle w:val="Listaconvietas"/>
      </w:pPr>
      <w:r>
        <w:rPr>
          <w:rFonts w:cs="Arial"/>
          <w:b/>
        </w:rPr>
        <w:t>Normativa vigente a 29 de julio de 2026:</w:t>
      </w:r>
      <w:r>
        <w:rPr>
          <w:rFonts w:cs="Arial"/>
        </w:rPr>
        <w:t xml:space="preserve"> cambios posteriores relevantes, claramente señalados para no mezclarlos con la respuesta exigible en el examen ordinario.</w:t>
      </w:r>
    </w:p>
    <w:p w14:paraId="7D17D223" w14:textId="77777777" w:rsidR="004B55E5" w:rsidRDefault="00000000">
      <w:r>
        <w:rPr>
          <w:rFonts w:cs="Arial"/>
        </w:rPr>
        <w:t>Esta distinción evita dos errores opuestos: estudiar una norma derogada para futuras convocatorias o responder con una reforma posterior cuando el tribunal fijó una fecha de corte anterior.</w:t>
      </w:r>
    </w:p>
    <w:p w14:paraId="15E57909" w14:textId="77777777" w:rsidR="004B55E5" w:rsidRDefault="00000000">
      <w:pPr>
        <w:pStyle w:val="Ttulo1"/>
      </w:pPr>
      <w:r>
        <w:rPr>
          <w:rFonts w:ascii="Arial" w:hAnsi="Arial" w:cs="Arial"/>
        </w:rPr>
        <w:t>6. Desarrollo de la convocatoria de referencia</w:t>
      </w:r>
    </w:p>
    <w:tbl>
      <w:tblPr>
        <w:tblStyle w:val="Tablaconcuadrcula"/>
        <w:tblW w:w="9026" w:type="dxa"/>
        <w:tblInd w:w="120" w:type="dxa"/>
        <w:tblLayout w:type="fixed"/>
        <w:tblLook w:val="04A0" w:firstRow="1" w:lastRow="0" w:firstColumn="1" w:lastColumn="0" w:noHBand="0" w:noVBand="1"/>
      </w:tblPr>
      <w:tblGrid>
        <w:gridCol w:w="1094"/>
        <w:gridCol w:w="7932"/>
      </w:tblGrid>
      <w:tr w:rsidR="004B55E5" w14:paraId="27657F19" w14:textId="77777777">
        <w:trPr>
          <w:tblHeader/>
        </w:trPr>
        <w:tc>
          <w:tcPr>
            <w:tcW w:w="1094" w:type="dxa"/>
            <w:shd w:val="clear" w:color="auto" w:fill="D9EAF7"/>
            <w:tcMar>
              <w:top w:w="80" w:type="dxa"/>
              <w:left w:w="120" w:type="dxa"/>
              <w:bottom w:w="80" w:type="dxa"/>
              <w:right w:w="120" w:type="dxa"/>
            </w:tcMar>
            <w:vAlign w:val="center"/>
          </w:tcPr>
          <w:p w14:paraId="1F610C8A" w14:textId="77777777" w:rsidR="004B55E5" w:rsidRDefault="00000000">
            <w:pPr>
              <w:spacing w:after="0" w:line="240" w:lineRule="auto"/>
              <w:jc w:val="left"/>
            </w:pPr>
            <w:r>
              <w:rPr>
                <w:rFonts w:cs="Arial"/>
                <w:b/>
                <w:color w:val="17365D"/>
                <w:sz w:val="18"/>
              </w:rPr>
              <w:t>Fecha</w:t>
            </w:r>
          </w:p>
        </w:tc>
        <w:tc>
          <w:tcPr>
            <w:tcW w:w="7932" w:type="dxa"/>
            <w:shd w:val="clear" w:color="auto" w:fill="D9EAF7"/>
            <w:tcMar>
              <w:top w:w="80" w:type="dxa"/>
              <w:left w:w="120" w:type="dxa"/>
              <w:bottom w:w="80" w:type="dxa"/>
              <w:right w:w="120" w:type="dxa"/>
            </w:tcMar>
            <w:vAlign w:val="center"/>
          </w:tcPr>
          <w:p w14:paraId="692ABB6F" w14:textId="77777777" w:rsidR="004B55E5" w:rsidRDefault="00000000">
            <w:pPr>
              <w:spacing w:after="0" w:line="240" w:lineRule="auto"/>
              <w:jc w:val="left"/>
            </w:pPr>
            <w:r>
              <w:rPr>
                <w:rFonts w:cs="Arial"/>
                <w:b/>
                <w:color w:val="17365D"/>
                <w:sz w:val="18"/>
              </w:rPr>
              <w:t>Actuación principal</w:t>
            </w:r>
          </w:p>
        </w:tc>
      </w:tr>
      <w:tr w:rsidR="004B55E5" w14:paraId="0FCA796F" w14:textId="77777777">
        <w:tc>
          <w:tcPr>
            <w:tcW w:w="1094" w:type="dxa"/>
            <w:tcMar>
              <w:top w:w="80" w:type="dxa"/>
              <w:left w:w="120" w:type="dxa"/>
              <w:bottom w:w="80" w:type="dxa"/>
              <w:right w:w="120" w:type="dxa"/>
            </w:tcMar>
            <w:vAlign w:val="center"/>
          </w:tcPr>
          <w:p w14:paraId="7BC99987" w14:textId="77777777" w:rsidR="004B55E5" w:rsidRDefault="00000000">
            <w:pPr>
              <w:spacing w:after="0" w:line="240" w:lineRule="auto"/>
              <w:jc w:val="left"/>
            </w:pPr>
            <w:r>
              <w:rPr>
                <w:rFonts w:cs="Arial"/>
                <w:sz w:val="18"/>
              </w:rPr>
              <w:t>31-12-</w:t>
            </w:r>
            <w:r>
              <w:rPr>
                <w:rFonts w:cs="Arial"/>
                <w:sz w:val="18"/>
              </w:rPr>
              <w:lastRenderedPageBreak/>
              <w:t>2025</w:t>
            </w:r>
          </w:p>
        </w:tc>
        <w:tc>
          <w:tcPr>
            <w:tcW w:w="7932" w:type="dxa"/>
            <w:tcMar>
              <w:top w:w="80" w:type="dxa"/>
              <w:left w:w="120" w:type="dxa"/>
              <w:bottom w:w="80" w:type="dxa"/>
              <w:right w:w="120" w:type="dxa"/>
            </w:tcMar>
            <w:vAlign w:val="center"/>
          </w:tcPr>
          <w:p w14:paraId="0013B9C5" w14:textId="77777777" w:rsidR="004B55E5" w:rsidRDefault="00000000">
            <w:pPr>
              <w:spacing w:after="0" w:line="240" w:lineRule="auto"/>
              <w:jc w:val="left"/>
            </w:pPr>
            <w:r>
              <w:rPr>
                <w:rFonts w:cs="Arial"/>
                <w:sz w:val="18"/>
              </w:rPr>
              <w:lastRenderedPageBreak/>
              <w:t>Publicación de la convocatoria</w:t>
            </w:r>
          </w:p>
        </w:tc>
      </w:tr>
      <w:tr w:rsidR="004B55E5" w14:paraId="7986790B" w14:textId="77777777">
        <w:tc>
          <w:tcPr>
            <w:tcW w:w="1094" w:type="dxa"/>
            <w:tcMar>
              <w:top w:w="80" w:type="dxa"/>
              <w:left w:w="120" w:type="dxa"/>
              <w:bottom w:w="80" w:type="dxa"/>
              <w:right w:w="120" w:type="dxa"/>
            </w:tcMar>
            <w:vAlign w:val="center"/>
          </w:tcPr>
          <w:p w14:paraId="65A15A03" w14:textId="77777777" w:rsidR="004B55E5" w:rsidRDefault="00000000">
            <w:pPr>
              <w:spacing w:after="0" w:line="240" w:lineRule="auto"/>
              <w:jc w:val="left"/>
            </w:pPr>
            <w:r>
              <w:rPr>
                <w:rFonts w:cs="Arial"/>
                <w:sz w:val="18"/>
              </w:rPr>
              <w:t>02-01-2026</w:t>
            </w:r>
          </w:p>
        </w:tc>
        <w:tc>
          <w:tcPr>
            <w:tcW w:w="7932" w:type="dxa"/>
            <w:tcMar>
              <w:top w:w="80" w:type="dxa"/>
              <w:left w:w="120" w:type="dxa"/>
              <w:bottom w:w="80" w:type="dxa"/>
              <w:right w:w="120" w:type="dxa"/>
            </w:tcMar>
            <w:vAlign w:val="center"/>
          </w:tcPr>
          <w:p w14:paraId="7A06FF8B" w14:textId="77777777" w:rsidR="004B55E5" w:rsidRDefault="00000000">
            <w:pPr>
              <w:spacing w:after="0" w:line="240" w:lineRule="auto"/>
              <w:jc w:val="left"/>
            </w:pPr>
            <w:r>
              <w:rPr>
                <w:rFonts w:cs="Arial"/>
                <w:sz w:val="18"/>
              </w:rPr>
              <w:t>Inicio del plazo de solicitudes</w:t>
            </w:r>
          </w:p>
        </w:tc>
      </w:tr>
      <w:tr w:rsidR="004B55E5" w14:paraId="79815781" w14:textId="77777777">
        <w:tc>
          <w:tcPr>
            <w:tcW w:w="1094" w:type="dxa"/>
            <w:tcMar>
              <w:top w:w="80" w:type="dxa"/>
              <w:left w:w="120" w:type="dxa"/>
              <w:bottom w:w="80" w:type="dxa"/>
              <w:right w:w="120" w:type="dxa"/>
            </w:tcMar>
            <w:vAlign w:val="center"/>
          </w:tcPr>
          <w:p w14:paraId="36DE9D72" w14:textId="77777777" w:rsidR="004B55E5" w:rsidRDefault="00000000">
            <w:pPr>
              <w:spacing w:after="0" w:line="240" w:lineRule="auto"/>
              <w:jc w:val="left"/>
            </w:pPr>
            <w:r>
              <w:rPr>
                <w:rFonts w:cs="Arial"/>
                <w:sz w:val="18"/>
              </w:rPr>
              <w:t>30-01-2026</w:t>
            </w:r>
          </w:p>
        </w:tc>
        <w:tc>
          <w:tcPr>
            <w:tcW w:w="7932" w:type="dxa"/>
            <w:tcMar>
              <w:top w:w="80" w:type="dxa"/>
              <w:left w:w="120" w:type="dxa"/>
              <w:bottom w:w="80" w:type="dxa"/>
              <w:right w:w="120" w:type="dxa"/>
            </w:tcMar>
            <w:vAlign w:val="center"/>
          </w:tcPr>
          <w:p w14:paraId="154B0166" w14:textId="77777777" w:rsidR="004B55E5" w:rsidRDefault="00000000">
            <w:pPr>
              <w:spacing w:after="0" w:line="240" w:lineRule="auto"/>
              <w:jc w:val="left"/>
            </w:pPr>
            <w:r>
              <w:rPr>
                <w:rFonts w:cs="Arial"/>
                <w:sz w:val="18"/>
              </w:rPr>
              <w:t>Fin del plazo de solicitudes</w:t>
            </w:r>
          </w:p>
        </w:tc>
      </w:tr>
      <w:tr w:rsidR="004B55E5" w14:paraId="15B4A5BB" w14:textId="77777777">
        <w:tc>
          <w:tcPr>
            <w:tcW w:w="1094" w:type="dxa"/>
            <w:tcMar>
              <w:top w:w="80" w:type="dxa"/>
              <w:left w:w="120" w:type="dxa"/>
              <w:bottom w:w="80" w:type="dxa"/>
              <w:right w:w="120" w:type="dxa"/>
            </w:tcMar>
            <w:vAlign w:val="center"/>
          </w:tcPr>
          <w:p w14:paraId="7206EB91" w14:textId="77777777" w:rsidR="004B55E5" w:rsidRDefault="00000000">
            <w:pPr>
              <w:spacing w:after="0" w:line="240" w:lineRule="auto"/>
              <w:jc w:val="left"/>
            </w:pPr>
            <w:r>
              <w:rPr>
                <w:rFonts w:cs="Arial"/>
                <w:sz w:val="18"/>
              </w:rPr>
              <w:t>07-03-2026</w:t>
            </w:r>
          </w:p>
        </w:tc>
        <w:tc>
          <w:tcPr>
            <w:tcW w:w="7932" w:type="dxa"/>
            <w:tcMar>
              <w:top w:w="80" w:type="dxa"/>
              <w:left w:w="120" w:type="dxa"/>
              <w:bottom w:w="80" w:type="dxa"/>
              <w:right w:w="120" w:type="dxa"/>
            </w:tcMar>
            <w:vAlign w:val="center"/>
          </w:tcPr>
          <w:p w14:paraId="0E8815AF" w14:textId="77777777" w:rsidR="004B55E5" w:rsidRDefault="00000000">
            <w:pPr>
              <w:spacing w:after="0" w:line="240" w:lineRule="auto"/>
              <w:jc w:val="left"/>
            </w:pPr>
            <w:r>
              <w:rPr>
                <w:rFonts w:cs="Arial"/>
                <w:sz w:val="18"/>
              </w:rPr>
              <w:t>Publicación de la corrección de errores</w:t>
            </w:r>
          </w:p>
        </w:tc>
      </w:tr>
      <w:tr w:rsidR="004B55E5" w14:paraId="149829EE" w14:textId="77777777">
        <w:tc>
          <w:tcPr>
            <w:tcW w:w="1094" w:type="dxa"/>
            <w:tcMar>
              <w:top w:w="80" w:type="dxa"/>
              <w:left w:w="120" w:type="dxa"/>
              <w:bottom w:w="80" w:type="dxa"/>
              <w:right w:w="120" w:type="dxa"/>
            </w:tcMar>
            <w:vAlign w:val="center"/>
          </w:tcPr>
          <w:p w14:paraId="4E46B187" w14:textId="77777777" w:rsidR="004B55E5" w:rsidRDefault="00000000">
            <w:pPr>
              <w:spacing w:after="0" w:line="240" w:lineRule="auto"/>
              <w:jc w:val="left"/>
            </w:pPr>
            <w:r>
              <w:rPr>
                <w:rFonts w:cs="Arial"/>
                <w:sz w:val="18"/>
              </w:rPr>
              <w:t>20-03-2026</w:t>
            </w:r>
          </w:p>
        </w:tc>
        <w:tc>
          <w:tcPr>
            <w:tcW w:w="7932" w:type="dxa"/>
            <w:tcMar>
              <w:top w:w="80" w:type="dxa"/>
              <w:left w:w="120" w:type="dxa"/>
              <w:bottom w:w="80" w:type="dxa"/>
              <w:right w:w="120" w:type="dxa"/>
            </w:tcMar>
            <w:vAlign w:val="center"/>
          </w:tcPr>
          <w:p w14:paraId="09156389" w14:textId="77777777" w:rsidR="004B55E5" w:rsidRDefault="00000000">
            <w:pPr>
              <w:spacing w:after="0" w:line="240" w:lineRule="auto"/>
              <w:jc w:val="left"/>
            </w:pPr>
            <w:r>
              <w:rPr>
                <w:rFonts w:cs="Arial"/>
                <w:sz w:val="18"/>
              </w:rPr>
              <w:t>Listas provisionales</w:t>
            </w:r>
          </w:p>
        </w:tc>
      </w:tr>
      <w:tr w:rsidR="004B55E5" w14:paraId="143DA854" w14:textId="77777777">
        <w:tc>
          <w:tcPr>
            <w:tcW w:w="1094" w:type="dxa"/>
            <w:tcMar>
              <w:top w:w="80" w:type="dxa"/>
              <w:left w:w="120" w:type="dxa"/>
              <w:bottom w:w="80" w:type="dxa"/>
              <w:right w:w="120" w:type="dxa"/>
            </w:tcMar>
            <w:vAlign w:val="center"/>
          </w:tcPr>
          <w:p w14:paraId="2C8D5AEA" w14:textId="77777777" w:rsidR="004B55E5" w:rsidRDefault="00000000">
            <w:pPr>
              <w:spacing w:after="0" w:line="240" w:lineRule="auto"/>
              <w:jc w:val="left"/>
            </w:pPr>
            <w:r>
              <w:rPr>
                <w:rFonts w:cs="Arial"/>
                <w:sz w:val="18"/>
              </w:rPr>
              <w:t>11-05-2026</w:t>
            </w:r>
          </w:p>
        </w:tc>
        <w:tc>
          <w:tcPr>
            <w:tcW w:w="7932" w:type="dxa"/>
            <w:tcMar>
              <w:top w:w="80" w:type="dxa"/>
              <w:left w:w="120" w:type="dxa"/>
              <w:bottom w:w="80" w:type="dxa"/>
              <w:right w:w="120" w:type="dxa"/>
            </w:tcMar>
            <w:vAlign w:val="center"/>
          </w:tcPr>
          <w:p w14:paraId="45E5997A" w14:textId="77777777" w:rsidR="004B55E5" w:rsidRDefault="00000000">
            <w:pPr>
              <w:spacing w:after="0" w:line="240" w:lineRule="auto"/>
              <w:jc w:val="left"/>
            </w:pPr>
            <w:r>
              <w:rPr>
                <w:rFonts w:cs="Arial"/>
                <w:sz w:val="18"/>
              </w:rPr>
              <w:t>Listas definitivas</w:t>
            </w:r>
          </w:p>
        </w:tc>
      </w:tr>
      <w:tr w:rsidR="004B55E5" w14:paraId="483ECF41" w14:textId="77777777">
        <w:tc>
          <w:tcPr>
            <w:tcW w:w="1094" w:type="dxa"/>
            <w:tcMar>
              <w:top w:w="80" w:type="dxa"/>
              <w:left w:w="120" w:type="dxa"/>
              <w:bottom w:w="80" w:type="dxa"/>
              <w:right w:w="120" w:type="dxa"/>
            </w:tcMar>
            <w:vAlign w:val="center"/>
          </w:tcPr>
          <w:p w14:paraId="1C6F4B2D" w14:textId="77777777" w:rsidR="004B55E5" w:rsidRDefault="00000000">
            <w:pPr>
              <w:spacing w:after="0" w:line="240" w:lineRule="auto"/>
              <w:jc w:val="left"/>
            </w:pPr>
            <w:r>
              <w:rPr>
                <w:rFonts w:cs="Arial"/>
                <w:sz w:val="18"/>
              </w:rPr>
              <w:t>23-06-2026</w:t>
            </w:r>
          </w:p>
        </w:tc>
        <w:tc>
          <w:tcPr>
            <w:tcW w:w="7932" w:type="dxa"/>
            <w:tcMar>
              <w:top w:w="80" w:type="dxa"/>
              <w:left w:w="120" w:type="dxa"/>
              <w:bottom w:w="80" w:type="dxa"/>
              <w:right w:w="120" w:type="dxa"/>
            </w:tcMar>
            <w:vAlign w:val="center"/>
          </w:tcPr>
          <w:p w14:paraId="74A3BAB6" w14:textId="77777777" w:rsidR="004B55E5" w:rsidRDefault="00000000">
            <w:pPr>
              <w:spacing w:after="0" w:line="240" w:lineRule="auto"/>
              <w:jc w:val="left"/>
            </w:pPr>
            <w:r>
              <w:rPr>
                <w:rFonts w:cs="Arial"/>
                <w:sz w:val="18"/>
              </w:rPr>
              <w:t>Criterios de corrección</w:t>
            </w:r>
          </w:p>
        </w:tc>
      </w:tr>
      <w:tr w:rsidR="004B55E5" w14:paraId="49787073" w14:textId="77777777">
        <w:tc>
          <w:tcPr>
            <w:tcW w:w="1094" w:type="dxa"/>
            <w:tcMar>
              <w:top w:w="80" w:type="dxa"/>
              <w:left w:w="120" w:type="dxa"/>
              <w:bottom w:w="80" w:type="dxa"/>
              <w:right w:w="120" w:type="dxa"/>
            </w:tcMar>
            <w:vAlign w:val="center"/>
          </w:tcPr>
          <w:p w14:paraId="2CA1C343" w14:textId="77777777" w:rsidR="004B55E5" w:rsidRDefault="00000000">
            <w:pPr>
              <w:spacing w:after="0" w:line="240" w:lineRule="auto"/>
              <w:jc w:val="left"/>
            </w:pPr>
            <w:r>
              <w:rPr>
                <w:rFonts w:cs="Arial"/>
                <w:sz w:val="18"/>
              </w:rPr>
              <w:t>25-06-2026</w:t>
            </w:r>
          </w:p>
        </w:tc>
        <w:tc>
          <w:tcPr>
            <w:tcW w:w="7932" w:type="dxa"/>
            <w:tcMar>
              <w:top w:w="80" w:type="dxa"/>
              <w:left w:w="120" w:type="dxa"/>
              <w:bottom w:w="80" w:type="dxa"/>
              <w:right w:w="120" w:type="dxa"/>
            </w:tcMar>
            <w:vAlign w:val="center"/>
          </w:tcPr>
          <w:p w14:paraId="54CCA23A" w14:textId="77777777" w:rsidR="004B55E5" w:rsidRDefault="00000000">
            <w:pPr>
              <w:spacing w:after="0" w:line="240" w:lineRule="auto"/>
              <w:jc w:val="left"/>
            </w:pPr>
            <w:r>
              <w:rPr>
                <w:rFonts w:cs="Arial"/>
                <w:sz w:val="18"/>
              </w:rPr>
              <w:t>Instrucciones a opositores</w:t>
            </w:r>
          </w:p>
        </w:tc>
      </w:tr>
      <w:tr w:rsidR="004B55E5" w14:paraId="68507B60" w14:textId="77777777">
        <w:tc>
          <w:tcPr>
            <w:tcW w:w="1094" w:type="dxa"/>
            <w:tcMar>
              <w:top w:w="80" w:type="dxa"/>
              <w:left w:w="120" w:type="dxa"/>
              <w:bottom w:w="80" w:type="dxa"/>
              <w:right w:w="120" w:type="dxa"/>
            </w:tcMar>
            <w:vAlign w:val="center"/>
          </w:tcPr>
          <w:p w14:paraId="2C7EBC67" w14:textId="77777777" w:rsidR="004B55E5" w:rsidRDefault="00000000">
            <w:pPr>
              <w:spacing w:after="0" w:line="240" w:lineRule="auto"/>
              <w:jc w:val="left"/>
            </w:pPr>
            <w:r>
              <w:rPr>
                <w:rFonts w:cs="Arial"/>
                <w:sz w:val="18"/>
              </w:rPr>
              <w:t>28-06-2026</w:t>
            </w:r>
          </w:p>
        </w:tc>
        <w:tc>
          <w:tcPr>
            <w:tcW w:w="7932" w:type="dxa"/>
            <w:tcMar>
              <w:top w:w="80" w:type="dxa"/>
              <w:left w:w="120" w:type="dxa"/>
              <w:bottom w:w="80" w:type="dxa"/>
              <w:right w:w="120" w:type="dxa"/>
            </w:tcMar>
            <w:vAlign w:val="center"/>
          </w:tcPr>
          <w:p w14:paraId="150E7FFB" w14:textId="77777777" w:rsidR="004B55E5" w:rsidRDefault="00000000">
            <w:pPr>
              <w:spacing w:after="0" w:line="240" w:lineRule="auto"/>
              <w:jc w:val="left"/>
            </w:pPr>
            <w:r>
              <w:rPr>
                <w:rFonts w:cs="Arial"/>
                <w:sz w:val="18"/>
              </w:rPr>
              <w:t>Ejercicio ordinario</w:t>
            </w:r>
          </w:p>
        </w:tc>
      </w:tr>
      <w:tr w:rsidR="004B55E5" w14:paraId="4E1ACAC9" w14:textId="77777777">
        <w:tc>
          <w:tcPr>
            <w:tcW w:w="1094" w:type="dxa"/>
            <w:tcMar>
              <w:top w:w="80" w:type="dxa"/>
              <w:left w:w="120" w:type="dxa"/>
              <w:bottom w:w="80" w:type="dxa"/>
              <w:right w:w="120" w:type="dxa"/>
            </w:tcMar>
            <w:vAlign w:val="center"/>
          </w:tcPr>
          <w:p w14:paraId="7299FEBE" w14:textId="77777777" w:rsidR="004B55E5" w:rsidRDefault="00000000">
            <w:pPr>
              <w:spacing w:after="0" w:line="240" w:lineRule="auto"/>
              <w:jc w:val="left"/>
            </w:pPr>
            <w:r>
              <w:rPr>
                <w:rFonts w:cs="Arial"/>
                <w:sz w:val="18"/>
              </w:rPr>
              <w:t>20-07-2026</w:t>
            </w:r>
          </w:p>
        </w:tc>
        <w:tc>
          <w:tcPr>
            <w:tcW w:w="7932" w:type="dxa"/>
            <w:tcMar>
              <w:top w:w="80" w:type="dxa"/>
              <w:left w:w="120" w:type="dxa"/>
              <w:bottom w:w="80" w:type="dxa"/>
              <w:right w:w="120" w:type="dxa"/>
            </w:tcMar>
            <w:vAlign w:val="center"/>
          </w:tcPr>
          <w:p w14:paraId="18CEBC4E" w14:textId="77777777" w:rsidR="004B55E5" w:rsidRDefault="00000000">
            <w:pPr>
              <w:spacing w:after="0" w:line="240" w:lineRule="auto"/>
              <w:jc w:val="left"/>
            </w:pPr>
            <w:r>
              <w:rPr>
                <w:rFonts w:cs="Arial"/>
                <w:sz w:val="18"/>
              </w:rPr>
              <w:t>Estadísticas de asistencia</w:t>
            </w:r>
          </w:p>
        </w:tc>
      </w:tr>
      <w:tr w:rsidR="004B55E5" w14:paraId="01CDF3BD" w14:textId="77777777">
        <w:tc>
          <w:tcPr>
            <w:tcW w:w="1094" w:type="dxa"/>
            <w:tcMar>
              <w:top w:w="80" w:type="dxa"/>
              <w:left w:w="120" w:type="dxa"/>
              <w:bottom w:w="80" w:type="dxa"/>
              <w:right w:w="120" w:type="dxa"/>
            </w:tcMar>
            <w:vAlign w:val="center"/>
          </w:tcPr>
          <w:p w14:paraId="74E261AD" w14:textId="77777777" w:rsidR="004B55E5" w:rsidRDefault="00000000">
            <w:pPr>
              <w:spacing w:after="0" w:line="240" w:lineRule="auto"/>
              <w:jc w:val="left"/>
            </w:pPr>
            <w:r>
              <w:rPr>
                <w:rFonts w:cs="Arial"/>
                <w:sz w:val="18"/>
              </w:rPr>
              <w:t>21-07-2026</w:t>
            </w:r>
          </w:p>
        </w:tc>
        <w:tc>
          <w:tcPr>
            <w:tcW w:w="7932" w:type="dxa"/>
            <w:tcMar>
              <w:top w:w="80" w:type="dxa"/>
              <w:left w:w="120" w:type="dxa"/>
              <w:bottom w:w="80" w:type="dxa"/>
              <w:right w:w="120" w:type="dxa"/>
            </w:tcMar>
            <w:vAlign w:val="center"/>
          </w:tcPr>
          <w:p w14:paraId="2BCA0FD4" w14:textId="77777777" w:rsidR="004B55E5" w:rsidRDefault="00000000">
            <w:pPr>
              <w:spacing w:after="0" w:line="240" w:lineRule="auto"/>
              <w:jc w:val="left"/>
            </w:pPr>
            <w:r>
              <w:rPr>
                <w:rFonts w:cs="Arial"/>
                <w:sz w:val="18"/>
              </w:rPr>
              <w:t>Publicación relativa a agosto inhábil</w:t>
            </w:r>
          </w:p>
        </w:tc>
      </w:tr>
      <w:tr w:rsidR="004B55E5" w14:paraId="2AD1D25F" w14:textId="77777777">
        <w:tc>
          <w:tcPr>
            <w:tcW w:w="1094" w:type="dxa"/>
            <w:tcMar>
              <w:top w:w="80" w:type="dxa"/>
              <w:left w:w="120" w:type="dxa"/>
              <w:bottom w:w="80" w:type="dxa"/>
              <w:right w:w="120" w:type="dxa"/>
            </w:tcMar>
            <w:vAlign w:val="center"/>
          </w:tcPr>
          <w:p w14:paraId="550C4438" w14:textId="77777777" w:rsidR="004B55E5" w:rsidRDefault="00000000">
            <w:pPr>
              <w:spacing w:after="0" w:line="240" w:lineRule="auto"/>
              <w:jc w:val="left"/>
            </w:pPr>
            <w:r>
              <w:rPr>
                <w:rFonts w:cs="Arial"/>
                <w:sz w:val="18"/>
              </w:rPr>
              <w:t>28-07-2026</w:t>
            </w:r>
          </w:p>
        </w:tc>
        <w:tc>
          <w:tcPr>
            <w:tcW w:w="7932" w:type="dxa"/>
            <w:tcMar>
              <w:top w:w="80" w:type="dxa"/>
              <w:left w:w="120" w:type="dxa"/>
              <w:bottom w:w="80" w:type="dxa"/>
              <w:right w:w="120" w:type="dxa"/>
            </w:tcMar>
            <w:vAlign w:val="center"/>
          </w:tcPr>
          <w:p w14:paraId="52A1F8C7" w14:textId="77777777" w:rsidR="004B55E5" w:rsidRDefault="00000000">
            <w:pPr>
              <w:spacing w:after="0" w:line="240" w:lineRule="auto"/>
              <w:jc w:val="left"/>
            </w:pPr>
            <w:r>
              <w:rPr>
                <w:rFonts w:cs="Arial"/>
                <w:sz w:val="18"/>
              </w:rPr>
              <w:t>Nota sobre convocatoria extraordinaria</w:t>
            </w:r>
          </w:p>
        </w:tc>
      </w:tr>
      <w:tr w:rsidR="004B55E5" w14:paraId="402A26CA" w14:textId="77777777">
        <w:tc>
          <w:tcPr>
            <w:tcW w:w="1094" w:type="dxa"/>
            <w:tcMar>
              <w:top w:w="80" w:type="dxa"/>
              <w:left w:w="120" w:type="dxa"/>
              <w:bottom w:w="80" w:type="dxa"/>
              <w:right w:w="120" w:type="dxa"/>
            </w:tcMar>
            <w:vAlign w:val="center"/>
          </w:tcPr>
          <w:p w14:paraId="4E804573" w14:textId="77777777" w:rsidR="004B55E5" w:rsidRDefault="00000000">
            <w:pPr>
              <w:spacing w:after="0" w:line="240" w:lineRule="auto"/>
              <w:jc w:val="left"/>
            </w:pPr>
            <w:r>
              <w:rPr>
                <w:rFonts w:cs="Arial"/>
                <w:sz w:val="18"/>
              </w:rPr>
              <w:t>29-07-2026</w:t>
            </w:r>
          </w:p>
        </w:tc>
        <w:tc>
          <w:tcPr>
            <w:tcW w:w="7932" w:type="dxa"/>
            <w:tcMar>
              <w:top w:w="80" w:type="dxa"/>
              <w:left w:w="120" w:type="dxa"/>
              <w:bottom w:w="80" w:type="dxa"/>
              <w:right w:w="120" w:type="dxa"/>
            </w:tcMar>
            <w:vAlign w:val="center"/>
          </w:tcPr>
          <w:p w14:paraId="29F53CCC" w14:textId="77777777" w:rsidR="004B55E5" w:rsidRDefault="00000000">
            <w:pPr>
              <w:spacing w:after="0" w:line="240" w:lineRule="auto"/>
              <w:jc w:val="left"/>
            </w:pPr>
            <w:r>
              <w:rPr>
                <w:rFonts w:cs="Arial"/>
                <w:sz w:val="18"/>
              </w:rPr>
              <w:t>Plantillas definitivas disponibles y fecha de corte de esta edición</w:t>
            </w:r>
          </w:p>
        </w:tc>
      </w:tr>
      <w:tr w:rsidR="004B55E5" w14:paraId="20BB6CEA" w14:textId="77777777">
        <w:tc>
          <w:tcPr>
            <w:tcW w:w="1094" w:type="dxa"/>
            <w:tcMar>
              <w:top w:w="80" w:type="dxa"/>
              <w:left w:w="120" w:type="dxa"/>
              <w:bottom w:w="80" w:type="dxa"/>
              <w:right w:w="120" w:type="dxa"/>
            </w:tcMar>
            <w:vAlign w:val="center"/>
          </w:tcPr>
          <w:p w14:paraId="2C1EF491" w14:textId="77777777" w:rsidR="004B55E5" w:rsidRDefault="00000000">
            <w:pPr>
              <w:spacing w:after="0" w:line="240" w:lineRule="auto"/>
              <w:jc w:val="left"/>
            </w:pPr>
            <w:r>
              <w:rPr>
                <w:rFonts w:cs="Arial"/>
                <w:sz w:val="18"/>
              </w:rPr>
              <w:t>12-09-2026</w:t>
            </w:r>
          </w:p>
        </w:tc>
        <w:tc>
          <w:tcPr>
            <w:tcW w:w="7932" w:type="dxa"/>
            <w:tcMar>
              <w:top w:w="80" w:type="dxa"/>
              <w:left w:w="120" w:type="dxa"/>
              <w:bottom w:w="80" w:type="dxa"/>
              <w:right w:w="120" w:type="dxa"/>
            </w:tcMar>
            <w:vAlign w:val="center"/>
          </w:tcPr>
          <w:p w14:paraId="3A9928B5" w14:textId="77777777" w:rsidR="004B55E5" w:rsidRDefault="00000000">
            <w:pPr>
              <w:spacing w:after="0" w:line="240" w:lineRule="auto"/>
              <w:jc w:val="left"/>
            </w:pPr>
            <w:r>
              <w:rPr>
                <w:rFonts w:cs="Arial"/>
                <w:sz w:val="18"/>
              </w:rPr>
              <w:t>Fecha anunciada para ejercicio extraordinario de siete aspirantes</w:t>
            </w:r>
          </w:p>
        </w:tc>
      </w:tr>
    </w:tbl>
    <w:p w14:paraId="514E1995" w14:textId="77777777" w:rsidR="004B55E5" w:rsidRDefault="004B55E5">
      <w:pPr>
        <w:spacing w:after="40"/>
      </w:pPr>
    </w:p>
    <w:p w14:paraId="3C385B65" w14:textId="77777777" w:rsidR="004B55E5" w:rsidRDefault="00000000">
      <w:r>
        <w:rPr>
          <w:rFonts w:cs="Arial"/>
        </w:rPr>
        <w:t xml:space="preserve">Los datos publicados reflejaron </w:t>
      </w:r>
      <w:r>
        <w:rPr>
          <w:rFonts w:cs="Arial"/>
          <w:b/>
        </w:rPr>
        <w:t>40.268 personas admitidas</w:t>
      </w:r>
      <w:r>
        <w:rPr>
          <w:rFonts w:cs="Arial"/>
        </w:rPr>
        <w:t xml:space="preserve"> en el cupo general y </w:t>
      </w:r>
      <w:r>
        <w:rPr>
          <w:rFonts w:cs="Arial"/>
          <w:b/>
        </w:rPr>
        <w:t>2.328</w:t>
      </w:r>
      <w:r>
        <w:rPr>
          <w:rFonts w:cs="Arial"/>
        </w:rPr>
        <w:t xml:space="preserve"> en el cupo de discapacidad. Se presentaron al ejercicio ordinario </w:t>
      </w:r>
      <w:r>
        <w:rPr>
          <w:rFonts w:cs="Arial"/>
          <w:b/>
        </w:rPr>
        <w:t>15.992</w:t>
      </w:r>
      <w:r>
        <w:rPr>
          <w:rFonts w:cs="Arial"/>
        </w:rPr>
        <w:t xml:space="preserve"> y </w:t>
      </w:r>
      <w:r>
        <w:rPr>
          <w:rFonts w:cs="Arial"/>
          <w:b/>
        </w:rPr>
        <w:t>630</w:t>
      </w:r>
      <w:r>
        <w:rPr>
          <w:rFonts w:cs="Arial"/>
        </w:rPr>
        <w:t>, respectivamente. Estas cifras muestran una diferencia importante entre inscripción, admisión y asistencia real. La ratio nominal de solicitudes por plaza no debe confundirse con la competencia efectiva del día del examen.</w:t>
      </w:r>
    </w:p>
    <w:p w14:paraId="59170B9B" w14:textId="77777777" w:rsidR="004B55E5" w:rsidRDefault="00000000">
      <w:r>
        <w:rPr>
          <w:rFonts w:cs="Arial"/>
        </w:rPr>
        <w:t>A 29 de julio de 2026 se habían publicado plantillas definitivas, pero el proceso no podía considerarse completamente cerrado: quedaba anunciado un examen extraordinario para siete aspirantes el 12 de septiembre y no se habían publicado todavía la relación final de personas aprobadas, la oferta de destinos ni los nombramientos. Cualquier planificación administrativa debe partir de esa situación y no anticipar resultados.</w:t>
      </w:r>
    </w:p>
    <w:p w14:paraId="642511F2" w14:textId="77777777" w:rsidR="004B55E5" w:rsidRDefault="00000000">
      <w:pPr>
        <w:pStyle w:val="Ttulo1"/>
      </w:pPr>
      <w:r>
        <w:rPr>
          <w:rFonts w:ascii="Arial" w:hAnsi="Arial" w:cs="Arial"/>
        </w:rPr>
        <w:t>7. Programa oficial</w:t>
      </w:r>
    </w:p>
    <w:p w14:paraId="7D2E6C8B" w14:textId="77777777" w:rsidR="004B55E5" w:rsidRDefault="00000000">
      <w:r>
        <w:rPr>
          <w:rFonts w:cs="Arial"/>
        </w:rPr>
        <w:t>El programa contiene 36 temas: 23 de contenido general y 13 de Seguridad Social. Los títulos siguientes se reproducen conforme al programa maestro de la convocatoria. La numeración de Seguridad Social vuelve a comenzar en uno; por esa razón los archivos internos utilizan los identificadores G01–G23 y S01–S13.</w:t>
      </w:r>
    </w:p>
    <w:p w14:paraId="79070575" w14:textId="77777777" w:rsidR="004B55E5" w:rsidRDefault="00000000">
      <w:pPr>
        <w:pStyle w:val="Ttulo2"/>
      </w:pPr>
      <w:r>
        <w:rPr>
          <w:rFonts w:ascii="Arial" w:hAnsi="Arial" w:cs="Arial"/>
        </w:rPr>
        <w:lastRenderedPageBreak/>
        <w:t>Temario general</w:t>
      </w:r>
    </w:p>
    <w:p w14:paraId="1D69482D" w14:textId="77777777" w:rsidR="004B55E5" w:rsidRDefault="00000000">
      <w:pPr>
        <w:spacing w:after="40"/>
        <w:ind w:left="369" w:hanging="227"/>
      </w:pPr>
      <w:r>
        <w:rPr>
          <w:rFonts w:cs="Arial"/>
        </w:rPr>
        <w:t xml:space="preserve">1. </w:t>
      </w:r>
      <w:r>
        <w:rPr>
          <w:rFonts w:cs="Arial"/>
          <w:b/>
        </w:rPr>
        <w:t>G01</w:t>
      </w:r>
      <w:r>
        <w:rPr>
          <w:rFonts w:cs="Arial"/>
        </w:rPr>
        <w:t xml:space="preserve"> · La Constitución Española de 1978: Estructura y contenido. La reforma de la Constitución.</w:t>
      </w:r>
    </w:p>
    <w:p w14:paraId="6B02A4C3" w14:textId="77777777" w:rsidR="004B55E5" w:rsidRDefault="00000000">
      <w:pPr>
        <w:spacing w:after="40"/>
        <w:ind w:left="369" w:hanging="227"/>
      </w:pPr>
      <w:r>
        <w:rPr>
          <w:rFonts w:cs="Arial"/>
        </w:rPr>
        <w:t xml:space="preserve">2. </w:t>
      </w:r>
      <w:r>
        <w:rPr>
          <w:rFonts w:cs="Arial"/>
          <w:b/>
        </w:rPr>
        <w:t>G02</w:t>
      </w:r>
      <w:r>
        <w:rPr>
          <w:rFonts w:cs="Arial"/>
        </w:rPr>
        <w:t xml:space="preserve"> · Derechos y deberes fundamentales. Su garantía y suspensión.</w:t>
      </w:r>
    </w:p>
    <w:p w14:paraId="5F77B271" w14:textId="77777777" w:rsidR="004B55E5" w:rsidRDefault="00000000">
      <w:pPr>
        <w:spacing w:after="40"/>
        <w:ind w:left="369" w:hanging="227"/>
      </w:pPr>
      <w:r>
        <w:rPr>
          <w:rFonts w:cs="Arial"/>
        </w:rPr>
        <w:t xml:space="preserve">3. </w:t>
      </w:r>
      <w:r>
        <w:rPr>
          <w:rFonts w:cs="Arial"/>
          <w:b/>
        </w:rPr>
        <w:t>G03</w:t>
      </w:r>
      <w:r>
        <w:rPr>
          <w:rFonts w:cs="Arial"/>
        </w:rPr>
        <w:t xml:space="preserve"> · El Tribunal Constitucional. Organización, composición y atribuciones.</w:t>
      </w:r>
    </w:p>
    <w:p w14:paraId="0E057E95" w14:textId="77777777" w:rsidR="004B55E5" w:rsidRDefault="00000000">
      <w:pPr>
        <w:spacing w:after="40"/>
        <w:ind w:left="369" w:hanging="227"/>
      </w:pPr>
      <w:r>
        <w:rPr>
          <w:rFonts w:cs="Arial"/>
        </w:rPr>
        <w:t xml:space="preserve">4. </w:t>
      </w:r>
      <w:r>
        <w:rPr>
          <w:rFonts w:cs="Arial"/>
          <w:b/>
        </w:rPr>
        <w:t>G04</w:t>
      </w:r>
      <w:r>
        <w:rPr>
          <w:rFonts w:cs="Arial"/>
        </w:rPr>
        <w:t xml:space="preserve"> · La Corona. Funciones constitucionales del Rey. Sucesión y regencia. El refrendo.</w:t>
      </w:r>
    </w:p>
    <w:p w14:paraId="03D5D254" w14:textId="77777777" w:rsidR="004B55E5" w:rsidRDefault="00000000">
      <w:pPr>
        <w:spacing w:after="40"/>
        <w:ind w:left="369" w:hanging="227"/>
      </w:pPr>
      <w:r>
        <w:rPr>
          <w:rFonts w:cs="Arial"/>
        </w:rPr>
        <w:t xml:space="preserve">5. </w:t>
      </w:r>
      <w:r>
        <w:rPr>
          <w:rFonts w:cs="Arial"/>
          <w:b/>
        </w:rPr>
        <w:t>G05</w:t>
      </w:r>
      <w:r>
        <w:rPr>
          <w:rFonts w:cs="Arial"/>
        </w:rPr>
        <w:t xml:space="preserve"> · El poder legislativo. Las Cortes Generales: Composición, atribuciones y funcionamiento. El Defensor del Pueblo.</w:t>
      </w:r>
    </w:p>
    <w:p w14:paraId="3CF29CD5" w14:textId="77777777" w:rsidR="004B55E5" w:rsidRDefault="00000000">
      <w:pPr>
        <w:spacing w:after="40"/>
        <w:ind w:left="369" w:hanging="227"/>
      </w:pPr>
      <w:r>
        <w:rPr>
          <w:rFonts w:cs="Arial"/>
        </w:rPr>
        <w:t xml:space="preserve">6. </w:t>
      </w:r>
      <w:r>
        <w:rPr>
          <w:rFonts w:cs="Arial"/>
          <w:b/>
        </w:rPr>
        <w:t>G06</w:t>
      </w:r>
      <w:r>
        <w:rPr>
          <w:rFonts w:cs="Arial"/>
        </w:rPr>
        <w:t xml:space="preserve"> · El Poder Judicial. El principio de unidad jurisdiccional. El Consejo General del Poder Judicial. La organización judicial española.</w:t>
      </w:r>
    </w:p>
    <w:p w14:paraId="427779AF" w14:textId="77777777" w:rsidR="004B55E5" w:rsidRDefault="00000000">
      <w:pPr>
        <w:spacing w:after="40"/>
        <w:ind w:left="369" w:hanging="227"/>
      </w:pPr>
      <w:r>
        <w:rPr>
          <w:rFonts w:cs="Arial"/>
        </w:rPr>
        <w:t xml:space="preserve">7. </w:t>
      </w:r>
      <w:r>
        <w:rPr>
          <w:rFonts w:cs="Arial"/>
          <w:b/>
        </w:rPr>
        <w:t>G07</w:t>
      </w:r>
      <w:r>
        <w:rPr>
          <w:rFonts w:cs="Arial"/>
        </w:rPr>
        <w:t xml:space="preserve"> · El poder ejecutivo. El presidente del Gobierno y el Consejo de Ministros. Relaciones entre el Gobierno y las Cortes Generales. Designación, causas de cese y responsabilidad del Gobierno. El Consejo de Estado.</w:t>
      </w:r>
    </w:p>
    <w:p w14:paraId="7C841466" w14:textId="77777777" w:rsidR="004B55E5" w:rsidRDefault="00000000">
      <w:pPr>
        <w:spacing w:after="40"/>
        <w:ind w:left="369" w:hanging="227"/>
      </w:pPr>
      <w:r>
        <w:rPr>
          <w:rFonts w:cs="Arial"/>
        </w:rPr>
        <w:t xml:space="preserve">8. </w:t>
      </w:r>
      <w:r>
        <w:rPr>
          <w:rFonts w:cs="Arial"/>
          <w:b/>
        </w:rPr>
        <w:t>G08</w:t>
      </w:r>
      <w:r>
        <w:rPr>
          <w:rFonts w:cs="Arial"/>
        </w:rPr>
        <w:t xml:space="preserve"> · La Administración General del Estado. Principios de organización y funcionamiento. Órganos centrales. Órganos superiores y órganos directivos: creación, nombramiento, cese y funciones. Los servicios comunes de los ministerios. Órganos territoriales. La Administración del Estado en el Exterior.</w:t>
      </w:r>
    </w:p>
    <w:p w14:paraId="720F877C" w14:textId="77777777" w:rsidR="004B55E5" w:rsidRDefault="00000000">
      <w:pPr>
        <w:spacing w:after="40"/>
        <w:ind w:left="369" w:hanging="227"/>
      </w:pPr>
      <w:r>
        <w:rPr>
          <w:rFonts w:cs="Arial"/>
        </w:rPr>
        <w:t xml:space="preserve">9. </w:t>
      </w:r>
      <w:r>
        <w:rPr>
          <w:rFonts w:cs="Arial"/>
          <w:b/>
        </w:rPr>
        <w:t>G09</w:t>
      </w:r>
      <w:r>
        <w:rPr>
          <w:rFonts w:cs="Arial"/>
        </w:rPr>
        <w:t xml:space="preserve"> · La organización territorial del Estado. Las Comunidades Autónomas. Los Estatutos de Autonomía. La delimitación de competencias entre el Estado y las Comunidades Autónomas en la Constitución y en los Estatutos de Autonomía. La Administración local: El municipio. La provincia.</w:t>
      </w:r>
    </w:p>
    <w:p w14:paraId="58CD98C1" w14:textId="77777777" w:rsidR="004B55E5" w:rsidRDefault="00000000">
      <w:pPr>
        <w:spacing w:after="40"/>
        <w:ind w:left="369" w:hanging="227"/>
      </w:pPr>
      <w:r>
        <w:rPr>
          <w:rFonts w:cs="Arial"/>
        </w:rPr>
        <w:t xml:space="preserve">10. </w:t>
      </w:r>
      <w:r>
        <w:rPr>
          <w:rFonts w:cs="Arial"/>
          <w:b/>
        </w:rPr>
        <w:t>G10</w:t>
      </w:r>
      <w:r>
        <w:rPr>
          <w:rFonts w:cs="Arial"/>
        </w:rPr>
        <w:t xml:space="preserve"> · Las Instituciones de la Unión Europea: El Consejo, el Parlamento Europeo, la Comisión, el Tribunal de Justicia.</w:t>
      </w:r>
    </w:p>
    <w:p w14:paraId="626A15ED" w14:textId="77777777" w:rsidR="004B55E5" w:rsidRDefault="00000000">
      <w:pPr>
        <w:spacing w:after="40"/>
        <w:ind w:left="369" w:hanging="227"/>
      </w:pPr>
      <w:r>
        <w:rPr>
          <w:rFonts w:cs="Arial"/>
        </w:rPr>
        <w:t xml:space="preserve">11. </w:t>
      </w:r>
      <w:r>
        <w:rPr>
          <w:rFonts w:cs="Arial"/>
          <w:b/>
        </w:rPr>
        <w:t>G11</w:t>
      </w:r>
      <w:r>
        <w:rPr>
          <w:rFonts w:cs="Arial"/>
        </w:rPr>
        <w:t xml:space="preserve"> · Las fuentes del derecho de la Unión Europea. Derecho originario. Derecho derivado: Reglamentos, directivas y decisiones. Otras fuentes. Las relaciones entre el Derecho de la Unión Europea y el ordenamiento jurídico de los Estados miembros.</w:t>
      </w:r>
    </w:p>
    <w:p w14:paraId="1AD821EE" w14:textId="77777777" w:rsidR="004B55E5" w:rsidRDefault="00000000">
      <w:pPr>
        <w:spacing w:after="40"/>
        <w:ind w:left="369" w:hanging="227"/>
      </w:pPr>
      <w:r>
        <w:rPr>
          <w:rFonts w:cs="Arial"/>
        </w:rPr>
        <w:t xml:space="preserve">12. </w:t>
      </w:r>
      <w:r>
        <w:rPr>
          <w:rFonts w:cs="Arial"/>
          <w:b/>
        </w:rPr>
        <w:t>G12</w:t>
      </w:r>
      <w:r>
        <w:rPr>
          <w:rFonts w:cs="Arial"/>
        </w:rPr>
        <w:t xml:space="preserve"> · El Ministerio de Inclusión, Seguridad Social y Migraciones. Organización. Estructura y funciones.</w:t>
      </w:r>
    </w:p>
    <w:p w14:paraId="709A7276" w14:textId="77777777" w:rsidR="004B55E5" w:rsidRDefault="00000000">
      <w:pPr>
        <w:spacing w:after="40"/>
        <w:ind w:left="369" w:hanging="227"/>
      </w:pPr>
      <w:r>
        <w:rPr>
          <w:rFonts w:cs="Arial"/>
        </w:rPr>
        <w:t xml:space="preserve">13. </w:t>
      </w:r>
      <w:r>
        <w:rPr>
          <w:rFonts w:cs="Arial"/>
          <w:b/>
        </w:rPr>
        <w:t>G13</w:t>
      </w:r>
      <w:r>
        <w:rPr>
          <w:rFonts w:cs="Arial"/>
        </w:rPr>
        <w:t xml:space="preserve"> · Las fuentes del Derecho Administrativo. Concepto y clases. La jerarquía de las fuentes.</w:t>
      </w:r>
    </w:p>
    <w:p w14:paraId="70261240" w14:textId="77777777" w:rsidR="004B55E5" w:rsidRDefault="00000000">
      <w:pPr>
        <w:spacing w:after="40"/>
        <w:ind w:left="369" w:hanging="227"/>
      </w:pPr>
      <w:r>
        <w:rPr>
          <w:rFonts w:cs="Arial"/>
        </w:rPr>
        <w:t xml:space="preserve">14. </w:t>
      </w:r>
      <w:r>
        <w:rPr>
          <w:rFonts w:cs="Arial"/>
          <w:b/>
        </w:rPr>
        <w:t>G14</w:t>
      </w:r>
      <w:r>
        <w:rPr>
          <w:rFonts w:cs="Arial"/>
        </w:rPr>
        <w:t xml:space="preserve"> · La Ley. Tipos de leyes. Disposiciones del Gobierno con fuerza de ley: decreto-ley y decreto legislativo. El Reglamento: concepto, clases y límites. Los principios generales del Derecho.</w:t>
      </w:r>
    </w:p>
    <w:p w14:paraId="7F9704FA" w14:textId="77777777" w:rsidR="004B55E5" w:rsidRDefault="00000000">
      <w:pPr>
        <w:spacing w:after="40"/>
        <w:ind w:left="369" w:hanging="227"/>
      </w:pPr>
      <w:r>
        <w:rPr>
          <w:rFonts w:cs="Arial"/>
        </w:rPr>
        <w:t xml:space="preserve">15. </w:t>
      </w:r>
      <w:r>
        <w:rPr>
          <w:rFonts w:cs="Arial"/>
          <w:b/>
        </w:rPr>
        <w:t>G15</w:t>
      </w:r>
      <w:r>
        <w:rPr>
          <w:rFonts w:cs="Arial"/>
        </w:rPr>
        <w:t xml:space="preserve"> · Los actos administrativos. Concepto y clases. Motivación, forma y eficacia de los actos administrativos. Notificación y publicación. Nulidad y anulabilidad. La revisión de oficio.</w:t>
      </w:r>
    </w:p>
    <w:p w14:paraId="5FA6E208" w14:textId="77777777" w:rsidR="004B55E5" w:rsidRDefault="00000000">
      <w:pPr>
        <w:spacing w:after="40"/>
        <w:ind w:left="369" w:hanging="227"/>
      </w:pPr>
      <w:r>
        <w:rPr>
          <w:rFonts w:cs="Arial"/>
        </w:rPr>
        <w:t xml:space="preserve">16. </w:t>
      </w:r>
      <w:r>
        <w:rPr>
          <w:rFonts w:cs="Arial"/>
          <w:b/>
        </w:rPr>
        <w:t>G16</w:t>
      </w:r>
      <w:r>
        <w:rPr>
          <w:rFonts w:cs="Arial"/>
        </w:rPr>
        <w:t xml:space="preserve"> · El procedimiento administrativo común. La capacidad de obrar y el concepto de interesado. Representación. Identificación y firma de los interesados. Derechos del interesado en el procedimiento administrativo. Obligación de resolver y silencio administrativo. Términos y plazos.</w:t>
      </w:r>
    </w:p>
    <w:p w14:paraId="203A2673" w14:textId="77777777" w:rsidR="004B55E5" w:rsidRDefault="00000000">
      <w:pPr>
        <w:spacing w:after="40"/>
        <w:ind w:left="369" w:hanging="227"/>
      </w:pPr>
      <w:r>
        <w:rPr>
          <w:rFonts w:cs="Arial"/>
        </w:rPr>
        <w:t xml:space="preserve">17. </w:t>
      </w:r>
      <w:r>
        <w:rPr>
          <w:rFonts w:cs="Arial"/>
          <w:b/>
        </w:rPr>
        <w:t>G17</w:t>
      </w:r>
      <w:r>
        <w:rPr>
          <w:rFonts w:cs="Arial"/>
        </w:rPr>
        <w:t xml:space="preserve"> · Las fases del procedimiento administrativo: Iniciación, ordenación, instrucción y finalización. La ejecución de los actos y resoluciones administrativas.</w:t>
      </w:r>
    </w:p>
    <w:p w14:paraId="71E1BF93" w14:textId="77777777" w:rsidR="004B55E5" w:rsidRDefault="00000000">
      <w:pPr>
        <w:spacing w:after="40"/>
        <w:ind w:left="369" w:hanging="227"/>
      </w:pPr>
      <w:r>
        <w:rPr>
          <w:rFonts w:cs="Arial"/>
        </w:rPr>
        <w:t xml:space="preserve">18. </w:t>
      </w:r>
      <w:r>
        <w:rPr>
          <w:rFonts w:cs="Arial"/>
          <w:b/>
        </w:rPr>
        <w:t>G18</w:t>
      </w:r>
      <w:r>
        <w:rPr>
          <w:rFonts w:cs="Arial"/>
        </w:rPr>
        <w:t xml:space="preserve"> · Los recursos administrativos: concepto y clases. Recurso de alzada. Recurso potestativo de reposición. Recurso extraordinario de revisión. La jurisdicción </w:t>
      </w:r>
      <w:r>
        <w:rPr>
          <w:rFonts w:cs="Arial"/>
        </w:rPr>
        <w:lastRenderedPageBreak/>
        <w:t>contencioso-administrativa: objeto y plazos de interposición del recurso contencioso administrativo.</w:t>
      </w:r>
    </w:p>
    <w:p w14:paraId="7C7F5446" w14:textId="77777777" w:rsidR="004B55E5" w:rsidRDefault="00000000">
      <w:pPr>
        <w:spacing w:after="40"/>
        <w:ind w:left="369" w:hanging="227"/>
      </w:pPr>
      <w:r>
        <w:rPr>
          <w:rFonts w:cs="Arial"/>
        </w:rPr>
        <w:t xml:space="preserve">19. </w:t>
      </w:r>
      <w:r>
        <w:rPr>
          <w:rFonts w:cs="Arial"/>
          <w:b/>
        </w:rPr>
        <w:t>G19</w:t>
      </w:r>
      <w:r>
        <w:rPr>
          <w:rFonts w:cs="Arial"/>
        </w:rPr>
        <w:t xml:space="preserve"> · El personal al servicio de las Administraciones Públicas: concepto y clases. Derechos y deberes de los funcionarios. La carrera administrativa. Las incompatibilidades. Régimen disciplinario: faltas, sanciones y procedimiento.</w:t>
      </w:r>
    </w:p>
    <w:p w14:paraId="3BD0F498" w14:textId="77777777" w:rsidR="004B55E5" w:rsidRDefault="00000000">
      <w:pPr>
        <w:spacing w:after="40"/>
        <w:ind w:left="369" w:hanging="227"/>
      </w:pPr>
      <w:r>
        <w:rPr>
          <w:rFonts w:cs="Arial"/>
        </w:rPr>
        <w:t xml:space="preserve">20. </w:t>
      </w:r>
      <w:r>
        <w:rPr>
          <w:rFonts w:cs="Arial"/>
          <w:b/>
        </w:rPr>
        <w:t>G20</w:t>
      </w:r>
      <w:r>
        <w:rPr>
          <w:rFonts w:cs="Arial"/>
        </w:rPr>
        <w:t xml:space="preserve"> · Atención al público. Atención de personas con discapacidad. Los servicios de información administrativa. Información general y particular al ciudadano. Iniciativas. Reclamaciones. Quejas. Peticiones.</w:t>
      </w:r>
    </w:p>
    <w:p w14:paraId="5A444C1A" w14:textId="77777777" w:rsidR="004B55E5" w:rsidRDefault="00000000">
      <w:pPr>
        <w:spacing w:after="40"/>
        <w:ind w:left="369" w:hanging="227"/>
      </w:pPr>
      <w:r>
        <w:rPr>
          <w:rFonts w:cs="Arial"/>
        </w:rPr>
        <w:t xml:space="preserve">21. </w:t>
      </w:r>
      <w:r>
        <w:rPr>
          <w:rFonts w:cs="Arial"/>
          <w:b/>
        </w:rPr>
        <w:t>G21</w:t>
      </w:r>
      <w:r>
        <w:rPr>
          <w:rFonts w:cs="Arial"/>
        </w:rPr>
        <w:t xml:space="preserve"> · Políticas de igualdad y contra la violencia de género. Discapacidad y dependencia: régimen jurídico. La Ley 4/2023, de 28 de febrero, para la igualdad real y efectiva de las personas trans y para la garantía de los derechos de las personas LGTBI.</w:t>
      </w:r>
    </w:p>
    <w:p w14:paraId="092855F8" w14:textId="77777777" w:rsidR="004B55E5" w:rsidRDefault="00000000">
      <w:pPr>
        <w:spacing w:after="40"/>
        <w:ind w:left="369" w:hanging="227"/>
      </w:pPr>
      <w:r>
        <w:rPr>
          <w:rFonts w:cs="Arial"/>
        </w:rPr>
        <w:t xml:space="preserve">22. </w:t>
      </w:r>
      <w:r>
        <w:rPr>
          <w:rFonts w:cs="Arial"/>
          <w:b/>
        </w:rPr>
        <w:t>G22</w:t>
      </w:r>
      <w:r>
        <w:rPr>
          <w:rFonts w:cs="Arial"/>
        </w:rPr>
        <w:t xml:space="preserve"> · Normativa reguladora de la protección de datos personales: principios, derechos de las personas y ejercicios de los derechos.</w:t>
      </w:r>
    </w:p>
    <w:p w14:paraId="6B76BA5F" w14:textId="77777777" w:rsidR="004B55E5" w:rsidRDefault="00000000">
      <w:pPr>
        <w:spacing w:after="40"/>
        <w:ind w:left="369" w:hanging="227"/>
      </w:pPr>
      <w:r>
        <w:rPr>
          <w:rFonts w:cs="Arial"/>
        </w:rPr>
        <w:t xml:space="preserve">23. </w:t>
      </w:r>
      <w:r>
        <w:rPr>
          <w:rFonts w:cs="Arial"/>
          <w:b/>
        </w:rPr>
        <w:t>G23</w:t>
      </w:r>
      <w:r>
        <w:rPr>
          <w:rFonts w:cs="Arial"/>
        </w:rPr>
        <w:t xml:space="preserve"> · El funcionamiento electrónico del sector público. Derecho y obligación de relacionarse electrónicamente con las Administraciones Públicas, registros y archivo electrónico.</w:t>
      </w:r>
    </w:p>
    <w:p w14:paraId="44D8BFF4" w14:textId="77777777" w:rsidR="004B55E5" w:rsidRDefault="00000000">
      <w:pPr>
        <w:pStyle w:val="Ttulo2"/>
      </w:pPr>
      <w:r>
        <w:rPr>
          <w:rFonts w:ascii="Arial" w:hAnsi="Arial" w:cs="Arial"/>
        </w:rPr>
        <w:t>Temario de Seguridad Social</w:t>
      </w:r>
    </w:p>
    <w:p w14:paraId="4A48CDC7" w14:textId="77777777" w:rsidR="004B55E5" w:rsidRDefault="00000000">
      <w:pPr>
        <w:pStyle w:val="Ttulo1"/>
      </w:pPr>
      <w:r>
        <w:rPr>
          <w:rFonts w:ascii="Arial" w:hAnsi="Arial" w:cs="Arial"/>
        </w:rPr>
        <w:t>8. Cómo utilizar los temas redactados</w:t>
      </w:r>
    </w:p>
    <w:p w14:paraId="660B38D6" w14:textId="77777777" w:rsidR="004B55E5" w:rsidRDefault="00000000">
      <w:r>
        <w:rPr>
          <w:rFonts w:cs="Arial"/>
        </w:rPr>
        <w:t>Cada tema se entrega en un documento Word individual y responde a una arquitectura común:</w:t>
      </w:r>
    </w:p>
    <w:p w14:paraId="57905902" w14:textId="77777777" w:rsidR="004B55E5" w:rsidRDefault="00000000">
      <w:pPr>
        <w:spacing w:after="40"/>
        <w:ind w:left="369" w:hanging="227"/>
      </w:pPr>
      <w:r>
        <w:rPr>
          <w:rFonts w:cs="Arial"/>
        </w:rPr>
        <w:t>1. Portada identificativa, fecha de actualización y aviso legal.</w:t>
      </w:r>
    </w:p>
    <w:p w14:paraId="57B397D0" w14:textId="77777777" w:rsidR="004B55E5" w:rsidRDefault="00000000">
      <w:pPr>
        <w:spacing w:after="40"/>
        <w:ind w:left="369" w:hanging="227"/>
      </w:pPr>
      <w:r>
        <w:rPr>
          <w:rFonts w:cs="Arial"/>
        </w:rPr>
        <w:t>2. Índice conceptual y desarrollo ordenado por epígrafes.</w:t>
      </w:r>
    </w:p>
    <w:p w14:paraId="1FD3EA98" w14:textId="77777777" w:rsidR="004B55E5" w:rsidRDefault="00000000">
      <w:pPr>
        <w:spacing w:after="40"/>
        <w:ind w:left="369" w:hanging="227"/>
      </w:pPr>
      <w:r>
        <w:rPr>
          <w:rFonts w:cs="Arial"/>
        </w:rPr>
        <w:t>3. Explicación jurídica con referencias a artículos y normas.</w:t>
      </w:r>
    </w:p>
    <w:p w14:paraId="1FDB8F81" w14:textId="77777777" w:rsidR="004B55E5" w:rsidRDefault="00000000">
      <w:pPr>
        <w:spacing w:after="40"/>
        <w:ind w:left="369" w:hanging="227"/>
      </w:pPr>
      <w:r>
        <w:rPr>
          <w:rFonts w:cs="Arial"/>
        </w:rPr>
        <w:t>4. Tablas comparativas para materias que suelen confundirse.</w:t>
      </w:r>
    </w:p>
    <w:p w14:paraId="451D09E0" w14:textId="77777777" w:rsidR="004B55E5" w:rsidRDefault="00000000">
      <w:pPr>
        <w:spacing w:after="40"/>
        <w:ind w:left="369" w:hanging="227"/>
      </w:pPr>
      <w:r>
        <w:rPr>
          <w:rFonts w:cs="Arial"/>
        </w:rPr>
        <w:t>5. Ejemplos de aplicación cuando ayudan a comprender el precepto.</w:t>
      </w:r>
    </w:p>
    <w:p w14:paraId="0610B131" w14:textId="77777777" w:rsidR="004B55E5" w:rsidRDefault="00000000">
      <w:pPr>
        <w:spacing w:after="40"/>
        <w:ind w:left="369" w:hanging="227"/>
      </w:pPr>
      <w:r>
        <w:rPr>
          <w:rFonts w:cs="Arial"/>
        </w:rPr>
        <w:t>6. Alertas sobre reformas, vigencia diferida o régimen transitorio.</w:t>
      </w:r>
    </w:p>
    <w:p w14:paraId="496A5DF9" w14:textId="77777777" w:rsidR="004B55E5" w:rsidRDefault="00000000">
      <w:pPr>
        <w:spacing w:after="40"/>
        <w:ind w:left="369" w:hanging="227"/>
      </w:pPr>
      <w:r>
        <w:rPr>
          <w:rFonts w:cs="Arial"/>
        </w:rPr>
        <w:t>7. Errores frecuentes y trampas de examen.</w:t>
      </w:r>
    </w:p>
    <w:p w14:paraId="10A3E3A4" w14:textId="77777777" w:rsidR="004B55E5" w:rsidRDefault="00000000">
      <w:pPr>
        <w:spacing w:after="40"/>
        <w:ind w:left="369" w:hanging="227"/>
      </w:pPr>
      <w:r>
        <w:rPr>
          <w:rFonts w:cs="Arial"/>
        </w:rPr>
        <w:t>8. Resumen de memoria.</w:t>
      </w:r>
    </w:p>
    <w:p w14:paraId="7A60B74F" w14:textId="77777777" w:rsidR="004B55E5" w:rsidRDefault="00000000">
      <w:pPr>
        <w:spacing w:after="40"/>
        <w:ind w:left="369" w:hanging="227"/>
      </w:pPr>
      <w:r>
        <w:rPr>
          <w:rFonts w:cs="Arial"/>
        </w:rPr>
        <w:t>9. Datos especialmente preguntables.</w:t>
      </w:r>
    </w:p>
    <w:p w14:paraId="6B653C65" w14:textId="77777777" w:rsidR="004B55E5" w:rsidRDefault="00000000">
      <w:pPr>
        <w:spacing w:after="40"/>
        <w:ind w:left="369" w:hanging="227"/>
      </w:pPr>
      <w:r>
        <w:rPr>
          <w:rFonts w:cs="Arial"/>
        </w:rPr>
        <w:t>10. Fuentes oficiales utilizadas.</w:t>
      </w:r>
    </w:p>
    <w:p w14:paraId="25CAE1B5" w14:textId="77777777" w:rsidR="004B55E5" w:rsidRDefault="00000000">
      <w:r>
        <w:rPr>
          <w:rFonts w:cs="Arial"/>
        </w:rPr>
        <w:t>La primera lectura debe buscar comprensión. No es eficiente memorizar números de artículos sin entender la institución, ni estudiar una tabla sin poder explicar la relación que resume. Una secuencia útil es:</w:t>
      </w:r>
    </w:p>
    <w:p w14:paraId="7341AFB2" w14:textId="77777777" w:rsidR="004B55E5" w:rsidRDefault="00000000">
      <w:pPr>
        <w:pStyle w:val="Listaconvietas"/>
      </w:pPr>
      <w:r>
        <w:rPr>
          <w:rFonts w:cs="Arial"/>
        </w:rPr>
        <w:t>Lectura panorámica del título y de los epígrafes.</w:t>
      </w:r>
    </w:p>
    <w:p w14:paraId="39FE42CA" w14:textId="77777777" w:rsidR="004B55E5" w:rsidRDefault="00000000">
      <w:pPr>
        <w:pStyle w:val="Listaconvietas"/>
      </w:pPr>
      <w:r>
        <w:rPr>
          <w:rFonts w:cs="Arial"/>
        </w:rPr>
        <w:t>Lectura activa subrayando reglas, excepciones, órganos, plazos, mayorías y cuantías.</w:t>
      </w:r>
    </w:p>
    <w:p w14:paraId="6A55146D" w14:textId="77777777" w:rsidR="004B55E5" w:rsidRDefault="00000000">
      <w:pPr>
        <w:pStyle w:val="Listaconvietas"/>
      </w:pPr>
      <w:r>
        <w:rPr>
          <w:rFonts w:cs="Arial"/>
        </w:rPr>
        <w:t>Explicación oral o escrita sin mirar.</w:t>
      </w:r>
    </w:p>
    <w:p w14:paraId="5CFD79A7" w14:textId="77777777" w:rsidR="004B55E5" w:rsidRDefault="00000000">
      <w:pPr>
        <w:pStyle w:val="Listaconvietas"/>
      </w:pPr>
      <w:r>
        <w:rPr>
          <w:rFonts w:cs="Arial"/>
        </w:rPr>
        <w:t>Revisión de tablas y trampas.</w:t>
      </w:r>
    </w:p>
    <w:p w14:paraId="0330F6A1" w14:textId="77777777" w:rsidR="004B55E5" w:rsidRDefault="00000000">
      <w:pPr>
        <w:pStyle w:val="Listaconvietas"/>
      </w:pPr>
      <w:r>
        <w:rPr>
          <w:rFonts w:cs="Arial"/>
        </w:rPr>
        <w:t>Realización del test del tema.</w:t>
      </w:r>
    </w:p>
    <w:p w14:paraId="087234BD" w14:textId="77777777" w:rsidR="004B55E5" w:rsidRDefault="00000000">
      <w:pPr>
        <w:pStyle w:val="Listaconvietas"/>
      </w:pPr>
      <w:r>
        <w:rPr>
          <w:rFonts w:cs="Arial"/>
        </w:rPr>
        <w:t>Anotación de errores en un registro.</w:t>
      </w:r>
    </w:p>
    <w:p w14:paraId="205DFD9F" w14:textId="77777777" w:rsidR="004B55E5" w:rsidRDefault="00000000">
      <w:pPr>
        <w:pStyle w:val="Listaconvietas"/>
      </w:pPr>
      <w:r>
        <w:rPr>
          <w:rFonts w:cs="Arial"/>
        </w:rPr>
        <w:t>Repaso espaciado.</w:t>
      </w:r>
    </w:p>
    <w:p w14:paraId="50D787C1" w14:textId="77777777" w:rsidR="004B55E5" w:rsidRDefault="00000000">
      <w:pPr>
        <w:pStyle w:val="Ttulo2"/>
      </w:pPr>
      <w:r>
        <w:rPr>
          <w:rFonts w:ascii="Arial" w:hAnsi="Arial" w:cs="Arial"/>
        </w:rPr>
        <w:lastRenderedPageBreak/>
        <w:t>8.1. Código de anotación recomendado</w:t>
      </w:r>
    </w:p>
    <w:tbl>
      <w:tblPr>
        <w:tblStyle w:val="Tablaconcuadrcula"/>
        <w:tblW w:w="9026" w:type="dxa"/>
        <w:tblInd w:w="120" w:type="dxa"/>
        <w:tblLayout w:type="fixed"/>
        <w:tblLook w:val="04A0" w:firstRow="1" w:lastRow="0" w:firstColumn="1" w:lastColumn="0" w:noHBand="0" w:noVBand="1"/>
      </w:tblPr>
      <w:tblGrid>
        <w:gridCol w:w="926"/>
        <w:gridCol w:w="3356"/>
        <w:gridCol w:w="4744"/>
      </w:tblGrid>
      <w:tr w:rsidR="004B55E5" w14:paraId="7486093A" w14:textId="77777777">
        <w:trPr>
          <w:tblHeader/>
        </w:trPr>
        <w:tc>
          <w:tcPr>
            <w:tcW w:w="926" w:type="dxa"/>
            <w:shd w:val="clear" w:color="auto" w:fill="D9EAF7"/>
            <w:tcMar>
              <w:top w:w="80" w:type="dxa"/>
              <w:left w:w="120" w:type="dxa"/>
              <w:bottom w:w="80" w:type="dxa"/>
              <w:right w:w="120" w:type="dxa"/>
            </w:tcMar>
            <w:vAlign w:val="center"/>
          </w:tcPr>
          <w:p w14:paraId="777FE13F" w14:textId="77777777" w:rsidR="004B55E5" w:rsidRDefault="00000000">
            <w:pPr>
              <w:spacing w:after="0" w:line="240" w:lineRule="auto"/>
              <w:jc w:val="left"/>
            </w:pPr>
            <w:r>
              <w:rPr>
                <w:rFonts w:cs="Arial"/>
                <w:b/>
                <w:color w:val="17365D"/>
                <w:sz w:val="18"/>
              </w:rPr>
              <w:t>Marca</w:t>
            </w:r>
          </w:p>
        </w:tc>
        <w:tc>
          <w:tcPr>
            <w:tcW w:w="3356" w:type="dxa"/>
            <w:shd w:val="clear" w:color="auto" w:fill="D9EAF7"/>
            <w:tcMar>
              <w:top w:w="80" w:type="dxa"/>
              <w:left w:w="120" w:type="dxa"/>
              <w:bottom w:w="80" w:type="dxa"/>
              <w:right w:w="120" w:type="dxa"/>
            </w:tcMar>
            <w:vAlign w:val="center"/>
          </w:tcPr>
          <w:p w14:paraId="7FF12638" w14:textId="77777777" w:rsidR="004B55E5" w:rsidRDefault="00000000">
            <w:pPr>
              <w:spacing w:after="0" w:line="240" w:lineRule="auto"/>
              <w:jc w:val="center"/>
            </w:pPr>
            <w:r>
              <w:rPr>
                <w:rFonts w:cs="Arial"/>
                <w:b/>
                <w:color w:val="17365D"/>
                <w:sz w:val="18"/>
              </w:rPr>
              <w:t>Significado</w:t>
            </w:r>
          </w:p>
        </w:tc>
        <w:tc>
          <w:tcPr>
            <w:tcW w:w="4744" w:type="dxa"/>
            <w:shd w:val="clear" w:color="auto" w:fill="D9EAF7"/>
            <w:tcMar>
              <w:top w:w="80" w:type="dxa"/>
              <w:left w:w="120" w:type="dxa"/>
              <w:bottom w:w="80" w:type="dxa"/>
              <w:right w:w="120" w:type="dxa"/>
            </w:tcMar>
            <w:vAlign w:val="center"/>
          </w:tcPr>
          <w:p w14:paraId="615427C1" w14:textId="77777777" w:rsidR="004B55E5" w:rsidRDefault="00000000">
            <w:pPr>
              <w:spacing w:after="0" w:line="240" w:lineRule="auto"/>
              <w:jc w:val="center"/>
            </w:pPr>
            <w:r>
              <w:rPr>
                <w:rFonts w:cs="Arial"/>
                <w:b/>
                <w:color w:val="17365D"/>
                <w:sz w:val="18"/>
              </w:rPr>
              <w:t>Acción</w:t>
            </w:r>
          </w:p>
        </w:tc>
      </w:tr>
      <w:tr w:rsidR="004B55E5" w14:paraId="5E3D993C" w14:textId="77777777">
        <w:tc>
          <w:tcPr>
            <w:tcW w:w="926" w:type="dxa"/>
            <w:tcMar>
              <w:top w:w="80" w:type="dxa"/>
              <w:left w:w="120" w:type="dxa"/>
              <w:bottom w:w="80" w:type="dxa"/>
              <w:right w:w="120" w:type="dxa"/>
            </w:tcMar>
            <w:vAlign w:val="center"/>
          </w:tcPr>
          <w:p w14:paraId="551CE869" w14:textId="77777777" w:rsidR="004B55E5" w:rsidRDefault="00000000">
            <w:pPr>
              <w:spacing w:after="0" w:line="240" w:lineRule="auto"/>
              <w:jc w:val="left"/>
            </w:pPr>
            <w:r>
              <w:rPr>
                <w:rFonts w:cs="Arial"/>
                <w:sz w:val="18"/>
              </w:rPr>
              <w:t>R</w:t>
            </w:r>
          </w:p>
        </w:tc>
        <w:tc>
          <w:tcPr>
            <w:tcW w:w="3356" w:type="dxa"/>
            <w:tcMar>
              <w:top w:w="80" w:type="dxa"/>
              <w:left w:w="120" w:type="dxa"/>
              <w:bottom w:w="80" w:type="dxa"/>
              <w:right w:w="120" w:type="dxa"/>
            </w:tcMar>
            <w:vAlign w:val="center"/>
          </w:tcPr>
          <w:p w14:paraId="510CE52D" w14:textId="77777777" w:rsidR="004B55E5" w:rsidRDefault="00000000">
            <w:pPr>
              <w:spacing w:after="0" w:line="240" w:lineRule="auto"/>
              <w:jc w:val="center"/>
            </w:pPr>
            <w:r>
              <w:rPr>
                <w:rFonts w:cs="Arial"/>
                <w:sz w:val="18"/>
              </w:rPr>
              <w:t>Regla general</w:t>
            </w:r>
          </w:p>
        </w:tc>
        <w:tc>
          <w:tcPr>
            <w:tcW w:w="4744" w:type="dxa"/>
            <w:tcMar>
              <w:top w:w="80" w:type="dxa"/>
              <w:left w:w="120" w:type="dxa"/>
              <w:bottom w:w="80" w:type="dxa"/>
              <w:right w:w="120" w:type="dxa"/>
            </w:tcMar>
            <w:vAlign w:val="center"/>
          </w:tcPr>
          <w:p w14:paraId="76C0D1CD" w14:textId="77777777" w:rsidR="004B55E5" w:rsidRDefault="00000000">
            <w:pPr>
              <w:spacing w:after="0" w:line="240" w:lineRule="auto"/>
              <w:jc w:val="left"/>
            </w:pPr>
            <w:r>
              <w:rPr>
                <w:rFonts w:cs="Arial"/>
                <w:sz w:val="18"/>
              </w:rPr>
              <w:t>Formularla con una frase breve</w:t>
            </w:r>
          </w:p>
        </w:tc>
      </w:tr>
      <w:tr w:rsidR="004B55E5" w14:paraId="5971D4E2" w14:textId="77777777">
        <w:tc>
          <w:tcPr>
            <w:tcW w:w="926" w:type="dxa"/>
            <w:tcMar>
              <w:top w:w="80" w:type="dxa"/>
              <w:left w:w="120" w:type="dxa"/>
              <w:bottom w:w="80" w:type="dxa"/>
              <w:right w:w="120" w:type="dxa"/>
            </w:tcMar>
            <w:vAlign w:val="center"/>
          </w:tcPr>
          <w:p w14:paraId="7C2C850F" w14:textId="77777777" w:rsidR="004B55E5" w:rsidRDefault="00000000">
            <w:pPr>
              <w:spacing w:after="0" w:line="240" w:lineRule="auto"/>
              <w:jc w:val="left"/>
            </w:pPr>
            <w:r>
              <w:rPr>
                <w:rFonts w:cs="Arial"/>
                <w:sz w:val="18"/>
              </w:rPr>
              <w:t>E</w:t>
            </w:r>
          </w:p>
        </w:tc>
        <w:tc>
          <w:tcPr>
            <w:tcW w:w="3356" w:type="dxa"/>
            <w:tcMar>
              <w:top w:w="80" w:type="dxa"/>
              <w:left w:w="120" w:type="dxa"/>
              <w:bottom w:w="80" w:type="dxa"/>
              <w:right w:w="120" w:type="dxa"/>
            </w:tcMar>
            <w:vAlign w:val="center"/>
          </w:tcPr>
          <w:p w14:paraId="52F990BA" w14:textId="77777777" w:rsidR="004B55E5" w:rsidRDefault="00000000">
            <w:pPr>
              <w:spacing w:after="0" w:line="240" w:lineRule="auto"/>
              <w:jc w:val="center"/>
            </w:pPr>
            <w:r>
              <w:rPr>
                <w:rFonts w:cs="Arial"/>
                <w:sz w:val="18"/>
              </w:rPr>
              <w:t>Excepción</w:t>
            </w:r>
          </w:p>
        </w:tc>
        <w:tc>
          <w:tcPr>
            <w:tcW w:w="4744" w:type="dxa"/>
            <w:tcMar>
              <w:top w:w="80" w:type="dxa"/>
              <w:left w:w="120" w:type="dxa"/>
              <w:bottom w:w="80" w:type="dxa"/>
              <w:right w:w="120" w:type="dxa"/>
            </w:tcMar>
            <w:vAlign w:val="center"/>
          </w:tcPr>
          <w:p w14:paraId="4B320836" w14:textId="77777777" w:rsidR="004B55E5" w:rsidRDefault="00000000">
            <w:pPr>
              <w:spacing w:after="0" w:line="240" w:lineRule="auto"/>
              <w:jc w:val="left"/>
            </w:pPr>
            <w:r>
              <w:rPr>
                <w:rFonts w:cs="Arial"/>
                <w:sz w:val="18"/>
              </w:rPr>
              <w:t>Vincularla a la regla que modifica</w:t>
            </w:r>
          </w:p>
        </w:tc>
      </w:tr>
      <w:tr w:rsidR="004B55E5" w14:paraId="419198B5" w14:textId="77777777">
        <w:tc>
          <w:tcPr>
            <w:tcW w:w="926" w:type="dxa"/>
            <w:tcMar>
              <w:top w:w="80" w:type="dxa"/>
              <w:left w:w="120" w:type="dxa"/>
              <w:bottom w:w="80" w:type="dxa"/>
              <w:right w:w="120" w:type="dxa"/>
            </w:tcMar>
            <w:vAlign w:val="center"/>
          </w:tcPr>
          <w:p w14:paraId="7F00D710" w14:textId="77777777" w:rsidR="004B55E5" w:rsidRDefault="00000000">
            <w:pPr>
              <w:spacing w:after="0" w:line="240" w:lineRule="auto"/>
              <w:jc w:val="left"/>
            </w:pPr>
            <w:r>
              <w:rPr>
                <w:rFonts w:cs="Arial"/>
                <w:sz w:val="18"/>
              </w:rPr>
              <w:t>P</w:t>
            </w:r>
          </w:p>
        </w:tc>
        <w:tc>
          <w:tcPr>
            <w:tcW w:w="3356" w:type="dxa"/>
            <w:tcMar>
              <w:top w:w="80" w:type="dxa"/>
              <w:left w:w="120" w:type="dxa"/>
              <w:bottom w:w="80" w:type="dxa"/>
              <w:right w:w="120" w:type="dxa"/>
            </w:tcMar>
            <w:vAlign w:val="center"/>
          </w:tcPr>
          <w:p w14:paraId="5E476F68" w14:textId="77777777" w:rsidR="004B55E5" w:rsidRDefault="00000000">
            <w:pPr>
              <w:spacing w:after="0" w:line="240" w:lineRule="auto"/>
              <w:jc w:val="center"/>
            </w:pPr>
            <w:r>
              <w:rPr>
                <w:rFonts w:cs="Arial"/>
                <w:sz w:val="18"/>
              </w:rPr>
              <w:t>Plazo</w:t>
            </w:r>
          </w:p>
        </w:tc>
        <w:tc>
          <w:tcPr>
            <w:tcW w:w="4744" w:type="dxa"/>
            <w:tcMar>
              <w:top w:w="80" w:type="dxa"/>
              <w:left w:w="120" w:type="dxa"/>
              <w:bottom w:w="80" w:type="dxa"/>
              <w:right w:w="120" w:type="dxa"/>
            </w:tcMar>
            <w:vAlign w:val="center"/>
          </w:tcPr>
          <w:p w14:paraId="7589C683" w14:textId="77777777" w:rsidR="004B55E5" w:rsidRDefault="00000000">
            <w:pPr>
              <w:spacing w:after="0" w:line="240" w:lineRule="auto"/>
              <w:jc w:val="left"/>
            </w:pPr>
            <w:r>
              <w:rPr>
                <w:rFonts w:cs="Arial"/>
                <w:sz w:val="18"/>
              </w:rPr>
              <w:t>Crear una tarjeta con inicio, duración y efecto</w:t>
            </w:r>
          </w:p>
        </w:tc>
      </w:tr>
      <w:tr w:rsidR="004B55E5" w14:paraId="3B421DBF" w14:textId="77777777">
        <w:tc>
          <w:tcPr>
            <w:tcW w:w="926" w:type="dxa"/>
            <w:tcMar>
              <w:top w:w="80" w:type="dxa"/>
              <w:left w:w="120" w:type="dxa"/>
              <w:bottom w:w="80" w:type="dxa"/>
              <w:right w:w="120" w:type="dxa"/>
            </w:tcMar>
            <w:vAlign w:val="center"/>
          </w:tcPr>
          <w:p w14:paraId="099C412F" w14:textId="77777777" w:rsidR="004B55E5" w:rsidRDefault="00000000">
            <w:pPr>
              <w:spacing w:after="0" w:line="240" w:lineRule="auto"/>
              <w:jc w:val="left"/>
            </w:pPr>
            <w:r>
              <w:rPr>
                <w:rFonts w:cs="Arial"/>
                <w:sz w:val="18"/>
              </w:rPr>
              <w:t>M</w:t>
            </w:r>
          </w:p>
        </w:tc>
        <w:tc>
          <w:tcPr>
            <w:tcW w:w="3356" w:type="dxa"/>
            <w:tcMar>
              <w:top w:w="80" w:type="dxa"/>
              <w:left w:w="120" w:type="dxa"/>
              <w:bottom w:w="80" w:type="dxa"/>
              <w:right w:w="120" w:type="dxa"/>
            </w:tcMar>
            <w:vAlign w:val="center"/>
          </w:tcPr>
          <w:p w14:paraId="4A7D4AFE" w14:textId="77777777" w:rsidR="004B55E5" w:rsidRDefault="00000000">
            <w:pPr>
              <w:spacing w:after="0" w:line="240" w:lineRule="auto"/>
              <w:jc w:val="left"/>
            </w:pPr>
            <w:r>
              <w:rPr>
                <w:rFonts w:cs="Arial"/>
                <w:sz w:val="18"/>
              </w:rPr>
              <w:t>Mayoría o proporción</w:t>
            </w:r>
          </w:p>
        </w:tc>
        <w:tc>
          <w:tcPr>
            <w:tcW w:w="4744" w:type="dxa"/>
            <w:tcMar>
              <w:top w:w="80" w:type="dxa"/>
              <w:left w:w="120" w:type="dxa"/>
              <w:bottom w:w="80" w:type="dxa"/>
              <w:right w:w="120" w:type="dxa"/>
            </w:tcMar>
            <w:vAlign w:val="center"/>
          </w:tcPr>
          <w:p w14:paraId="43B2BE7A" w14:textId="77777777" w:rsidR="004B55E5" w:rsidRDefault="00000000">
            <w:pPr>
              <w:spacing w:after="0" w:line="240" w:lineRule="auto"/>
              <w:jc w:val="left"/>
            </w:pPr>
            <w:r>
              <w:rPr>
                <w:rFonts w:cs="Arial"/>
                <w:sz w:val="18"/>
              </w:rPr>
              <w:t>Comparar con mayorías próximas</w:t>
            </w:r>
          </w:p>
        </w:tc>
      </w:tr>
      <w:tr w:rsidR="004B55E5" w14:paraId="77D0669E" w14:textId="77777777">
        <w:tc>
          <w:tcPr>
            <w:tcW w:w="926" w:type="dxa"/>
            <w:tcMar>
              <w:top w:w="80" w:type="dxa"/>
              <w:left w:w="120" w:type="dxa"/>
              <w:bottom w:w="80" w:type="dxa"/>
              <w:right w:w="120" w:type="dxa"/>
            </w:tcMar>
            <w:vAlign w:val="center"/>
          </w:tcPr>
          <w:p w14:paraId="727BF08A" w14:textId="77777777" w:rsidR="004B55E5" w:rsidRDefault="00000000">
            <w:pPr>
              <w:spacing w:after="0" w:line="240" w:lineRule="auto"/>
              <w:jc w:val="left"/>
            </w:pPr>
            <w:r>
              <w:rPr>
                <w:rFonts w:cs="Arial"/>
                <w:sz w:val="18"/>
              </w:rPr>
              <w:t>O</w:t>
            </w:r>
          </w:p>
        </w:tc>
        <w:tc>
          <w:tcPr>
            <w:tcW w:w="3356" w:type="dxa"/>
            <w:tcMar>
              <w:top w:w="80" w:type="dxa"/>
              <w:left w:w="120" w:type="dxa"/>
              <w:bottom w:w="80" w:type="dxa"/>
              <w:right w:w="120" w:type="dxa"/>
            </w:tcMar>
            <w:vAlign w:val="center"/>
          </w:tcPr>
          <w:p w14:paraId="17C7DB44" w14:textId="77777777" w:rsidR="004B55E5" w:rsidRDefault="00000000">
            <w:pPr>
              <w:spacing w:after="0" w:line="240" w:lineRule="auto"/>
              <w:jc w:val="left"/>
            </w:pPr>
            <w:r>
              <w:rPr>
                <w:rFonts w:cs="Arial"/>
                <w:sz w:val="18"/>
              </w:rPr>
              <w:t>Órgano competente</w:t>
            </w:r>
          </w:p>
        </w:tc>
        <w:tc>
          <w:tcPr>
            <w:tcW w:w="4744" w:type="dxa"/>
            <w:tcMar>
              <w:top w:w="80" w:type="dxa"/>
              <w:left w:w="120" w:type="dxa"/>
              <w:bottom w:w="80" w:type="dxa"/>
              <w:right w:w="120" w:type="dxa"/>
            </w:tcMar>
            <w:vAlign w:val="center"/>
          </w:tcPr>
          <w:p w14:paraId="6933805D" w14:textId="77777777" w:rsidR="004B55E5" w:rsidRDefault="00000000">
            <w:pPr>
              <w:spacing w:after="0" w:line="240" w:lineRule="auto"/>
              <w:jc w:val="left"/>
            </w:pPr>
            <w:r>
              <w:rPr>
                <w:rFonts w:cs="Arial"/>
                <w:sz w:val="18"/>
              </w:rPr>
              <w:t>Distinguir propuesta, resolución y control</w:t>
            </w:r>
          </w:p>
        </w:tc>
      </w:tr>
      <w:tr w:rsidR="004B55E5" w14:paraId="366BC804" w14:textId="77777777">
        <w:tc>
          <w:tcPr>
            <w:tcW w:w="926" w:type="dxa"/>
            <w:tcMar>
              <w:top w:w="80" w:type="dxa"/>
              <w:left w:w="120" w:type="dxa"/>
              <w:bottom w:w="80" w:type="dxa"/>
              <w:right w:w="120" w:type="dxa"/>
            </w:tcMar>
            <w:vAlign w:val="center"/>
          </w:tcPr>
          <w:p w14:paraId="10FDBEC0" w14:textId="77777777" w:rsidR="004B55E5" w:rsidRDefault="00000000">
            <w:pPr>
              <w:spacing w:after="0" w:line="240" w:lineRule="auto"/>
              <w:jc w:val="left"/>
            </w:pPr>
            <w:r>
              <w:rPr>
                <w:rFonts w:cs="Arial"/>
                <w:sz w:val="18"/>
              </w:rPr>
              <w:t>T</w:t>
            </w:r>
          </w:p>
        </w:tc>
        <w:tc>
          <w:tcPr>
            <w:tcW w:w="3356" w:type="dxa"/>
            <w:tcMar>
              <w:top w:w="80" w:type="dxa"/>
              <w:left w:w="120" w:type="dxa"/>
              <w:bottom w:w="80" w:type="dxa"/>
              <w:right w:w="120" w:type="dxa"/>
            </w:tcMar>
            <w:vAlign w:val="center"/>
          </w:tcPr>
          <w:p w14:paraId="718B8F42" w14:textId="77777777" w:rsidR="004B55E5" w:rsidRDefault="00000000">
            <w:pPr>
              <w:spacing w:after="0" w:line="240" w:lineRule="auto"/>
              <w:jc w:val="left"/>
            </w:pPr>
            <w:r>
              <w:rPr>
                <w:rFonts w:cs="Arial"/>
                <w:sz w:val="18"/>
              </w:rPr>
              <w:t>Régimen transitorio</w:t>
            </w:r>
          </w:p>
        </w:tc>
        <w:tc>
          <w:tcPr>
            <w:tcW w:w="4744" w:type="dxa"/>
            <w:tcMar>
              <w:top w:w="80" w:type="dxa"/>
              <w:left w:w="120" w:type="dxa"/>
              <w:bottom w:w="80" w:type="dxa"/>
              <w:right w:w="120" w:type="dxa"/>
            </w:tcMar>
            <w:vAlign w:val="center"/>
          </w:tcPr>
          <w:p w14:paraId="1203CA12" w14:textId="77777777" w:rsidR="004B55E5" w:rsidRDefault="00000000">
            <w:pPr>
              <w:spacing w:after="0" w:line="240" w:lineRule="auto"/>
              <w:jc w:val="left"/>
            </w:pPr>
            <w:r>
              <w:rPr>
                <w:rFonts w:cs="Arial"/>
                <w:sz w:val="18"/>
              </w:rPr>
              <w:t>Anotar a quién y desde cuándo se aplica</w:t>
            </w:r>
          </w:p>
        </w:tc>
      </w:tr>
      <w:tr w:rsidR="004B55E5" w14:paraId="4E4C35F7" w14:textId="77777777">
        <w:tc>
          <w:tcPr>
            <w:tcW w:w="926" w:type="dxa"/>
            <w:tcMar>
              <w:top w:w="80" w:type="dxa"/>
              <w:left w:w="120" w:type="dxa"/>
              <w:bottom w:w="80" w:type="dxa"/>
              <w:right w:w="120" w:type="dxa"/>
            </w:tcMar>
            <w:vAlign w:val="center"/>
          </w:tcPr>
          <w:p w14:paraId="5FE51320" w14:textId="77777777" w:rsidR="004B55E5" w:rsidRDefault="00000000">
            <w:pPr>
              <w:spacing w:after="0" w:line="240" w:lineRule="auto"/>
              <w:jc w:val="left"/>
            </w:pPr>
            <w:r>
              <w:rPr>
                <w:rFonts w:cs="Arial"/>
                <w:sz w:val="18"/>
              </w:rPr>
              <w:t>A</w:t>
            </w:r>
          </w:p>
        </w:tc>
        <w:tc>
          <w:tcPr>
            <w:tcW w:w="3356" w:type="dxa"/>
            <w:tcMar>
              <w:top w:w="80" w:type="dxa"/>
              <w:left w:w="120" w:type="dxa"/>
              <w:bottom w:w="80" w:type="dxa"/>
              <w:right w:w="120" w:type="dxa"/>
            </w:tcMar>
            <w:vAlign w:val="center"/>
          </w:tcPr>
          <w:p w14:paraId="721B8C03" w14:textId="77777777" w:rsidR="004B55E5" w:rsidRDefault="00000000">
            <w:pPr>
              <w:spacing w:after="0" w:line="240" w:lineRule="auto"/>
              <w:jc w:val="left"/>
            </w:pPr>
            <w:r>
              <w:rPr>
                <w:rFonts w:cs="Arial"/>
                <w:sz w:val="18"/>
              </w:rPr>
              <w:t>Actualización posterior al corte</w:t>
            </w:r>
          </w:p>
        </w:tc>
        <w:tc>
          <w:tcPr>
            <w:tcW w:w="4744" w:type="dxa"/>
            <w:tcMar>
              <w:top w:w="80" w:type="dxa"/>
              <w:left w:w="120" w:type="dxa"/>
              <w:bottom w:w="80" w:type="dxa"/>
              <w:right w:w="120" w:type="dxa"/>
            </w:tcMar>
            <w:vAlign w:val="center"/>
          </w:tcPr>
          <w:p w14:paraId="25D743AE" w14:textId="77777777" w:rsidR="004B55E5" w:rsidRDefault="00000000">
            <w:pPr>
              <w:spacing w:after="0" w:line="240" w:lineRule="auto"/>
              <w:jc w:val="left"/>
            </w:pPr>
            <w:r>
              <w:rPr>
                <w:rFonts w:cs="Arial"/>
                <w:sz w:val="18"/>
              </w:rPr>
              <w:t>No mezclar con la respuesta del examen ordinario</w:t>
            </w:r>
          </w:p>
        </w:tc>
      </w:tr>
      <w:tr w:rsidR="004B55E5" w14:paraId="1DFAEEF1" w14:textId="77777777">
        <w:tc>
          <w:tcPr>
            <w:tcW w:w="926" w:type="dxa"/>
            <w:tcMar>
              <w:top w:w="80" w:type="dxa"/>
              <w:left w:w="120" w:type="dxa"/>
              <w:bottom w:w="80" w:type="dxa"/>
              <w:right w:w="120" w:type="dxa"/>
            </w:tcMar>
            <w:vAlign w:val="center"/>
          </w:tcPr>
          <w:p w14:paraId="5CBF10B5" w14:textId="77777777" w:rsidR="004B55E5" w:rsidRDefault="00000000">
            <w:pPr>
              <w:spacing w:after="0" w:line="240" w:lineRule="auto"/>
              <w:jc w:val="left"/>
            </w:pPr>
            <w:r>
              <w:rPr>
                <w:rFonts w:cs="Arial"/>
                <w:sz w:val="18"/>
              </w:rPr>
              <w:t>X</w:t>
            </w:r>
          </w:p>
        </w:tc>
        <w:tc>
          <w:tcPr>
            <w:tcW w:w="3356" w:type="dxa"/>
            <w:tcMar>
              <w:top w:w="80" w:type="dxa"/>
              <w:left w:w="120" w:type="dxa"/>
              <w:bottom w:w="80" w:type="dxa"/>
              <w:right w:w="120" w:type="dxa"/>
            </w:tcMar>
            <w:vAlign w:val="center"/>
          </w:tcPr>
          <w:p w14:paraId="28F0D0A3" w14:textId="77777777" w:rsidR="004B55E5" w:rsidRDefault="00000000">
            <w:pPr>
              <w:spacing w:after="0" w:line="240" w:lineRule="auto"/>
              <w:jc w:val="left"/>
            </w:pPr>
            <w:r>
              <w:rPr>
                <w:rFonts w:cs="Arial"/>
                <w:sz w:val="18"/>
              </w:rPr>
              <w:t>Error propio en test</w:t>
            </w:r>
          </w:p>
        </w:tc>
        <w:tc>
          <w:tcPr>
            <w:tcW w:w="4744" w:type="dxa"/>
            <w:tcMar>
              <w:top w:w="80" w:type="dxa"/>
              <w:left w:w="120" w:type="dxa"/>
              <w:bottom w:w="80" w:type="dxa"/>
              <w:right w:w="120" w:type="dxa"/>
            </w:tcMar>
            <w:vAlign w:val="center"/>
          </w:tcPr>
          <w:p w14:paraId="3980D1BC" w14:textId="77777777" w:rsidR="004B55E5" w:rsidRDefault="00000000">
            <w:pPr>
              <w:spacing w:after="0" w:line="240" w:lineRule="auto"/>
              <w:jc w:val="left"/>
            </w:pPr>
            <w:r>
              <w:rPr>
                <w:rFonts w:cs="Arial"/>
                <w:sz w:val="18"/>
              </w:rPr>
              <w:t>Registrar la causa concreta</w:t>
            </w:r>
          </w:p>
        </w:tc>
      </w:tr>
    </w:tbl>
    <w:p w14:paraId="3EAD5EA1" w14:textId="77777777" w:rsidR="004B55E5" w:rsidRDefault="004B55E5">
      <w:pPr>
        <w:spacing w:after="40"/>
      </w:pPr>
    </w:p>
    <w:p w14:paraId="1C14207B" w14:textId="77777777" w:rsidR="004B55E5" w:rsidRDefault="00000000">
      <w:r>
        <w:rPr>
          <w:rFonts w:cs="Arial"/>
        </w:rPr>
        <w:t>El subrayado debe ser selectivo. Si todo está resaltado, nada destaca. Es preferible marcar la oración normativa decisiva y escribir en el margen una pregunta que pueda recuperarse después.</w:t>
      </w:r>
    </w:p>
    <w:p w14:paraId="4B2EC7EE" w14:textId="77777777" w:rsidR="004B55E5" w:rsidRDefault="00000000">
      <w:pPr>
        <w:pStyle w:val="Ttulo1"/>
      </w:pPr>
      <w:r>
        <w:rPr>
          <w:rFonts w:ascii="Arial" w:hAnsi="Arial" w:cs="Arial"/>
        </w:rPr>
        <w:t>9. Cómo utilizar los test por temas</w:t>
      </w:r>
    </w:p>
    <w:p w14:paraId="5CB8C69B" w14:textId="77777777" w:rsidR="004B55E5" w:rsidRDefault="00000000">
      <w:r>
        <w:rPr>
          <w:rFonts w:cs="Arial"/>
        </w:rPr>
        <w:t>Cada test contiene 30 preguntas con cuatro alternativas, una única respuesta correcta, reparto de dificultad y justificación inmediata. La respuesta correcta aparece en negrita en la versión de estudio.</w:t>
      </w:r>
    </w:p>
    <w:p w14:paraId="37A81DA6" w14:textId="77777777" w:rsidR="004B55E5" w:rsidRDefault="00000000">
      <w:r>
        <w:rPr>
          <w:rFonts w:cs="Arial"/>
        </w:rPr>
        <w:t>Para aprovecharlos de forma progresiva pueden usarse tres pasadas:</w:t>
      </w:r>
    </w:p>
    <w:p w14:paraId="47862E04" w14:textId="77777777" w:rsidR="004B55E5" w:rsidRDefault="00000000">
      <w:pPr>
        <w:pStyle w:val="Ttulo2"/>
      </w:pPr>
      <w:r>
        <w:rPr>
          <w:rFonts w:ascii="Arial" w:hAnsi="Arial" w:cs="Arial"/>
        </w:rPr>
        <w:t>9.1. Primera pasada: aprendizaje</w:t>
      </w:r>
    </w:p>
    <w:p w14:paraId="01A01896" w14:textId="77777777" w:rsidR="004B55E5" w:rsidRDefault="00000000">
      <w:r>
        <w:rPr>
          <w:rFonts w:cs="Arial"/>
        </w:rPr>
        <w:t>Se realiza después de estudiar el tema. Puede consultarse la explicación tras cada pregunta. El objetivo no es medir velocidad, sino identificar qué matices producen error.</w:t>
      </w:r>
    </w:p>
    <w:p w14:paraId="75DBF0C1" w14:textId="77777777" w:rsidR="004B55E5" w:rsidRDefault="00000000">
      <w:pPr>
        <w:pStyle w:val="Ttulo2"/>
      </w:pPr>
      <w:r>
        <w:rPr>
          <w:rFonts w:ascii="Arial" w:hAnsi="Arial" w:cs="Arial"/>
        </w:rPr>
        <w:t>9.2. Segunda pasada: recuperación</w:t>
      </w:r>
    </w:p>
    <w:p w14:paraId="11B01A26" w14:textId="77777777" w:rsidR="004B55E5" w:rsidRDefault="00000000">
      <w:r>
        <w:rPr>
          <w:rFonts w:cs="Arial"/>
        </w:rPr>
        <w:t>Se ocultan las respuestas, se fija un tiempo y se contesta sin consultar el tema. Cada error se clasifica:</w:t>
      </w:r>
    </w:p>
    <w:p w14:paraId="2BE7D063" w14:textId="77777777" w:rsidR="004B55E5" w:rsidRDefault="00000000">
      <w:pPr>
        <w:pStyle w:val="Listaconvietas"/>
      </w:pPr>
      <w:r>
        <w:rPr>
          <w:rFonts w:cs="Arial"/>
        </w:rPr>
        <w:t>Desconocimiento de la regla.</w:t>
      </w:r>
    </w:p>
    <w:p w14:paraId="773242B9" w14:textId="77777777" w:rsidR="004B55E5" w:rsidRDefault="00000000">
      <w:pPr>
        <w:pStyle w:val="Listaconvietas"/>
      </w:pPr>
      <w:r>
        <w:rPr>
          <w:rFonts w:cs="Arial"/>
        </w:rPr>
        <w:t>Confusión entre dos instituciones.</w:t>
      </w:r>
    </w:p>
    <w:p w14:paraId="5E36AE76" w14:textId="77777777" w:rsidR="004B55E5" w:rsidRDefault="00000000">
      <w:pPr>
        <w:pStyle w:val="Listaconvietas"/>
      </w:pPr>
      <w:r>
        <w:rPr>
          <w:rFonts w:cs="Arial"/>
        </w:rPr>
        <w:t>Error en un plazo o cifra.</w:t>
      </w:r>
    </w:p>
    <w:p w14:paraId="72CFDD6D" w14:textId="77777777" w:rsidR="004B55E5" w:rsidRDefault="00000000">
      <w:pPr>
        <w:pStyle w:val="Listaconvietas"/>
      </w:pPr>
      <w:r>
        <w:rPr>
          <w:rFonts w:cs="Arial"/>
        </w:rPr>
        <w:t>Lectura precipitada de una negación.</w:t>
      </w:r>
    </w:p>
    <w:p w14:paraId="2B6E8267" w14:textId="77777777" w:rsidR="004B55E5" w:rsidRDefault="00000000">
      <w:pPr>
        <w:pStyle w:val="Listaconvietas"/>
      </w:pPr>
      <w:r>
        <w:rPr>
          <w:rFonts w:cs="Arial"/>
        </w:rPr>
        <w:t>Exceso de inferencia.</w:t>
      </w:r>
    </w:p>
    <w:p w14:paraId="498D8129" w14:textId="77777777" w:rsidR="004B55E5" w:rsidRDefault="00000000">
      <w:pPr>
        <w:pStyle w:val="Listaconvietas"/>
      </w:pPr>
      <w:r>
        <w:rPr>
          <w:rFonts w:cs="Arial"/>
        </w:rPr>
        <w:t>Arrastre de una norma anterior.</w:t>
      </w:r>
    </w:p>
    <w:p w14:paraId="54A0D045" w14:textId="77777777" w:rsidR="004B55E5" w:rsidRDefault="00000000">
      <w:pPr>
        <w:pStyle w:val="Listaconvietas"/>
      </w:pPr>
      <w:r>
        <w:rPr>
          <w:rFonts w:cs="Arial"/>
        </w:rPr>
        <w:t>Duda entre régimen ordinario y transitorio.</w:t>
      </w:r>
    </w:p>
    <w:p w14:paraId="3862C0C2" w14:textId="77777777" w:rsidR="004B55E5" w:rsidRDefault="00000000">
      <w:pPr>
        <w:pStyle w:val="Ttulo2"/>
      </w:pPr>
      <w:r>
        <w:rPr>
          <w:rFonts w:ascii="Arial" w:hAnsi="Arial" w:cs="Arial"/>
        </w:rPr>
        <w:t>9.3. Tercera pasada: consolidación</w:t>
      </w:r>
    </w:p>
    <w:p w14:paraId="3F899636" w14:textId="77777777" w:rsidR="004B55E5" w:rsidRDefault="00000000">
      <w:r>
        <w:rPr>
          <w:rFonts w:cs="Arial"/>
        </w:rPr>
        <w:t>Se repiten únicamente las preguntas falladas y las acertadas con duda. Una pregunta acertada por azar no está aprendida. Debe poder explicarse por qué la opción correcta lo es y por qué las demás no.</w:t>
      </w:r>
    </w:p>
    <w:p w14:paraId="1C547740" w14:textId="77777777" w:rsidR="004B55E5" w:rsidRDefault="00000000">
      <w:pPr>
        <w:pStyle w:val="Ttulo2"/>
      </w:pPr>
      <w:r>
        <w:rPr>
          <w:rFonts w:ascii="Arial" w:hAnsi="Arial" w:cs="Arial"/>
        </w:rPr>
        <w:lastRenderedPageBreak/>
        <w:t>9.4. Indicadores útiles</w:t>
      </w:r>
    </w:p>
    <w:tbl>
      <w:tblPr>
        <w:tblStyle w:val="Tablaconcuadrcula"/>
        <w:tblW w:w="9026" w:type="dxa"/>
        <w:tblInd w:w="120" w:type="dxa"/>
        <w:tblLayout w:type="fixed"/>
        <w:tblLook w:val="04A0" w:firstRow="1" w:lastRow="0" w:firstColumn="1" w:lastColumn="0" w:noHBand="0" w:noVBand="1"/>
      </w:tblPr>
      <w:tblGrid>
        <w:gridCol w:w="1420"/>
        <w:gridCol w:w="4057"/>
        <w:gridCol w:w="3549"/>
      </w:tblGrid>
      <w:tr w:rsidR="004B55E5" w14:paraId="0C95BE78" w14:textId="77777777">
        <w:trPr>
          <w:tblHeader/>
        </w:trPr>
        <w:tc>
          <w:tcPr>
            <w:tcW w:w="1420" w:type="dxa"/>
            <w:shd w:val="clear" w:color="auto" w:fill="D9EAF7"/>
            <w:tcMar>
              <w:top w:w="80" w:type="dxa"/>
              <w:left w:w="120" w:type="dxa"/>
              <w:bottom w:w="80" w:type="dxa"/>
              <w:right w:w="120" w:type="dxa"/>
            </w:tcMar>
            <w:vAlign w:val="center"/>
          </w:tcPr>
          <w:p w14:paraId="6F6F9FB9" w14:textId="77777777" w:rsidR="004B55E5" w:rsidRDefault="00000000">
            <w:pPr>
              <w:spacing w:after="0" w:line="240" w:lineRule="auto"/>
              <w:jc w:val="left"/>
            </w:pPr>
            <w:r>
              <w:rPr>
                <w:rFonts w:cs="Arial"/>
                <w:b/>
                <w:color w:val="17365D"/>
                <w:sz w:val="18"/>
              </w:rPr>
              <w:t>Indicador</w:t>
            </w:r>
          </w:p>
        </w:tc>
        <w:tc>
          <w:tcPr>
            <w:tcW w:w="4057" w:type="dxa"/>
            <w:shd w:val="clear" w:color="auto" w:fill="D9EAF7"/>
            <w:tcMar>
              <w:top w:w="80" w:type="dxa"/>
              <w:left w:w="120" w:type="dxa"/>
              <w:bottom w:w="80" w:type="dxa"/>
              <w:right w:w="120" w:type="dxa"/>
            </w:tcMar>
            <w:vAlign w:val="center"/>
          </w:tcPr>
          <w:p w14:paraId="284F755E" w14:textId="77777777" w:rsidR="004B55E5" w:rsidRDefault="00000000">
            <w:pPr>
              <w:spacing w:after="0" w:line="240" w:lineRule="auto"/>
              <w:jc w:val="center"/>
            </w:pPr>
            <w:r>
              <w:rPr>
                <w:rFonts w:cs="Arial"/>
                <w:b/>
                <w:color w:val="17365D"/>
                <w:sz w:val="18"/>
              </w:rPr>
              <w:t>Cálculo</w:t>
            </w:r>
          </w:p>
        </w:tc>
        <w:tc>
          <w:tcPr>
            <w:tcW w:w="3549" w:type="dxa"/>
            <w:shd w:val="clear" w:color="auto" w:fill="D9EAF7"/>
            <w:tcMar>
              <w:top w:w="80" w:type="dxa"/>
              <w:left w:w="120" w:type="dxa"/>
              <w:bottom w:w="80" w:type="dxa"/>
              <w:right w:w="120" w:type="dxa"/>
            </w:tcMar>
            <w:vAlign w:val="center"/>
          </w:tcPr>
          <w:p w14:paraId="0B56660D" w14:textId="77777777" w:rsidR="004B55E5" w:rsidRDefault="00000000">
            <w:pPr>
              <w:spacing w:after="0" w:line="240" w:lineRule="auto"/>
              <w:jc w:val="center"/>
            </w:pPr>
            <w:r>
              <w:rPr>
                <w:rFonts w:cs="Arial"/>
                <w:b/>
                <w:color w:val="17365D"/>
                <w:sz w:val="18"/>
              </w:rPr>
              <w:t>Interpretación</w:t>
            </w:r>
          </w:p>
        </w:tc>
      </w:tr>
      <w:tr w:rsidR="004B55E5" w14:paraId="160032E4" w14:textId="77777777">
        <w:tc>
          <w:tcPr>
            <w:tcW w:w="1420" w:type="dxa"/>
            <w:tcMar>
              <w:top w:w="80" w:type="dxa"/>
              <w:left w:w="120" w:type="dxa"/>
              <w:bottom w:w="80" w:type="dxa"/>
              <w:right w:w="120" w:type="dxa"/>
            </w:tcMar>
            <w:vAlign w:val="center"/>
          </w:tcPr>
          <w:p w14:paraId="67B8A87B" w14:textId="77777777" w:rsidR="004B55E5" w:rsidRDefault="00000000">
            <w:pPr>
              <w:spacing w:after="0" w:line="240" w:lineRule="auto"/>
              <w:jc w:val="left"/>
            </w:pPr>
            <w:r>
              <w:rPr>
                <w:rFonts w:cs="Arial"/>
                <w:sz w:val="18"/>
              </w:rPr>
              <w:t>Exactitud</w:t>
            </w:r>
          </w:p>
        </w:tc>
        <w:tc>
          <w:tcPr>
            <w:tcW w:w="4057" w:type="dxa"/>
            <w:tcMar>
              <w:top w:w="80" w:type="dxa"/>
              <w:left w:w="120" w:type="dxa"/>
              <w:bottom w:w="80" w:type="dxa"/>
              <w:right w:w="120" w:type="dxa"/>
            </w:tcMar>
            <w:vAlign w:val="center"/>
          </w:tcPr>
          <w:p w14:paraId="32245AF0" w14:textId="77777777" w:rsidR="004B55E5" w:rsidRDefault="00000000">
            <w:pPr>
              <w:spacing w:after="0" w:line="240" w:lineRule="auto"/>
              <w:jc w:val="left"/>
            </w:pPr>
            <w:r>
              <w:rPr>
                <w:rFonts w:cs="Arial"/>
                <w:sz w:val="18"/>
              </w:rPr>
              <w:t>Aciertos / contestadas</w:t>
            </w:r>
          </w:p>
        </w:tc>
        <w:tc>
          <w:tcPr>
            <w:tcW w:w="3549" w:type="dxa"/>
            <w:tcMar>
              <w:top w:w="80" w:type="dxa"/>
              <w:left w:w="120" w:type="dxa"/>
              <w:bottom w:w="80" w:type="dxa"/>
              <w:right w:w="120" w:type="dxa"/>
            </w:tcMar>
            <w:vAlign w:val="center"/>
          </w:tcPr>
          <w:p w14:paraId="37C18460" w14:textId="77777777" w:rsidR="004B55E5" w:rsidRDefault="00000000">
            <w:pPr>
              <w:spacing w:after="0" w:line="240" w:lineRule="auto"/>
              <w:jc w:val="left"/>
            </w:pPr>
            <w:r>
              <w:rPr>
                <w:rFonts w:cs="Arial"/>
                <w:sz w:val="18"/>
              </w:rPr>
              <w:t>Control del contenido cuando se responde</w:t>
            </w:r>
          </w:p>
        </w:tc>
      </w:tr>
      <w:tr w:rsidR="004B55E5" w14:paraId="04AE1ACE" w14:textId="77777777">
        <w:tc>
          <w:tcPr>
            <w:tcW w:w="1420" w:type="dxa"/>
            <w:tcMar>
              <w:top w:w="80" w:type="dxa"/>
              <w:left w:w="120" w:type="dxa"/>
              <w:bottom w:w="80" w:type="dxa"/>
              <w:right w:w="120" w:type="dxa"/>
            </w:tcMar>
            <w:vAlign w:val="center"/>
          </w:tcPr>
          <w:p w14:paraId="20AD0A67" w14:textId="77777777" w:rsidR="004B55E5" w:rsidRDefault="00000000">
            <w:pPr>
              <w:spacing w:after="0" w:line="240" w:lineRule="auto"/>
              <w:jc w:val="left"/>
            </w:pPr>
            <w:r>
              <w:rPr>
                <w:rFonts w:cs="Arial"/>
                <w:sz w:val="18"/>
              </w:rPr>
              <w:t>Cobertura</w:t>
            </w:r>
          </w:p>
        </w:tc>
        <w:tc>
          <w:tcPr>
            <w:tcW w:w="4057" w:type="dxa"/>
            <w:tcMar>
              <w:top w:w="80" w:type="dxa"/>
              <w:left w:w="120" w:type="dxa"/>
              <w:bottom w:w="80" w:type="dxa"/>
              <w:right w:w="120" w:type="dxa"/>
            </w:tcMar>
            <w:vAlign w:val="center"/>
          </w:tcPr>
          <w:p w14:paraId="2974E663" w14:textId="77777777" w:rsidR="004B55E5" w:rsidRDefault="00000000">
            <w:pPr>
              <w:spacing w:after="0" w:line="240" w:lineRule="auto"/>
              <w:jc w:val="left"/>
            </w:pPr>
            <w:r>
              <w:rPr>
                <w:rFonts w:cs="Arial"/>
                <w:sz w:val="18"/>
              </w:rPr>
              <w:t>Contestadas / total</w:t>
            </w:r>
          </w:p>
        </w:tc>
        <w:tc>
          <w:tcPr>
            <w:tcW w:w="3549" w:type="dxa"/>
            <w:tcMar>
              <w:top w:w="80" w:type="dxa"/>
              <w:left w:w="120" w:type="dxa"/>
              <w:bottom w:w="80" w:type="dxa"/>
              <w:right w:w="120" w:type="dxa"/>
            </w:tcMar>
            <w:vAlign w:val="center"/>
          </w:tcPr>
          <w:p w14:paraId="04B73D0F" w14:textId="77777777" w:rsidR="004B55E5" w:rsidRDefault="00000000">
            <w:pPr>
              <w:spacing w:after="0" w:line="240" w:lineRule="auto"/>
              <w:jc w:val="left"/>
            </w:pPr>
            <w:r>
              <w:rPr>
                <w:rFonts w:cs="Arial"/>
                <w:sz w:val="18"/>
              </w:rPr>
              <w:t>Tendencia a asumir o evitar riesgo</w:t>
            </w:r>
          </w:p>
        </w:tc>
      </w:tr>
      <w:tr w:rsidR="004B55E5" w14:paraId="4868D7A7" w14:textId="77777777">
        <w:tc>
          <w:tcPr>
            <w:tcW w:w="1420" w:type="dxa"/>
            <w:tcMar>
              <w:top w:w="80" w:type="dxa"/>
              <w:left w:w="120" w:type="dxa"/>
              <w:bottom w:w="80" w:type="dxa"/>
              <w:right w:w="120" w:type="dxa"/>
            </w:tcMar>
            <w:vAlign w:val="center"/>
          </w:tcPr>
          <w:p w14:paraId="264706B6" w14:textId="77777777" w:rsidR="004B55E5" w:rsidRDefault="00000000">
            <w:pPr>
              <w:spacing w:after="0" w:line="240" w:lineRule="auto"/>
              <w:jc w:val="left"/>
            </w:pPr>
            <w:r>
              <w:rPr>
                <w:rFonts w:cs="Arial"/>
                <w:sz w:val="18"/>
              </w:rPr>
              <w:t>Neta</w:t>
            </w:r>
          </w:p>
        </w:tc>
        <w:tc>
          <w:tcPr>
            <w:tcW w:w="4057" w:type="dxa"/>
            <w:tcMar>
              <w:top w:w="80" w:type="dxa"/>
              <w:left w:w="120" w:type="dxa"/>
              <w:bottom w:w="80" w:type="dxa"/>
              <w:right w:w="120" w:type="dxa"/>
            </w:tcMar>
            <w:vAlign w:val="center"/>
          </w:tcPr>
          <w:p w14:paraId="0DD93E99" w14:textId="77777777" w:rsidR="004B55E5" w:rsidRDefault="00000000">
            <w:pPr>
              <w:spacing w:after="0" w:line="240" w:lineRule="auto"/>
              <w:jc w:val="left"/>
            </w:pPr>
            <w:r>
              <w:rPr>
                <w:rFonts w:cs="Arial"/>
                <w:sz w:val="18"/>
              </w:rPr>
              <w:t>Aciertos − errores/4</w:t>
            </w:r>
          </w:p>
        </w:tc>
        <w:tc>
          <w:tcPr>
            <w:tcW w:w="3549" w:type="dxa"/>
            <w:tcMar>
              <w:top w:w="80" w:type="dxa"/>
              <w:left w:w="120" w:type="dxa"/>
              <w:bottom w:w="80" w:type="dxa"/>
              <w:right w:w="120" w:type="dxa"/>
            </w:tcMar>
            <w:vAlign w:val="center"/>
          </w:tcPr>
          <w:p w14:paraId="62433C30" w14:textId="77777777" w:rsidR="004B55E5" w:rsidRDefault="00000000">
            <w:pPr>
              <w:spacing w:after="0" w:line="240" w:lineRule="auto"/>
              <w:jc w:val="left"/>
            </w:pPr>
            <w:r>
              <w:rPr>
                <w:rFonts w:cs="Arial"/>
                <w:sz w:val="18"/>
              </w:rPr>
              <w:t>Resultado con penalización</w:t>
            </w:r>
          </w:p>
        </w:tc>
      </w:tr>
      <w:tr w:rsidR="004B55E5" w14:paraId="42139540" w14:textId="77777777">
        <w:tc>
          <w:tcPr>
            <w:tcW w:w="1420" w:type="dxa"/>
            <w:tcMar>
              <w:top w:w="80" w:type="dxa"/>
              <w:left w:w="120" w:type="dxa"/>
              <w:bottom w:w="80" w:type="dxa"/>
              <w:right w:w="120" w:type="dxa"/>
            </w:tcMar>
            <w:vAlign w:val="center"/>
          </w:tcPr>
          <w:p w14:paraId="7925EFD1" w14:textId="77777777" w:rsidR="004B55E5" w:rsidRDefault="00000000">
            <w:pPr>
              <w:spacing w:after="0" w:line="240" w:lineRule="auto"/>
              <w:jc w:val="left"/>
            </w:pPr>
            <w:r>
              <w:rPr>
                <w:rFonts w:cs="Arial"/>
                <w:sz w:val="18"/>
              </w:rPr>
              <w:t>Error de lectura</w:t>
            </w:r>
          </w:p>
        </w:tc>
        <w:tc>
          <w:tcPr>
            <w:tcW w:w="4057" w:type="dxa"/>
            <w:tcMar>
              <w:top w:w="80" w:type="dxa"/>
              <w:left w:w="120" w:type="dxa"/>
              <w:bottom w:w="80" w:type="dxa"/>
              <w:right w:w="120" w:type="dxa"/>
            </w:tcMar>
            <w:vAlign w:val="center"/>
          </w:tcPr>
          <w:p w14:paraId="3F6E1013" w14:textId="77777777" w:rsidR="004B55E5" w:rsidRDefault="00000000">
            <w:pPr>
              <w:spacing w:after="0" w:line="240" w:lineRule="auto"/>
              <w:jc w:val="left"/>
            </w:pPr>
            <w:r>
              <w:rPr>
                <w:rFonts w:cs="Arial"/>
                <w:sz w:val="18"/>
              </w:rPr>
              <w:t>Fallos por lectura / fallos</w:t>
            </w:r>
          </w:p>
        </w:tc>
        <w:tc>
          <w:tcPr>
            <w:tcW w:w="3549" w:type="dxa"/>
            <w:tcMar>
              <w:top w:w="80" w:type="dxa"/>
              <w:left w:w="120" w:type="dxa"/>
              <w:bottom w:w="80" w:type="dxa"/>
              <w:right w:w="120" w:type="dxa"/>
            </w:tcMar>
            <w:vAlign w:val="center"/>
          </w:tcPr>
          <w:p w14:paraId="7C6B7926" w14:textId="77777777" w:rsidR="004B55E5" w:rsidRDefault="00000000">
            <w:pPr>
              <w:spacing w:after="0" w:line="240" w:lineRule="auto"/>
              <w:jc w:val="left"/>
            </w:pPr>
            <w:r>
              <w:rPr>
                <w:rFonts w:cs="Arial"/>
                <w:sz w:val="18"/>
              </w:rPr>
              <w:t>Necesidad de entrenar atención</w:t>
            </w:r>
          </w:p>
        </w:tc>
      </w:tr>
      <w:tr w:rsidR="004B55E5" w14:paraId="6F82B348" w14:textId="77777777">
        <w:tc>
          <w:tcPr>
            <w:tcW w:w="1420" w:type="dxa"/>
            <w:tcMar>
              <w:top w:w="80" w:type="dxa"/>
              <w:left w:w="120" w:type="dxa"/>
              <w:bottom w:w="80" w:type="dxa"/>
              <w:right w:w="120" w:type="dxa"/>
            </w:tcMar>
            <w:vAlign w:val="center"/>
          </w:tcPr>
          <w:p w14:paraId="04518834" w14:textId="77777777" w:rsidR="004B55E5" w:rsidRDefault="00000000">
            <w:pPr>
              <w:spacing w:after="0" w:line="240" w:lineRule="auto"/>
              <w:jc w:val="left"/>
            </w:pPr>
            <w:r>
              <w:rPr>
                <w:rFonts w:cs="Arial"/>
                <w:sz w:val="18"/>
              </w:rPr>
              <w:t>Error normativo</w:t>
            </w:r>
          </w:p>
        </w:tc>
        <w:tc>
          <w:tcPr>
            <w:tcW w:w="4057" w:type="dxa"/>
            <w:tcMar>
              <w:top w:w="80" w:type="dxa"/>
              <w:left w:w="120" w:type="dxa"/>
              <w:bottom w:w="80" w:type="dxa"/>
              <w:right w:w="120" w:type="dxa"/>
            </w:tcMar>
            <w:vAlign w:val="center"/>
          </w:tcPr>
          <w:p w14:paraId="46E2DF19" w14:textId="77777777" w:rsidR="004B55E5" w:rsidRDefault="00000000">
            <w:pPr>
              <w:spacing w:after="0" w:line="240" w:lineRule="auto"/>
              <w:jc w:val="left"/>
            </w:pPr>
            <w:r>
              <w:rPr>
                <w:rFonts w:cs="Arial"/>
                <w:sz w:val="18"/>
              </w:rPr>
              <w:t>Fallos por desconocimiento / fallos</w:t>
            </w:r>
          </w:p>
        </w:tc>
        <w:tc>
          <w:tcPr>
            <w:tcW w:w="3549" w:type="dxa"/>
            <w:tcMar>
              <w:top w:w="80" w:type="dxa"/>
              <w:left w:w="120" w:type="dxa"/>
              <w:bottom w:w="80" w:type="dxa"/>
              <w:right w:w="120" w:type="dxa"/>
            </w:tcMar>
            <w:vAlign w:val="center"/>
          </w:tcPr>
          <w:p w14:paraId="0895A25E" w14:textId="77777777" w:rsidR="004B55E5" w:rsidRDefault="00000000">
            <w:pPr>
              <w:spacing w:after="0" w:line="240" w:lineRule="auto"/>
              <w:jc w:val="left"/>
            </w:pPr>
            <w:r>
              <w:rPr>
                <w:rFonts w:cs="Arial"/>
                <w:sz w:val="18"/>
              </w:rPr>
              <w:t>Necesidad de volver al tema</w:t>
            </w:r>
          </w:p>
        </w:tc>
      </w:tr>
      <w:tr w:rsidR="004B55E5" w14:paraId="55678255" w14:textId="77777777">
        <w:tc>
          <w:tcPr>
            <w:tcW w:w="1420" w:type="dxa"/>
            <w:tcMar>
              <w:top w:w="80" w:type="dxa"/>
              <w:left w:w="120" w:type="dxa"/>
              <w:bottom w:w="80" w:type="dxa"/>
              <w:right w:w="120" w:type="dxa"/>
            </w:tcMar>
            <w:vAlign w:val="center"/>
          </w:tcPr>
          <w:p w14:paraId="0424C7C6" w14:textId="77777777" w:rsidR="004B55E5" w:rsidRDefault="00000000">
            <w:pPr>
              <w:spacing w:after="0" w:line="240" w:lineRule="auto"/>
              <w:jc w:val="left"/>
            </w:pPr>
            <w:r>
              <w:rPr>
                <w:rFonts w:cs="Arial"/>
                <w:sz w:val="18"/>
              </w:rPr>
              <w:t>Recuperación</w:t>
            </w:r>
          </w:p>
        </w:tc>
        <w:tc>
          <w:tcPr>
            <w:tcW w:w="4057" w:type="dxa"/>
            <w:tcMar>
              <w:top w:w="80" w:type="dxa"/>
              <w:left w:w="120" w:type="dxa"/>
              <w:bottom w:w="80" w:type="dxa"/>
              <w:right w:w="120" w:type="dxa"/>
            </w:tcMar>
            <w:vAlign w:val="center"/>
          </w:tcPr>
          <w:p w14:paraId="121098BA" w14:textId="77777777" w:rsidR="004B55E5" w:rsidRDefault="00000000">
            <w:pPr>
              <w:spacing w:after="0" w:line="240" w:lineRule="auto"/>
              <w:jc w:val="left"/>
            </w:pPr>
            <w:r>
              <w:rPr>
                <w:rFonts w:cs="Arial"/>
                <w:sz w:val="18"/>
              </w:rPr>
              <w:t>Preguntas corregidas en repaso / falladas antes</w:t>
            </w:r>
          </w:p>
        </w:tc>
        <w:tc>
          <w:tcPr>
            <w:tcW w:w="3549" w:type="dxa"/>
            <w:tcMar>
              <w:top w:w="80" w:type="dxa"/>
              <w:left w:w="120" w:type="dxa"/>
              <w:bottom w:w="80" w:type="dxa"/>
              <w:right w:w="120" w:type="dxa"/>
            </w:tcMar>
            <w:vAlign w:val="center"/>
          </w:tcPr>
          <w:p w14:paraId="21BFC7FA" w14:textId="77777777" w:rsidR="004B55E5" w:rsidRDefault="00000000">
            <w:pPr>
              <w:spacing w:after="0" w:line="240" w:lineRule="auto"/>
              <w:jc w:val="left"/>
            </w:pPr>
            <w:r>
              <w:rPr>
                <w:rFonts w:cs="Arial"/>
                <w:sz w:val="18"/>
              </w:rPr>
              <w:t>Eficacia del repaso</w:t>
            </w:r>
          </w:p>
        </w:tc>
      </w:tr>
    </w:tbl>
    <w:p w14:paraId="7EFFDFC6" w14:textId="77777777" w:rsidR="004B55E5" w:rsidRDefault="004B55E5">
      <w:pPr>
        <w:spacing w:after="40"/>
      </w:pPr>
    </w:p>
    <w:p w14:paraId="3938BA86" w14:textId="77777777" w:rsidR="004B55E5" w:rsidRDefault="00000000">
      <w:pPr>
        <w:pStyle w:val="Ttulo1"/>
      </w:pPr>
      <w:r>
        <w:rPr>
          <w:rFonts w:ascii="Arial" w:hAnsi="Arial" w:cs="Arial"/>
        </w:rPr>
        <w:t>10. Estrategia de respuesta con penalización</w:t>
      </w:r>
    </w:p>
    <w:p w14:paraId="50586971" w14:textId="77777777" w:rsidR="004B55E5" w:rsidRDefault="00000000">
      <w:r>
        <w:rPr>
          <w:rFonts w:cs="Arial"/>
        </w:rPr>
        <w:t>Con cuatro alternativas y una penalización de un cuarto, contestar completamente al azar tiene una esperanza matemática ligeramente positiva si las cuatro opciones fueran equiprobables: 1/4 de ganar una unidad y 3/4 de perder 1/4 produce 1/16. Sin embargo, la decisión real no debe basarse solo en ese cálculo ideal. Influyen el tiempo, la posibilidad de trasladar mal la respuesta, la distribución no aleatoria de los distractores y la necesidad de reservar atención para preguntas dominadas.</w:t>
      </w:r>
    </w:p>
    <w:p w14:paraId="6AD1E7D1" w14:textId="77777777" w:rsidR="004B55E5" w:rsidRDefault="00000000">
      <w:r>
        <w:rPr>
          <w:rFonts w:cs="Arial"/>
        </w:rPr>
        <w:t>Una regla operativa:</w:t>
      </w:r>
    </w:p>
    <w:p w14:paraId="11B73FFB" w14:textId="77777777" w:rsidR="004B55E5" w:rsidRDefault="00000000">
      <w:pPr>
        <w:pStyle w:val="Listaconvietas"/>
      </w:pPr>
      <w:r>
        <w:rPr>
          <w:rFonts w:cs="Arial"/>
          <w:b/>
        </w:rPr>
        <w:t>Seguridad alta:</w:t>
      </w:r>
      <w:r>
        <w:rPr>
          <w:rFonts w:cs="Arial"/>
        </w:rPr>
        <w:t xml:space="preserve"> contestar.</w:t>
      </w:r>
    </w:p>
    <w:p w14:paraId="3E1E27D2" w14:textId="77777777" w:rsidR="004B55E5" w:rsidRDefault="00000000">
      <w:pPr>
        <w:pStyle w:val="Listaconvietas"/>
      </w:pPr>
      <w:r>
        <w:rPr>
          <w:rFonts w:cs="Arial"/>
          <w:b/>
        </w:rPr>
        <w:t>Dos opciones descartadas con fundamento:</w:t>
      </w:r>
      <w:r>
        <w:rPr>
          <w:rFonts w:cs="Arial"/>
        </w:rPr>
        <w:t xml:space="preserve"> contestar, salvo falta extrema de tiempo para trasladar.</w:t>
      </w:r>
    </w:p>
    <w:p w14:paraId="25EA8080" w14:textId="77777777" w:rsidR="004B55E5" w:rsidRDefault="00000000">
      <w:pPr>
        <w:pStyle w:val="Listaconvietas"/>
      </w:pPr>
      <w:r>
        <w:rPr>
          <w:rFonts w:cs="Arial"/>
          <w:b/>
        </w:rPr>
        <w:t>Una opción descartada:</w:t>
      </w:r>
      <w:r>
        <w:rPr>
          <w:rFonts w:cs="Arial"/>
        </w:rPr>
        <w:t xml:space="preserve"> valorar el patrón personal en simulacros.</w:t>
      </w:r>
    </w:p>
    <w:p w14:paraId="305086D7" w14:textId="77777777" w:rsidR="004B55E5" w:rsidRDefault="00000000">
      <w:pPr>
        <w:pStyle w:val="Listaconvietas"/>
      </w:pPr>
      <w:r>
        <w:rPr>
          <w:rFonts w:cs="Arial"/>
          <w:b/>
        </w:rPr>
        <w:t>Ninguna opción descartada:</w:t>
      </w:r>
      <w:r>
        <w:rPr>
          <w:rFonts w:cs="Arial"/>
        </w:rPr>
        <w:t xml:space="preserve"> dejar para la vuelta final y decidir conforme a la estrategia entrenada.</w:t>
      </w:r>
    </w:p>
    <w:p w14:paraId="1C51C5DE" w14:textId="77777777" w:rsidR="004B55E5" w:rsidRDefault="00000000">
      <w:r>
        <w:rPr>
          <w:rFonts w:cs="Arial"/>
        </w:rPr>
        <w:t>No debe improvisarse esta política el día del examen. El registro de simulacros permite saber si la intuición personal aporta o resta puntos en preguntas de baja confianza.</w:t>
      </w:r>
    </w:p>
    <w:p w14:paraId="08208E5F" w14:textId="77777777" w:rsidR="004B55E5" w:rsidRDefault="00000000">
      <w:pPr>
        <w:pStyle w:val="Ttulo2"/>
      </w:pPr>
      <w:r>
        <w:rPr>
          <w:rFonts w:ascii="Arial" w:hAnsi="Arial" w:cs="Arial"/>
        </w:rPr>
        <w:t>10.1. Método de tres vueltas</w:t>
      </w:r>
    </w:p>
    <w:p w14:paraId="6402993E" w14:textId="77777777" w:rsidR="004B55E5" w:rsidRDefault="00000000">
      <w:pPr>
        <w:spacing w:after="40"/>
        <w:ind w:left="369" w:hanging="227"/>
      </w:pPr>
      <w:r>
        <w:rPr>
          <w:rFonts w:cs="Arial"/>
        </w:rPr>
        <w:t>1. Primera vuelta: preguntas seguras y breves.</w:t>
      </w:r>
    </w:p>
    <w:p w14:paraId="52BDCB58" w14:textId="77777777" w:rsidR="004B55E5" w:rsidRDefault="00000000">
      <w:pPr>
        <w:spacing w:after="40"/>
        <w:ind w:left="369" w:hanging="227"/>
      </w:pPr>
      <w:r>
        <w:rPr>
          <w:rFonts w:cs="Arial"/>
        </w:rPr>
        <w:t>2. Segunda vuelta: preguntas que exigen comparar alternativas o realizar un cálculo.</w:t>
      </w:r>
    </w:p>
    <w:p w14:paraId="562ED76B" w14:textId="77777777" w:rsidR="004B55E5" w:rsidRDefault="00000000">
      <w:pPr>
        <w:spacing w:after="40"/>
        <w:ind w:left="369" w:hanging="227"/>
      </w:pPr>
      <w:r>
        <w:rPr>
          <w:rFonts w:cs="Arial"/>
        </w:rPr>
        <w:t>3. Tercera vuelta: dudas, reservas y revisión de la hoja.</w:t>
      </w:r>
    </w:p>
    <w:p w14:paraId="5E0B05A7" w14:textId="77777777" w:rsidR="004B55E5" w:rsidRDefault="00000000">
      <w:r>
        <w:rPr>
          <w:rFonts w:cs="Arial"/>
        </w:rPr>
        <w:t>Debe marcarse con claridad qué preguntas quedan pendientes. Las anotaciones en el cuadernillo no sustituyen a la hoja de respuestas. Los últimos minutos deben reservarse para comprobar número, modelo, reservas y correspondencia entre cuadernillo y plantilla.</w:t>
      </w:r>
    </w:p>
    <w:p w14:paraId="67E4B314" w14:textId="77777777" w:rsidR="004B55E5" w:rsidRDefault="00000000">
      <w:pPr>
        <w:pStyle w:val="Ttulo1"/>
      </w:pPr>
      <w:r>
        <w:rPr>
          <w:rFonts w:ascii="Arial" w:hAnsi="Arial" w:cs="Arial"/>
        </w:rPr>
        <w:lastRenderedPageBreak/>
        <w:t>11. Preparación de la parte práctica</w:t>
      </w:r>
    </w:p>
    <w:p w14:paraId="4BB6F72F" w14:textId="77777777" w:rsidR="004B55E5" w:rsidRDefault="00000000">
      <w:r>
        <w:rPr>
          <w:rFonts w:cs="Arial"/>
        </w:rPr>
        <w:t>La segunda parte no exige conocimientos ajenos al programa de Seguridad Social; exige aplicarlos a un relato. La dificultad suele estar en identificar el instituto correcto, ordenar fechas, distinguir sujetos y evitar que un dato irrelevante desplace la regla.</w:t>
      </w:r>
    </w:p>
    <w:p w14:paraId="453595A6" w14:textId="77777777" w:rsidR="004B55E5" w:rsidRDefault="00000000">
      <w:pPr>
        <w:pStyle w:val="Ttulo2"/>
      </w:pPr>
      <w:r>
        <w:rPr>
          <w:rFonts w:ascii="Arial" w:hAnsi="Arial" w:cs="Arial"/>
        </w:rPr>
        <w:t>11.1. Lectura del supuesto</w:t>
      </w:r>
    </w:p>
    <w:p w14:paraId="33BAD766" w14:textId="77777777" w:rsidR="004B55E5" w:rsidRDefault="00000000">
      <w:pPr>
        <w:spacing w:after="40"/>
        <w:ind w:left="369" w:hanging="227"/>
      </w:pPr>
      <w:r>
        <w:rPr>
          <w:rFonts w:cs="Arial"/>
        </w:rPr>
        <w:t>1. Identificar quién actúa: persona trabajadora, empresa, entidad gestora, mutua, Tesorería, Inspección u otro sujeto.</w:t>
      </w:r>
    </w:p>
    <w:p w14:paraId="21E63295" w14:textId="77777777" w:rsidR="004B55E5" w:rsidRDefault="00000000">
      <w:pPr>
        <w:spacing w:after="40"/>
        <w:ind w:left="369" w:hanging="227"/>
      </w:pPr>
      <w:r>
        <w:rPr>
          <w:rFonts w:cs="Arial"/>
        </w:rPr>
        <w:t>2. Construir una cronología.</w:t>
      </w:r>
    </w:p>
    <w:p w14:paraId="172F3F65" w14:textId="77777777" w:rsidR="004B55E5" w:rsidRDefault="00000000">
      <w:pPr>
        <w:spacing w:after="40"/>
        <w:ind w:left="369" w:hanging="227"/>
      </w:pPr>
      <w:r>
        <w:rPr>
          <w:rFonts w:cs="Arial"/>
        </w:rPr>
        <w:t>3. Subrayar hechos jurídicamente relevantes: alta, baja, cotización, edad, parentesco, convivencia, ingresos, accidente, resolución o notificación.</w:t>
      </w:r>
    </w:p>
    <w:p w14:paraId="0A9FC130" w14:textId="77777777" w:rsidR="004B55E5" w:rsidRDefault="00000000">
      <w:pPr>
        <w:spacing w:after="40"/>
        <w:ind w:left="369" w:hanging="227"/>
      </w:pPr>
      <w:r>
        <w:rPr>
          <w:rFonts w:cs="Arial"/>
        </w:rPr>
        <w:t>4. Separar cada pregunta: un mismo supuesto puede activar reglas distintas.</w:t>
      </w:r>
    </w:p>
    <w:p w14:paraId="2DC30A75" w14:textId="77777777" w:rsidR="004B55E5" w:rsidRDefault="00000000">
      <w:pPr>
        <w:spacing w:after="40"/>
        <w:ind w:left="369" w:hanging="227"/>
      </w:pPr>
      <w:r>
        <w:rPr>
          <w:rFonts w:cs="Arial"/>
        </w:rPr>
        <w:t>5. Localizar la institución: afiliación, encuadramiento, recaudación, incapacidad, jubilación, muerte y supervivencia, desempleo o ingreso mínimo vital.</w:t>
      </w:r>
    </w:p>
    <w:p w14:paraId="2E74F0F0" w14:textId="77777777" w:rsidR="004B55E5" w:rsidRDefault="00000000">
      <w:pPr>
        <w:spacing w:after="40"/>
        <w:ind w:left="369" w:hanging="227"/>
      </w:pPr>
      <w:r>
        <w:rPr>
          <w:rFonts w:cs="Arial"/>
        </w:rPr>
        <w:t>6. Aplicar regla, requisitos, excepción y efecto.</w:t>
      </w:r>
    </w:p>
    <w:p w14:paraId="574BF723" w14:textId="77777777" w:rsidR="004B55E5" w:rsidRDefault="00000000">
      <w:pPr>
        <w:spacing w:after="40"/>
        <w:ind w:left="369" w:hanging="227"/>
      </w:pPr>
      <w:r>
        <w:rPr>
          <w:rFonts w:cs="Arial"/>
        </w:rPr>
        <w:t>7. Revisar si existe régimen transitorio.</w:t>
      </w:r>
    </w:p>
    <w:p w14:paraId="1854CC4A" w14:textId="77777777" w:rsidR="004B55E5" w:rsidRDefault="00000000">
      <w:pPr>
        <w:pStyle w:val="Ttulo2"/>
      </w:pPr>
      <w:r>
        <w:rPr>
          <w:rFonts w:ascii="Arial" w:hAnsi="Arial" w:cs="Arial"/>
        </w:rPr>
        <w:t>11.2. Plantilla mental</w:t>
      </w:r>
    </w:p>
    <w:p w14:paraId="082DECCE" w14:textId="77777777" w:rsidR="004B55E5" w:rsidRDefault="00000000">
      <w:r>
        <w:rPr>
          <w:rFonts w:cs="Arial"/>
        </w:rPr>
        <w:t xml:space="preserve">Para cada pregunta práctica puede usarse la secuencia </w:t>
      </w:r>
      <w:r>
        <w:rPr>
          <w:rFonts w:cs="Arial"/>
          <w:b/>
        </w:rPr>
        <w:t>S–H–N–C</w:t>
      </w:r>
      <w:r>
        <w:rPr>
          <w:rFonts w:cs="Arial"/>
        </w:rPr>
        <w:t>:</w:t>
      </w:r>
    </w:p>
    <w:p w14:paraId="64E25DF8" w14:textId="77777777" w:rsidR="004B55E5" w:rsidRDefault="00000000">
      <w:pPr>
        <w:pStyle w:val="Listaconvietas"/>
      </w:pPr>
      <w:r>
        <w:rPr>
          <w:rFonts w:cs="Arial"/>
          <w:b/>
        </w:rPr>
        <w:t>Sujeto:</w:t>
      </w:r>
      <w:r>
        <w:rPr>
          <w:rFonts w:cs="Arial"/>
        </w:rPr>
        <w:t xml:space="preserve"> quién tiene el derecho, obligación o competencia.</w:t>
      </w:r>
    </w:p>
    <w:p w14:paraId="5B3BE9B4" w14:textId="77777777" w:rsidR="004B55E5" w:rsidRDefault="00000000">
      <w:pPr>
        <w:pStyle w:val="Listaconvietas"/>
      </w:pPr>
      <w:r>
        <w:rPr>
          <w:rFonts w:cs="Arial"/>
          <w:b/>
        </w:rPr>
        <w:t>Hecho:</w:t>
      </w:r>
      <w:r>
        <w:rPr>
          <w:rFonts w:cs="Arial"/>
        </w:rPr>
        <w:t xml:space="preserve"> qué ocurrió y cuándo.</w:t>
      </w:r>
    </w:p>
    <w:p w14:paraId="24818CD6" w14:textId="77777777" w:rsidR="004B55E5" w:rsidRDefault="00000000">
      <w:pPr>
        <w:pStyle w:val="Listaconvietas"/>
      </w:pPr>
      <w:r>
        <w:rPr>
          <w:rFonts w:cs="Arial"/>
          <w:b/>
        </w:rPr>
        <w:t>Norma:</w:t>
      </w:r>
      <w:r>
        <w:rPr>
          <w:rFonts w:cs="Arial"/>
        </w:rPr>
        <w:t xml:space="preserve"> qué regla y excepción resultan aplicables.</w:t>
      </w:r>
    </w:p>
    <w:p w14:paraId="1904BD8B" w14:textId="77777777" w:rsidR="004B55E5" w:rsidRDefault="00000000">
      <w:pPr>
        <w:pStyle w:val="Listaconvietas"/>
      </w:pPr>
      <w:r>
        <w:rPr>
          <w:rFonts w:cs="Arial"/>
          <w:b/>
        </w:rPr>
        <w:t>Consecuencia:</w:t>
      </w:r>
      <w:r>
        <w:rPr>
          <w:rFonts w:cs="Arial"/>
        </w:rPr>
        <w:t xml:space="preserve"> alta, obligación, cuantía, compatibilidad, plazo, suspensión, extinción o recurso.</w:t>
      </w:r>
    </w:p>
    <w:p w14:paraId="65E84221" w14:textId="77777777" w:rsidR="004B55E5" w:rsidRDefault="00000000">
      <w:r>
        <w:rPr>
          <w:rFonts w:cs="Arial"/>
        </w:rPr>
        <w:t>La opción correcta debe resolver la consecuencia exacta. Una alternativa puede describir bien la norma general y ser incorrecta porque omite una excepción activada por el supuesto.</w:t>
      </w:r>
    </w:p>
    <w:p w14:paraId="1A3DD484" w14:textId="77777777" w:rsidR="004B55E5" w:rsidRDefault="00000000">
      <w:pPr>
        <w:pStyle w:val="Ttulo1"/>
      </w:pPr>
      <w:r>
        <w:rPr>
          <w:rFonts w:ascii="Arial" w:hAnsi="Arial" w:cs="Arial"/>
        </w:rPr>
        <w:t>12. Plan de estudio de veinticuatro semanas</w:t>
      </w:r>
    </w:p>
    <w:p w14:paraId="510E8E57" w14:textId="77777777" w:rsidR="004B55E5" w:rsidRDefault="00000000">
      <w:r>
        <w:rPr>
          <w:rFonts w:cs="Arial"/>
        </w:rPr>
        <w:t>El siguiente plan es una referencia adaptable. Presupone entre 15 y 22 horas semanales. Quien disponga de menos tiempo puede duplicar la duración de cada fase; quien estudie a jornada completa debe mantener descansos y repasos, no limitarse a añadir lecturas.</w:t>
      </w:r>
    </w:p>
    <w:tbl>
      <w:tblPr>
        <w:tblStyle w:val="Tablaconcuadrcula"/>
        <w:tblW w:w="9026" w:type="dxa"/>
        <w:tblInd w:w="120" w:type="dxa"/>
        <w:tblLayout w:type="fixed"/>
        <w:tblLook w:val="04A0" w:firstRow="1" w:lastRow="0" w:firstColumn="1" w:lastColumn="0" w:noHBand="0" w:noVBand="1"/>
      </w:tblPr>
      <w:tblGrid>
        <w:gridCol w:w="1046"/>
        <w:gridCol w:w="2878"/>
        <w:gridCol w:w="5102"/>
      </w:tblGrid>
      <w:tr w:rsidR="004B55E5" w14:paraId="3E3703EF" w14:textId="77777777">
        <w:trPr>
          <w:tblHeader/>
        </w:trPr>
        <w:tc>
          <w:tcPr>
            <w:tcW w:w="1046" w:type="dxa"/>
            <w:shd w:val="clear" w:color="auto" w:fill="D9EAF7"/>
            <w:tcMar>
              <w:top w:w="80" w:type="dxa"/>
              <w:left w:w="120" w:type="dxa"/>
              <w:bottom w:w="80" w:type="dxa"/>
              <w:right w:w="120" w:type="dxa"/>
            </w:tcMar>
            <w:vAlign w:val="center"/>
          </w:tcPr>
          <w:p w14:paraId="367776E6" w14:textId="77777777" w:rsidR="004B55E5" w:rsidRDefault="00000000">
            <w:pPr>
              <w:spacing w:after="0" w:line="240" w:lineRule="auto"/>
              <w:jc w:val="left"/>
            </w:pPr>
            <w:r>
              <w:rPr>
                <w:rFonts w:cs="Arial"/>
                <w:b/>
                <w:color w:val="17365D"/>
                <w:sz w:val="18"/>
              </w:rPr>
              <w:t>Semana</w:t>
            </w:r>
          </w:p>
        </w:tc>
        <w:tc>
          <w:tcPr>
            <w:tcW w:w="2878" w:type="dxa"/>
            <w:shd w:val="clear" w:color="auto" w:fill="D9EAF7"/>
            <w:tcMar>
              <w:top w:w="80" w:type="dxa"/>
              <w:left w:w="120" w:type="dxa"/>
              <w:bottom w:w="80" w:type="dxa"/>
              <w:right w:w="120" w:type="dxa"/>
            </w:tcMar>
            <w:vAlign w:val="center"/>
          </w:tcPr>
          <w:p w14:paraId="2019207C" w14:textId="77777777" w:rsidR="004B55E5" w:rsidRDefault="00000000">
            <w:pPr>
              <w:spacing w:after="0" w:line="240" w:lineRule="auto"/>
              <w:jc w:val="left"/>
            </w:pPr>
            <w:r>
              <w:rPr>
                <w:rFonts w:cs="Arial"/>
                <w:b/>
                <w:color w:val="17365D"/>
                <w:sz w:val="18"/>
              </w:rPr>
              <w:t>Contenido principal</w:t>
            </w:r>
          </w:p>
        </w:tc>
        <w:tc>
          <w:tcPr>
            <w:tcW w:w="5102" w:type="dxa"/>
            <w:shd w:val="clear" w:color="auto" w:fill="D9EAF7"/>
            <w:tcMar>
              <w:top w:w="80" w:type="dxa"/>
              <w:left w:w="120" w:type="dxa"/>
              <w:bottom w:w="80" w:type="dxa"/>
              <w:right w:w="120" w:type="dxa"/>
            </w:tcMar>
            <w:vAlign w:val="center"/>
          </w:tcPr>
          <w:p w14:paraId="7F000118" w14:textId="77777777" w:rsidR="004B55E5" w:rsidRDefault="00000000">
            <w:pPr>
              <w:spacing w:after="0" w:line="240" w:lineRule="auto"/>
              <w:jc w:val="left"/>
            </w:pPr>
            <w:r>
              <w:rPr>
                <w:rFonts w:cs="Arial"/>
                <w:b/>
                <w:color w:val="17365D"/>
                <w:sz w:val="18"/>
              </w:rPr>
              <w:t>Trabajo de test y repaso</w:t>
            </w:r>
          </w:p>
        </w:tc>
      </w:tr>
      <w:tr w:rsidR="004B55E5" w14:paraId="39BAFAC7" w14:textId="77777777">
        <w:tc>
          <w:tcPr>
            <w:tcW w:w="1046" w:type="dxa"/>
            <w:tcMar>
              <w:top w:w="80" w:type="dxa"/>
              <w:left w:w="120" w:type="dxa"/>
              <w:bottom w:w="80" w:type="dxa"/>
              <w:right w:w="120" w:type="dxa"/>
            </w:tcMar>
            <w:vAlign w:val="center"/>
          </w:tcPr>
          <w:p w14:paraId="5F9EB85F" w14:textId="77777777" w:rsidR="004B55E5" w:rsidRDefault="00000000">
            <w:pPr>
              <w:spacing w:after="0" w:line="240" w:lineRule="auto"/>
              <w:jc w:val="left"/>
            </w:pPr>
            <w:r>
              <w:rPr>
                <w:rFonts w:cs="Arial"/>
                <w:sz w:val="18"/>
              </w:rPr>
              <w:t>1</w:t>
            </w:r>
          </w:p>
        </w:tc>
        <w:tc>
          <w:tcPr>
            <w:tcW w:w="2878" w:type="dxa"/>
            <w:tcMar>
              <w:top w:w="80" w:type="dxa"/>
              <w:left w:w="120" w:type="dxa"/>
              <w:bottom w:w="80" w:type="dxa"/>
              <w:right w:w="120" w:type="dxa"/>
            </w:tcMar>
            <w:vAlign w:val="center"/>
          </w:tcPr>
          <w:p w14:paraId="6713F877" w14:textId="77777777" w:rsidR="004B55E5" w:rsidRDefault="00000000">
            <w:pPr>
              <w:spacing w:after="0" w:line="240" w:lineRule="auto"/>
              <w:jc w:val="center"/>
            </w:pPr>
            <w:r>
              <w:rPr>
                <w:rFonts w:cs="Arial"/>
                <w:sz w:val="18"/>
              </w:rPr>
              <w:t>G01–G02</w:t>
            </w:r>
          </w:p>
        </w:tc>
        <w:tc>
          <w:tcPr>
            <w:tcW w:w="5102" w:type="dxa"/>
            <w:tcMar>
              <w:top w:w="80" w:type="dxa"/>
              <w:left w:w="120" w:type="dxa"/>
              <w:bottom w:w="80" w:type="dxa"/>
              <w:right w:w="120" w:type="dxa"/>
            </w:tcMar>
            <w:vAlign w:val="center"/>
          </w:tcPr>
          <w:p w14:paraId="042FD2EA" w14:textId="77777777" w:rsidR="004B55E5" w:rsidRDefault="00000000">
            <w:pPr>
              <w:spacing w:after="0" w:line="240" w:lineRule="auto"/>
              <w:jc w:val="left"/>
            </w:pPr>
            <w:r>
              <w:rPr>
                <w:rFonts w:cs="Arial"/>
                <w:sz w:val="18"/>
              </w:rPr>
              <w:t>Test de ambos temas y registro de errores</w:t>
            </w:r>
          </w:p>
        </w:tc>
      </w:tr>
      <w:tr w:rsidR="004B55E5" w14:paraId="6321C3E2" w14:textId="77777777">
        <w:tc>
          <w:tcPr>
            <w:tcW w:w="1046" w:type="dxa"/>
            <w:tcMar>
              <w:top w:w="80" w:type="dxa"/>
              <w:left w:w="120" w:type="dxa"/>
              <w:bottom w:w="80" w:type="dxa"/>
              <w:right w:w="120" w:type="dxa"/>
            </w:tcMar>
            <w:vAlign w:val="center"/>
          </w:tcPr>
          <w:p w14:paraId="55337EBB" w14:textId="77777777" w:rsidR="004B55E5" w:rsidRDefault="00000000">
            <w:pPr>
              <w:spacing w:after="0" w:line="240" w:lineRule="auto"/>
              <w:jc w:val="left"/>
            </w:pPr>
            <w:r>
              <w:rPr>
                <w:rFonts w:cs="Arial"/>
                <w:sz w:val="18"/>
              </w:rPr>
              <w:t>2</w:t>
            </w:r>
          </w:p>
        </w:tc>
        <w:tc>
          <w:tcPr>
            <w:tcW w:w="2878" w:type="dxa"/>
            <w:tcMar>
              <w:top w:w="80" w:type="dxa"/>
              <w:left w:w="120" w:type="dxa"/>
              <w:bottom w:w="80" w:type="dxa"/>
              <w:right w:w="120" w:type="dxa"/>
            </w:tcMar>
            <w:vAlign w:val="center"/>
          </w:tcPr>
          <w:p w14:paraId="3391AEFD" w14:textId="77777777" w:rsidR="004B55E5" w:rsidRDefault="00000000">
            <w:pPr>
              <w:spacing w:after="0" w:line="240" w:lineRule="auto"/>
              <w:jc w:val="center"/>
            </w:pPr>
            <w:r>
              <w:rPr>
                <w:rFonts w:cs="Arial"/>
                <w:sz w:val="18"/>
              </w:rPr>
              <w:t>G03–G04</w:t>
            </w:r>
          </w:p>
        </w:tc>
        <w:tc>
          <w:tcPr>
            <w:tcW w:w="5102" w:type="dxa"/>
            <w:tcMar>
              <w:top w:w="80" w:type="dxa"/>
              <w:left w:w="120" w:type="dxa"/>
              <w:bottom w:w="80" w:type="dxa"/>
              <w:right w:w="120" w:type="dxa"/>
            </w:tcMar>
            <w:vAlign w:val="center"/>
          </w:tcPr>
          <w:p w14:paraId="76F2FEB1" w14:textId="77777777" w:rsidR="004B55E5" w:rsidRDefault="00000000">
            <w:pPr>
              <w:spacing w:after="0" w:line="240" w:lineRule="auto"/>
              <w:jc w:val="left"/>
            </w:pPr>
            <w:r>
              <w:rPr>
                <w:rFonts w:cs="Arial"/>
                <w:sz w:val="18"/>
              </w:rPr>
              <w:t>Repaso G01 y test acumulado</w:t>
            </w:r>
          </w:p>
        </w:tc>
      </w:tr>
      <w:tr w:rsidR="004B55E5" w14:paraId="16936B95" w14:textId="77777777">
        <w:tc>
          <w:tcPr>
            <w:tcW w:w="1046" w:type="dxa"/>
            <w:tcMar>
              <w:top w:w="80" w:type="dxa"/>
              <w:left w:w="120" w:type="dxa"/>
              <w:bottom w:w="80" w:type="dxa"/>
              <w:right w:w="120" w:type="dxa"/>
            </w:tcMar>
            <w:vAlign w:val="center"/>
          </w:tcPr>
          <w:p w14:paraId="2164B169" w14:textId="77777777" w:rsidR="004B55E5" w:rsidRDefault="00000000">
            <w:pPr>
              <w:spacing w:after="0" w:line="240" w:lineRule="auto"/>
              <w:jc w:val="left"/>
            </w:pPr>
            <w:r>
              <w:rPr>
                <w:rFonts w:cs="Arial"/>
                <w:sz w:val="18"/>
              </w:rPr>
              <w:t>3</w:t>
            </w:r>
          </w:p>
        </w:tc>
        <w:tc>
          <w:tcPr>
            <w:tcW w:w="2878" w:type="dxa"/>
            <w:tcMar>
              <w:top w:w="80" w:type="dxa"/>
              <w:left w:w="120" w:type="dxa"/>
              <w:bottom w:w="80" w:type="dxa"/>
              <w:right w:w="120" w:type="dxa"/>
            </w:tcMar>
            <w:vAlign w:val="center"/>
          </w:tcPr>
          <w:p w14:paraId="2EF6C9BC" w14:textId="77777777" w:rsidR="004B55E5" w:rsidRDefault="00000000">
            <w:pPr>
              <w:spacing w:after="0" w:line="240" w:lineRule="auto"/>
              <w:jc w:val="center"/>
            </w:pPr>
            <w:r>
              <w:rPr>
                <w:rFonts w:cs="Arial"/>
                <w:sz w:val="18"/>
              </w:rPr>
              <w:t>G05–G06</w:t>
            </w:r>
          </w:p>
        </w:tc>
        <w:tc>
          <w:tcPr>
            <w:tcW w:w="5102" w:type="dxa"/>
            <w:tcMar>
              <w:top w:w="80" w:type="dxa"/>
              <w:left w:w="120" w:type="dxa"/>
              <w:bottom w:w="80" w:type="dxa"/>
              <w:right w:w="120" w:type="dxa"/>
            </w:tcMar>
            <w:vAlign w:val="center"/>
          </w:tcPr>
          <w:p w14:paraId="4CA5FACD" w14:textId="77777777" w:rsidR="004B55E5" w:rsidRDefault="00000000">
            <w:pPr>
              <w:spacing w:after="0" w:line="240" w:lineRule="auto"/>
              <w:jc w:val="center"/>
            </w:pPr>
            <w:r>
              <w:rPr>
                <w:rFonts w:cs="Arial"/>
                <w:sz w:val="18"/>
              </w:rPr>
              <w:t>Repaso G02–G03</w:t>
            </w:r>
          </w:p>
        </w:tc>
      </w:tr>
      <w:tr w:rsidR="004B55E5" w14:paraId="10F6FECE" w14:textId="77777777">
        <w:tc>
          <w:tcPr>
            <w:tcW w:w="1046" w:type="dxa"/>
            <w:tcMar>
              <w:top w:w="80" w:type="dxa"/>
              <w:left w:w="120" w:type="dxa"/>
              <w:bottom w:w="80" w:type="dxa"/>
              <w:right w:w="120" w:type="dxa"/>
            </w:tcMar>
            <w:vAlign w:val="center"/>
          </w:tcPr>
          <w:p w14:paraId="3092F631" w14:textId="77777777" w:rsidR="004B55E5" w:rsidRDefault="00000000">
            <w:pPr>
              <w:spacing w:after="0" w:line="240" w:lineRule="auto"/>
              <w:jc w:val="left"/>
            </w:pPr>
            <w:r>
              <w:rPr>
                <w:rFonts w:cs="Arial"/>
                <w:sz w:val="18"/>
              </w:rPr>
              <w:t>4</w:t>
            </w:r>
          </w:p>
        </w:tc>
        <w:tc>
          <w:tcPr>
            <w:tcW w:w="2878" w:type="dxa"/>
            <w:tcMar>
              <w:top w:w="80" w:type="dxa"/>
              <w:left w:w="120" w:type="dxa"/>
              <w:bottom w:w="80" w:type="dxa"/>
              <w:right w:w="120" w:type="dxa"/>
            </w:tcMar>
            <w:vAlign w:val="center"/>
          </w:tcPr>
          <w:p w14:paraId="10FB7F15" w14:textId="77777777" w:rsidR="004B55E5" w:rsidRDefault="00000000">
            <w:pPr>
              <w:spacing w:after="0" w:line="240" w:lineRule="auto"/>
              <w:jc w:val="center"/>
            </w:pPr>
            <w:r>
              <w:rPr>
                <w:rFonts w:cs="Arial"/>
                <w:sz w:val="18"/>
              </w:rPr>
              <w:t>G07–G08</w:t>
            </w:r>
          </w:p>
        </w:tc>
        <w:tc>
          <w:tcPr>
            <w:tcW w:w="5102" w:type="dxa"/>
            <w:tcMar>
              <w:top w:w="80" w:type="dxa"/>
              <w:left w:w="120" w:type="dxa"/>
              <w:bottom w:w="80" w:type="dxa"/>
              <w:right w:w="120" w:type="dxa"/>
            </w:tcMar>
            <w:vAlign w:val="center"/>
          </w:tcPr>
          <w:p w14:paraId="1B4714D5" w14:textId="77777777" w:rsidR="004B55E5" w:rsidRDefault="00000000">
            <w:pPr>
              <w:spacing w:after="0" w:line="240" w:lineRule="auto"/>
              <w:jc w:val="left"/>
            </w:pPr>
            <w:r>
              <w:rPr>
                <w:rFonts w:cs="Arial"/>
                <w:sz w:val="18"/>
              </w:rPr>
              <w:t>Mini simulacro G01–G08</w:t>
            </w:r>
          </w:p>
        </w:tc>
      </w:tr>
      <w:tr w:rsidR="004B55E5" w14:paraId="48692CDE" w14:textId="77777777">
        <w:tc>
          <w:tcPr>
            <w:tcW w:w="1046" w:type="dxa"/>
            <w:tcMar>
              <w:top w:w="80" w:type="dxa"/>
              <w:left w:w="120" w:type="dxa"/>
              <w:bottom w:w="80" w:type="dxa"/>
              <w:right w:w="120" w:type="dxa"/>
            </w:tcMar>
            <w:vAlign w:val="center"/>
          </w:tcPr>
          <w:p w14:paraId="6E99ECFD" w14:textId="77777777" w:rsidR="004B55E5" w:rsidRDefault="00000000">
            <w:pPr>
              <w:spacing w:after="0" w:line="240" w:lineRule="auto"/>
              <w:jc w:val="left"/>
            </w:pPr>
            <w:r>
              <w:rPr>
                <w:rFonts w:cs="Arial"/>
                <w:sz w:val="18"/>
              </w:rPr>
              <w:t>5</w:t>
            </w:r>
          </w:p>
        </w:tc>
        <w:tc>
          <w:tcPr>
            <w:tcW w:w="2878" w:type="dxa"/>
            <w:tcMar>
              <w:top w:w="80" w:type="dxa"/>
              <w:left w:w="120" w:type="dxa"/>
              <w:bottom w:w="80" w:type="dxa"/>
              <w:right w:w="120" w:type="dxa"/>
            </w:tcMar>
            <w:vAlign w:val="center"/>
          </w:tcPr>
          <w:p w14:paraId="2225A30B" w14:textId="77777777" w:rsidR="004B55E5" w:rsidRDefault="00000000">
            <w:pPr>
              <w:spacing w:after="0" w:line="240" w:lineRule="auto"/>
              <w:jc w:val="center"/>
            </w:pPr>
            <w:r>
              <w:rPr>
                <w:rFonts w:cs="Arial"/>
                <w:sz w:val="18"/>
              </w:rPr>
              <w:t>G09–G10</w:t>
            </w:r>
          </w:p>
        </w:tc>
        <w:tc>
          <w:tcPr>
            <w:tcW w:w="5102" w:type="dxa"/>
            <w:tcMar>
              <w:top w:w="80" w:type="dxa"/>
              <w:left w:w="120" w:type="dxa"/>
              <w:bottom w:w="80" w:type="dxa"/>
              <w:right w:w="120" w:type="dxa"/>
            </w:tcMar>
            <w:vAlign w:val="center"/>
          </w:tcPr>
          <w:p w14:paraId="18EC9DA9" w14:textId="77777777" w:rsidR="004B55E5" w:rsidRDefault="00000000">
            <w:pPr>
              <w:spacing w:after="0" w:line="240" w:lineRule="auto"/>
              <w:jc w:val="left"/>
            </w:pPr>
            <w:r>
              <w:rPr>
                <w:rFonts w:cs="Arial"/>
                <w:sz w:val="18"/>
              </w:rPr>
              <w:t>Repaso constitucional y UE</w:t>
            </w:r>
          </w:p>
        </w:tc>
      </w:tr>
      <w:tr w:rsidR="004B55E5" w14:paraId="5C02908E" w14:textId="77777777">
        <w:tc>
          <w:tcPr>
            <w:tcW w:w="1046" w:type="dxa"/>
            <w:tcMar>
              <w:top w:w="80" w:type="dxa"/>
              <w:left w:w="120" w:type="dxa"/>
              <w:bottom w:w="80" w:type="dxa"/>
              <w:right w:w="120" w:type="dxa"/>
            </w:tcMar>
            <w:vAlign w:val="center"/>
          </w:tcPr>
          <w:p w14:paraId="05EB1DA3" w14:textId="77777777" w:rsidR="004B55E5" w:rsidRDefault="00000000">
            <w:pPr>
              <w:spacing w:after="0" w:line="240" w:lineRule="auto"/>
              <w:jc w:val="left"/>
            </w:pPr>
            <w:r>
              <w:rPr>
                <w:rFonts w:cs="Arial"/>
                <w:sz w:val="18"/>
              </w:rPr>
              <w:t>6</w:t>
            </w:r>
          </w:p>
        </w:tc>
        <w:tc>
          <w:tcPr>
            <w:tcW w:w="2878" w:type="dxa"/>
            <w:tcMar>
              <w:top w:w="80" w:type="dxa"/>
              <w:left w:w="120" w:type="dxa"/>
              <w:bottom w:w="80" w:type="dxa"/>
              <w:right w:w="120" w:type="dxa"/>
            </w:tcMar>
            <w:vAlign w:val="center"/>
          </w:tcPr>
          <w:p w14:paraId="27DCB9A7" w14:textId="77777777" w:rsidR="004B55E5" w:rsidRDefault="00000000">
            <w:pPr>
              <w:spacing w:after="0" w:line="240" w:lineRule="auto"/>
              <w:jc w:val="center"/>
            </w:pPr>
            <w:r>
              <w:rPr>
                <w:rFonts w:cs="Arial"/>
                <w:sz w:val="18"/>
              </w:rPr>
              <w:t>G11–G12</w:t>
            </w:r>
          </w:p>
        </w:tc>
        <w:tc>
          <w:tcPr>
            <w:tcW w:w="5102" w:type="dxa"/>
            <w:tcMar>
              <w:top w:w="80" w:type="dxa"/>
              <w:left w:w="120" w:type="dxa"/>
              <w:bottom w:w="80" w:type="dxa"/>
              <w:right w:w="120" w:type="dxa"/>
            </w:tcMar>
            <w:vAlign w:val="center"/>
          </w:tcPr>
          <w:p w14:paraId="59CB016D" w14:textId="77777777" w:rsidR="004B55E5" w:rsidRDefault="00000000">
            <w:pPr>
              <w:spacing w:after="0" w:line="240" w:lineRule="auto"/>
              <w:jc w:val="left"/>
            </w:pPr>
            <w:r>
              <w:rPr>
                <w:rFonts w:cs="Arial"/>
                <w:sz w:val="18"/>
              </w:rPr>
              <w:t>Test acumulado G07–G12</w:t>
            </w:r>
          </w:p>
        </w:tc>
      </w:tr>
      <w:tr w:rsidR="004B55E5" w14:paraId="77784B6D" w14:textId="77777777">
        <w:tc>
          <w:tcPr>
            <w:tcW w:w="1046" w:type="dxa"/>
            <w:tcMar>
              <w:top w:w="80" w:type="dxa"/>
              <w:left w:w="120" w:type="dxa"/>
              <w:bottom w:w="80" w:type="dxa"/>
              <w:right w:w="120" w:type="dxa"/>
            </w:tcMar>
            <w:vAlign w:val="center"/>
          </w:tcPr>
          <w:p w14:paraId="69708F3F" w14:textId="77777777" w:rsidR="004B55E5" w:rsidRDefault="00000000">
            <w:pPr>
              <w:spacing w:after="0" w:line="240" w:lineRule="auto"/>
              <w:jc w:val="left"/>
            </w:pPr>
            <w:r>
              <w:rPr>
                <w:rFonts w:cs="Arial"/>
                <w:sz w:val="18"/>
              </w:rPr>
              <w:t>7</w:t>
            </w:r>
          </w:p>
        </w:tc>
        <w:tc>
          <w:tcPr>
            <w:tcW w:w="2878" w:type="dxa"/>
            <w:tcMar>
              <w:top w:w="80" w:type="dxa"/>
              <w:left w:w="120" w:type="dxa"/>
              <w:bottom w:w="80" w:type="dxa"/>
              <w:right w:w="120" w:type="dxa"/>
            </w:tcMar>
            <w:vAlign w:val="center"/>
          </w:tcPr>
          <w:p w14:paraId="1E3440CD" w14:textId="77777777" w:rsidR="004B55E5" w:rsidRDefault="00000000">
            <w:pPr>
              <w:spacing w:after="0" w:line="240" w:lineRule="auto"/>
              <w:jc w:val="center"/>
            </w:pPr>
            <w:r>
              <w:rPr>
                <w:rFonts w:cs="Arial"/>
                <w:sz w:val="18"/>
              </w:rPr>
              <w:t>G13–G14</w:t>
            </w:r>
          </w:p>
        </w:tc>
        <w:tc>
          <w:tcPr>
            <w:tcW w:w="5102" w:type="dxa"/>
            <w:tcMar>
              <w:top w:w="80" w:type="dxa"/>
              <w:left w:w="120" w:type="dxa"/>
              <w:bottom w:w="80" w:type="dxa"/>
              <w:right w:w="120" w:type="dxa"/>
            </w:tcMar>
            <w:vAlign w:val="center"/>
          </w:tcPr>
          <w:p w14:paraId="55A6B4F0" w14:textId="77777777" w:rsidR="004B55E5" w:rsidRDefault="00000000">
            <w:pPr>
              <w:spacing w:after="0" w:line="240" w:lineRule="auto"/>
              <w:jc w:val="left"/>
            </w:pPr>
            <w:r>
              <w:rPr>
                <w:rFonts w:cs="Arial"/>
                <w:sz w:val="18"/>
              </w:rPr>
              <w:t>Fuentes y sistema normativo</w:t>
            </w:r>
          </w:p>
        </w:tc>
      </w:tr>
      <w:tr w:rsidR="004B55E5" w14:paraId="7F4F5FA1" w14:textId="77777777">
        <w:tc>
          <w:tcPr>
            <w:tcW w:w="1046" w:type="dxa"/>
            <w:tcMar>
              <w:top w:w="80" w:type="dxa"/>
              <w:left w:w="120" w:type="dxa"/>
              <w:bottom w:w="80" w:type="dxa"/>
              <w:right w:w="120" w:type="dxa"/>
            </w:tcMar>
            <w:vAlign w:val="center"/>
          </w:tcPr>
          <w:p w14:paraId="5CF2988C" w14:textId="77777777" w:rsidR="004B55E5" w:rsidRDefault="00000000">
            <w:pPr>
              <w:spacing w:after="0" w:line="240" w:lineRule="auto"/>
              <w:jc w:val="left"/>
            </w:pPr>
            <w:r>
              <w:rPr>
                <w:rFonts w:cs="Arial"/>
                <w:sz w:val="18"/>
              </w:rPr>
              <w:t>8</w:t>
            </w:r>
          </w:p>
        </w:tc>
        <w:tc>
          <w:tcPr>
            <w:tcW w:w="2878" w:type="dxa"/>
            <w:tcMar>
              <w:top w:w="80" w:type="dxa"/>
              <w:left w:w="120" w:type="dxa"/>
              <w:bottom w:w="80" w:type="dxa"/>
              <w:right w:w="120" w:type="dxa"/>
            </w:tcMar>
            <w:vAlign w:val="center"/>
          </w:tcPr>
          <w:p w14:paraId="61D307C0" w14:textId="77777777" w:rsidR="004B55E5" w:rsidRDefault="00000000">
            <w:pPr>
              <w:spacing w:after="0" w:line="240" w:lineRule="auto"/>
              <w:jc w:val="center"/>
            </w:pPr>
            <w:r>
              <w:rPr>
                <w:rFonts w:cs="Arial"/>
                <w:sz w:val="18"/>
              </w:rPr>
              <w:t>G15–G16</w:t>
            </w:r>
          </w:p>
        </w:tc>
        <w:tc>
          <w:tcPr>
            <w:tcW w:w="5102" w:type="dxa"/>
            <w:tcMar>
              <w:top w:w="80" w:type="dxa"/>
              <w:left w:w="120" w:type="dxa"/>
              <w:bottom w:w="80" w:type="dxa"/>
              <w:right w:w="120" w:type="dxa"/>
            </w:tcMar>
            <w:vAlign w:val="center"/>
          </w:tcPr>
          <w:p w14:paraId="77DD493B" w14:textId="77777777" w:rsidR="004B55E5" w:rsidRDefault="00000000">
            <w:pPr>
              <w:spacing w:after="0" w:line="240" w:lineRule="auto"/>
              <w:jc w:val="left"/>
            </w:pPr>
            <w:r>
              <w:rPr>
                <w:rFonts w:cs="Arial"/>
                <w:sz w:val="18"/>
              </w:rPr>
              <w:t>Acto y procedimiento</w:t>
            </w:r>
          </w:p>
        </w:tc>
      </w:tr>
      <w:tr w:rsidR="004B55E5" w14:paraId="26F8E5A1" w14:textId="77777777">
        <w:tc>
          <w:tcPr>
            <w:tcW w:w="1046" w:type="dxa"/>
            <w:tcMar>
              <w:top w:w="80" w:type="dxa"/>
              <w:left w:w="120" w:type="dxa"/>
              <w:bottom w:w="80" w:type="dxa"/>
              <w:right w:w="120" w:type="dxa"/>
            </w:tcMar>
            <w:vAlign w:val="center"/>
          </w:tcPr>
          <w:p w14:paraId="2314A5CA" w14:textId="77777777" w:rsidR="004B55E5" w:rsidRDefault="00000000">
            <w:pPr>
              <w:spacing w:after="0" w:line="240" w:lineRule="auto"/>
              <w:jc w:val="left"/>
            </w:pPr>
            <w:r>
              <w:rPr>
                <w:rFonts w:cs="Arial"/>
                <w:sz w:val="18"/>
              </w:rPr>
              <w:lastRenderedPageBreak/>
              <w:t>9</w:t>
            </w:r>
          </w:p>
        </w:tc>
        <w:tc>
          <w:tcPr>
            <w:tcW w:w="2878" w:type="dxa"/>
            <w:tcMar>
              <w:top w:w="80" w:type="dxa"/>
              <w:left w:w="120" w:type="dxa"/>
              <w:bottom w:w="80" w:type="dxa"/>
              <w:right w:w="120" w:type="dxa"/>
            </w:tcMar>
            <w:vAlign w:val="center"/>
          </w:tcPr>
          <w:p w14:paraId="6A290B6D" w14:textId="77777777" w:rsidR="004B55E5" w:rsidRDefault="00000000">
            <w:pPr>
              <w:spacing w:after="0" w:line="240" w:lineRule="auto"/>
              <w:jc w:val="center"/>
            </w:pPr>
            <w:r>
              <w:rPr>
                <w:rFonts w:cs="Arial"/>
                <w:sz w:val="18"/>
              </w:rPr>
              <w:t>G17–G18</w:t>
            </w:r>
          </w:p>
        </w:tc>
        <w:tc>
          <w:tcPr>
            <w:tcW w:w="5102" w:type="dxa"/>
            <w:tcMar>
              <w:top w:w="80" w:type="dxa"/>
              <w:left w:w="120" w:type="dxa"/>
              <w:bottom w:w="80" w:type="dxa"/>
              <w:right w:w="120" w:type="dxa"/>
            </w:tcMar>
            <w:vAlign w:val="center"/>
          </w:tcPr>
          <w:p w14:paraId="43A834A8" w14:textId="77777777" w:rsidR="004B55E5" w:rsidRDefault="00000000">
            <w:pPr>
              <w:spacing w:after="0" w:line="240" w:lineRule="auto"/>
              <w:jc w:val="left"/>
            </w:pPr>
            <w:r>
              <w:rPr>
                <w:rFonts w:cs="Arial"/>
                <w:sz w:val="18"/>
              </w:rPr>
              <w:t>Fases, ejecución y recursos</w:t>
            </w:r>
          </w:p>
        </w:tc>
      </w:tr>
      <w:tr w:rsidR="004B55E5" w14:paraId="7B70E3EC" w14:textId="77777777">
        <w:tc>
          <w:tcPr>
            <w:tcW w:w="1046" w:type="dxa"/>
            <w:tcMar>
              <w:top w:w="80" w:type="dxa"/>
              <w:left w:w="120" w:type="dxa"/>
              <w:bottom w:w="80" w:type="dxa"/>
              <w:right w:w="120" w:type="dxa"/>
            </w:tcMar>
            <w:vAlign w:val="center"/>
          </w:tcPr>
          <w:p w14:paraId="358E07BD" w14:textId="77777777" w:rsidR="004B55E5" w:rsidRDefault="00000000">
            <w:pPr>
              <w:spacing w:after="0" w:line="240" w:lineRule="auto"/>
              <w:jc w:val="left"/>
            </w:pPr>
            <w:r>
              <w:rPr>
                <w:rFonts w:cs="Arial"/>
                <w:sz w:val="18"/>
              </w:rPr>
              <w:t>10</w:t>
            </w:r>
          </w:p>
        </w:tc>
        <w:tc>
          <w:tcPr>
            <w:tcW w:w="2878" w:type="dxa"/>
            <w:tcMar>
              <w:top w:w="80" w:type="dxa"/>
              <w:left w:w="120" w:type="dxa"/>
              <w:bottom w:w="80" w:type="dxa"/>
              <w:right w:w="120" w:type="dxa"/>
            </w:tcMar>
            <w:vAlign w:val="center"/>
          </w:tcPr>
          <w:p w14:paraId="24CBA49F" w14:textId="77777777" w:rsidR="004B55E5" w:rsidRDefault="00000000">
            <w:pPr>
              <w:spacing w:after="0" w:line="240" w:lineRule="auto"/>
              <w:jc w:val="center"/>
            </w:pPr>
            <w:r>
              <w:rPr>
                <w:rFonts w:cs="Arial"/>
                <w:sz w:val="18"/>
              </w:rPr>
              <w:t>G19–G20</w:t>
            </w:r>
          </w:p>
        </w:tc>
        <w:tc>
          <w:tcPr>
            <w:tcW w:w="5102" w:type="dxa"/>
            <w:tcMar>
              <w:top w:w="80" w:type="dxa"/>
              <w:left w:w="120" w:type="dxa"/>
              <w:bottom w:w="80" w:type="dxa"/>
              <w:right w:w="120" w:type="dxa"/>
            </w:tcMar>
            <w:vAlign w:val="center"/>
          </w:tcPr>
          <w:p w14:paraId="33771BC3" w14:textId="77777777" w:rsidR="004B55E5" w:rsidRDefault="00000000">
            <w:pPr>
              <w:spacing w:after="0" w:line="240" w:lineRule="auto"/>
              <w:jc w:val="left"/>
            </w:pPr>
            <w:r>
              <w:rPr>
                <w:rFonts w:cs="Arial"/>
                <w:sz w:val="18"/>
              </w:rPr>
              <w:t>Personal y atención al público</w:t>
            </w:r>
          </w:p>
        </w:tc>
      </w:tr>
      <w:tr w:rsidR="004B55E5" w14:paraId="75E2CCD2" w14:textId="77777777">
        <w:tc>
          <w:tcPr>
            <w:tcW w:w="1046" w:type="dxa"/>
            <w:tcMar>
              <w:top w:w="80" w:type="dxa"/>
              <w:left w:w="120" w:type="dxa"/>
              <w:bottom w:w="80" w:type="dxa"/>
              <w:right w:w="120" w:type="dxa"/>
            </w:tcMar>
            <w:vAlign w:val="center"/>
          </w:tcPr>
          <w:p w14:paraId="34E4DE01" w14:textId="77777777" w:rsidR="004B55E5" w:rsidRDefault="00000000">
            <w:pPr>
              <w:spacing w:after="0" w:line="240" w:lineRule="auto"/>
              <w:jc w:val="left"/>
            </w:pPr>
            <w:r>
              <w:rPr>
                <w:rFonts w:cs="Arial"/>
                <w:sz w:val="18"/>
              </w:rPr>
              <w:t>11</w:t>
            </w:r>
          </w:p>
        </w:tc>
        <w:tc>
          <w:tcPr>
            <w:tcW w:w="2878" w:type="dxa"/>
            <w:tcMar>
              <w:top w:w="80" w:type="dxa"/>
              <w:left w:w="120" w:type="dxa"/>
              <w:bottom w:w="80" w:type="dxa"/>
              <w:right w:w="120" w:type="dxa"/>
            </w:tcMar>
            <w:vAlign w:val="center"/>
          </w:tcPr>
          <w:p w14:paraId="4B259D36" w14:textId="77777777" w:rsidR="004B55E5" w:rsidRDefault="00000000">
            <w:pPr>
              <w:spacing w:after="0" w:line="240" w:lineRule="auto"/>
              <w:jc w:val="center"/>
            </w:pPr>
            <w:r>
              <w:rPr>
                <w:rFonts w:cs="Arial"/>
                <w:sz w:val="18"/>
              </w:rPr>
              <w:t>G21–G23</w:t>
            </w:r>
          </w:p>
        </w:tc>
        <w:tc>
          <w:tcPr>
            <w:tcW w:w="5102" w:type="dxa"/>
            <w:tcMar>
              <w:top w:w="80" w:type="dxa"/>
              <w:left w:w="120" w:type="dxa"/>
              <w:bottom w:w="80" w:type="dxa"/>
              <w:right w:w="120" w:type="dxa"/>
            </w:tcMar>
            <w:vAlign w:val="center"/>
          </w:tcPr>
          <w:p w14:paraId="7D0CFA14" w14:textId="77777777" w:rsidR="004B55E5" w:rsidRDefault="00000000">
            <w:pPr>
              <w:spacing w:after="0" w:line="240" w:lineRule="auto"/>
              <w:jc w:val="left"/>
            </w:pPr>
            <w:r>
              <w:rPr>
                <w:rFonts w:cs="Arial"/>
                <w:sz w:val="18"/>
              </w:rPr>
              <w:t>Igualdad, transparencia y protección de datos</w:t>
            </w:r>
          </w:p>
        </w:tc>
      </w:tr>
      <w:tr w:rsidR="004B55E5" w14:paraId="22672AE2" w14:textId="77777777">
        <w:tc>
          <w:tcPr>
            <w:tcW w:w="1046" w:type="dxa"/>
            <w:tcMar>
              <w:top w:w="80" w:type="dxa"/>
              <w:left w:w="120" w:type="dxa"/>
              <w:bottom w:w="80" w:type="dxa"/>
              <w:right w:w="120" w:type="dxa"/>
            </w:tcMar>
            <w:vAlign w:val="center"/>
          </w:tcPr>
          <w:p w14:paraId="18D8825D" w14:textId="77777777" w:rsidR="004B55E5" w:rsidRDefault="00000000">
            <w:pPr>
              <w:spacing w:after="0" w:line="240" w:lineRule="auto"/>
              <w:jc w:val="left"/>
            </w:pPr>
            <w:r>
              <w:rPr>
                <w:rFonts w:cs="Arial"/>
                <w:sz w:val="18"/>
              </w:rPr>
              <w:t>12</w:t>
            </w:r>
          </w:p>
        </w:tc>
        <w:tc>
          <w:tcPr>
            <w:tcW w:w="2878" w:type="dxa"/>
            <w:tcMar>
              <w:top w:w="80" w:type="dxa"/>
              <w:left w:w="120" w:type="dxa"/>
              <w:bottom w:w="80" w:type="dxa"/>
              <w:right w:w="120" w:type="dxa"/>
            </w:tcMar>
            <w:vAlign w:val="center"/>
          </w:tcPr>
          <w:p w14:paraId="450DD6D1" w14:textId="77777777" w:rsidR="004B55E5" w:rsidRDefault="00000000">
            <w:pPr>
              <w:spacing w:after="0" w:line="240" w:lineRule="auto"/>
              <w:jc w:val="center"/>
            </w:pPr>
            <w:r>
              <w:rPr>
                <w:rFonts w:cs="Arial"/>
                <w:sz w:val="18"/>
              </w:rPr>
              <w:t>Repaso G01–G23</w:t>
            </w:r>
          </w:p>
        </w:tc>
        <w:tc>
          <w:tcPr>
            <w:tcW w:w="5102" w:type="dxa"/>
            <w:tcMar>
              <w:top w:w="80" w:type="dxa"/>
              <w:left w:w="120" w:type="dxa"/>
              <w:bottom w:w="80" w:type="dxa"/>
              <w:right w:w="120" w:type="dxa"/>
            </w:tcMar>
            <w:vAlign w:val="center"/>
          </w:tcPr>
          <w:p w14:paraId="3EF6F022" w14:textId="77777777" w:rsidR="004B55E5" w:rsidRDefault="00000000">
            <w:pPr>
              <w:spacing w:after="0" w:line="240" w:lineRule="auto"/>
              <w:jc w:val="left"/>
            </w:pPr>
            <w:r>
              <w:rPr>
                <w:rFonts w:cs="Arial"/>
                <w:sz w:val="18"/>
              </w:rPr>
              <w:t>Simulacro parcial general</w:t>
            </w:r>
          </w:p>
        </w:tc>
      </w:tr>
      <w:tr w:rsidR="004B55E5" w14:paraId="2CCD6674" w14:textId="77777777">
        <w:tc>
          <w:tcPr>
            <w:tcW w:w="1046" w:type="dxa"/>
            <w:tcMar>
              <w:top w:w="80" w:type="dxa"/>
              <w:left w:w="120" w:type="dxa"/>
              <w:bottom w:w="80" w:type="dxa"/>
              <w:right w:w="120" w:type="dxa"/>
            </w:tcMar>
            <w:vAlign w:val="center"/>
          </w:tcPr>
          <w:p w14:paraId="6AE4F478" w14:textId="77777777" w:rsidR="004B55E5" w:rsidRDefault="00000000">
            <w:pPr>
              <w:spacing w:after="0" w:line="240" w:lineRule="auto"/>
              <w:jc w:val="left"/>
            </w:pPr>
            <w:r>
              <w:rPr>
                <w:rFonts w:cs="Arial"/>
                <w:sz w:val="18"/>
              </w:rPr>
              <w:t>13</w:t>
            </w:r>
          </w:p>
        </w:tc>
        <w:tc>
          <w:tcPr>
            <w:tcW w:w="2878" w:type="dxa"/>
            <w:tcMar>
              <w:top w:w="80" w:type="dxa"/>
              <w:left w:w="120" w:type="dxa"/>
              <w:bottom w:w="80" w:type="dxa"/>
              <w:right w:w="120" w:type="dxa"/>
            </w:tcMar>
            <w:vAlign w:val="center"/>
          </w:tcPr>
          <w:p w14:paraId="6C838DA9" w14:textId="77777777" w:rsidR="004B55E5" w:rsidRDefault="00000000">
            <w:pPr>
              <w:spacing w:after="0" w:line="240" w:lineRule="auto"/>
              <w:jc w:val="center"/>
            </w:pPr>
            <w:r>
              <w:rPr>
                <w:rFonts w:cs="Arial"/>
                <w:sz w:val="18"/>
              </w:rPr>
              <w:t>S01–S02</w:t>
            </w:r>
          </w:p>
        </w:tc>
        <w:tc>
          <w:tcPr>
            <w:tcW w:w="5102" w:type="dxa"/>
            <w:tcMar>
              <w:top w:w="80" w:type="dxa"/>
              <w:left w:w="120" w:type="dxa"/>
              <w:bottom w:w="80" w:type="dxa"/>
              <w:right w:w="120" w:type="dxa"/>
            </w:tcMar>
            <w:vAlign w:val="center"/>
          </w:tcPr>
          <w:p w14:paraId="0DDE8628" w14:textId="77777777" w:rsidR="004B55E5" w:rsidRDefault="00000000">
            <w:pPr>
              <w:spacing w:after="0" w:line="240" w:lineRule="auto"/>
              <w:jc w:val="left"/>
            </w:pPr>
            <w:r>
              <w:rPr>
                <w:rFonts w:cs="Arial"/>
                <w:sz w:val="18"/>
              </w:rPr>
              <w:t>Mapa institucional y campo de aplicación</w:t>
            </w:r>
          </w:p>
        </w:tc>
      </w:tr>
      <w:tr w:rsidR="004B55E5" w14:paraId="40E8D811" w14:textId="77777777">
        <w:tc>
          <w:tcPr>
            <w:tcW w:w="1046" w:type="dxa"/>
            <w:tcMar>
              <w:top w:w="80" w:type="dxa"/>
              <w:left w:w="120" w:type="dxa"/>
              <w:bottom w:w="80" w:type="dxa"/>
              <w:right w:w="120" w:type="dxa"/>
            </w:tcMar>
            <w:vAlign w:val="center"/>
          </w:tcPr>
          <w:p w14:paraId="5EE03346" w14:textId="77777777" w:rsidR="004B55E5" w:rsidRDefault="00000000">
            <w:pPr>
              <w:spacing w:after="0" w:line="240" w:lineRule="auto"/>
              <w:jc w:val="left"/>
            </w:pPr>
            <w:r>
              <w:rPr>
                <w:rFonts w:cs="Arial"/>
                <w:sz w:val="18"/>
              </w:rPr>
              <w:t>14</w:t>
            </w:r>
          </w:p>
        </w:tc>
        <w:tc>
          <w:tcPr>
            <w:tcW w:w="2878" w:type="dxa"/>
            <w:tcMar>
              <w:top w:w="80" w:type="dxa"/>
              <w:left w:w="120" w:type="dxa"/>
              <w:bottom w:w="80" w:type="dxa"/>
              <w:right w:w="120" w:type="dxa"/>
            </w:tcMar>
            <w:vAlign w:val="center"/>
          </w:tcPr>
          <w:p w14:paraId="5A1BFB0A" w14:textId="77777777" w:rsidR="004B55E5" w:rsidRDefault="00000000">
            <w:pPr>
              <w:spacing w:after="0" w:line="240" w:lineRule="auto"/>
              <w:jc w:val="center"/>
            </w:pPr>
            <w:r>
              <w:rPr>
                <w:rFonts w:cs="Arial"/>
                <w:sz w:val="18"/>
              </w:rPr>
              <w:t>S03–S04</w:t>
            </w:r>
          </w:p>
        </w:tc>
        <w:tc>
          <w:tcPr>
            <w:tcW w:w="5102" w:type="dxa"/>
            <w:tcMar>
              <w:top w:w="80" w:type="dxa"/>
              <w:left w:w="120" w:type="dxa"/>
              <w:bottom w:w="80" w:type="dxa"/>
              <w:right w:w="120" w:type="dxa"/>
            </w:tcMar>
            <w:vAlign w:val="center"/>
          </w:tcPr>
          <w:p w14:paraId="7E7A9D13" w14:textId="77777777" w:rsidR="004B55E5" w:rsidRDefault="00000000">
            <w:pPr>
              <w:spacing w:after="0" w:line="240" w:lineRule="auto"/>
              <w:jc w:val="left"/>
            </w:pPr>
            <w:r>
              <w:rPr>
                <w:rFonts w:cs="Arial"/>
                <w:sz w:val="18"/>
              </w:rPr>
              <w:t>Afiliación, altas y cotización</w:t>
            </w:r>
          </w:p>
        </w:tc>
      </w:tr>
      <w:tr w:rsidR="004B55E5" w14:paraId="35695880" w14:textId="77777777">
        <w:tc>
          <w:tcPr>
            <w:tcW w:w="1046" w:type="dxa"/>
            <w:tcMar>
              <w:top w:w="80" w:type="dxa"/>
              <w:left w:w="120" w:type="dxa"/>
              <w:bottom w:w="80" w:type="dxa"/>
              <w:right w:w="120" w:type="dxa"/>
            </w:tcMar>
            <w:vAlign w:val="center"/>
          </w:tcPr>
          <w:p w14:paraId="3FB5C8E3" w14:textId="77777777" w:rsidR="004B55E5" w:rsidRDefault="00000000">
            <w:pPr>
              <w:spacing w:after="0" w:line="240" w:lineRule="auto"/>
              <w:jc w:val="left"/>
            </w:pPr>
            <w:r>
              <w:rPr>
                <w:rFonts w:cs="Arial"/>
                <w:sz w:val="18"/>
              </w:rPr>
              <w:t>15</w:t>
            </w:r>
          </w:p>
        </w:tc>
        <w:tc>
          <w:tcPr>
            <w:tcW w:w="2878" w:type="dxa"/>
            <w:tcMar>
              <w:top w:w="80" w:type="dxa"/>
              <w:left w:w="120" w:type="dxa"/>
              <w:bottom w:w="80" w:type="dxa"/>
              <w:right w:w="120" w:type="dxa"/>
            </w:tcMar>
            <w:vAlign w:val="center"/>
          </w:tcPr>
          <w:p w14:paraId="3BE87598" w14:textId="77777777" w:rsidR="004B55E5" w:rsidRDefault="00000000">
            <w:pPr>
              <w:spacing w:after="0" w:line="240" w:lineRule="auto"/>
              <w:jc w:val="center"/>
            </w:pPr>
            <w:r>
              <w:rPr>
                <w:rFonts w:cs="Arial"/>
                <w:sz w:val="18"/>
              </w:rPr>
              <w:t>S05–S06</w:t>
            </w:r>
          </w:p>
        </w:tc>
        <w:tc>
          <w:tcPr>
            <w:tcW w:w="5102" w:type="dxa"/>
            <w:tcMar>
              <w:top w:w="80" w:type="dxa"/>
              <w:left w:w="120" w:type="dxa"/>
              <w:bottom w:w="80" w:type="dxa"/>
              <w:right w:w="120" w:type="dxa"/>
            </w:tcMar>
            <w:vAlign w:val="center"/>
          </w:tcPr>
          <w:p w14:paraId="5FF42CD9" w14:textId="77777777" w:rsidR="004B55E5" w:rsidRDefault="00000000">
            <w:pPr>
              <w:spacing w:after="0" w:line="240" w:lineRule="auto"/>
              <w:jc w:val="left"/>
            </w:pPr>
            <w:r>
              <w:rPr>
                <w:rFonts w:cs="Arial"/>
                <w:sz w:val="18"/>
              </w:rPr>
              <w:t>Recaudación y acción protectora</w:t>
            </w:r>
          </w:p>
        </w:tc>
      </w:tr>
      <w:tr w:rsidR="004B55E5" w14:paraId="2A1A236C" w14:textId="77777777">
        <w:tc>
          <w:tcPr>
            <w:tcW w:w="1046" w:type="dxa"/>
            <w:tcMar>
              <w:top w:w="80" w:type="dxa"/>
              <w:left w:w="120" w:type="dxa"/>
              <w:bottom w:w="80" w:type="dxa"/>
              <w:right w:w="120" w:type="dxa"/>
            </w:tcMar>
            <w:vAlign w:val="center"/>
          </w:tcPr>
          <w:p w14:paraId="2574EDE9" w14:textId="77777777" w:rsidR="004B55E5" w:rsidRDefault="00000000">
            <w:pPr>
              <w:spacing w:after="0" w:line="240" w:lineRule="auto"/>
              <w:jc w:val="left"/>
            </w:pPr>
            <w:r>
              <w:rPr>
                <w:rFonts w:cs="Arial"/>
                <w:sz w:val="18"/>
              </w:rPr>
              <w:t>16</w:t>
            </w:r>
          </w:p>
        </w:tc>
        <w:tc>
          <w:tcPr>
            <w:tcW w:w="2878" w:type="dxa"/>
            <w:tcMar>
              <w:top w:w="80" w:type="dxa"/>
              <w:left w:w="120" w:type="dxa"/>
              <w:bottom w:w="80" w:type="dxa"/>
              <w:right w:w="120" w:type="dxa"/>
            </w:tcMar>
            <w:vAlign w:val="center"/>
          </w:tcPr>
          <w:p w14:paraId="11D7BB18" w14:textId="77777777" w:rsidR="004B55E5" w:rsidRDefault="00000000">
            <w:pPr>
              <w:spacing w:after="0" w:line="240" w:lineRule="auto"/>
              <w:jc w:val="center"/>
            </w:pPr>
            <w:r>
              <w:rPr>
                <w:rFonts w:cs="Arial"/>
                <w:sz w:val="18"/>
              </w:rPr>
              <w:t>S07–S08</w:t>
            </w:r>
          </w:p>
        </w:tc>
        <w:tc>
          <w:tcPr>
            <w:tcW w:w="5102" w:type="dxa"/>
            <w:tcMar>
              <w:top w:w="80" w:type="dxa"/>
              <w:left w:w="120" w:type="dxa"/>
              <w:bottom w:w="80" w:type="dxa"/>
              <w:right w:w="120" w:type="dxa"/>
            </w:tcMar>
            <w:vAlign w:val="center"/>
          </w:tcPr>
          <w:p w14:paraId="1C314B15" w14:textId="77777777" w:rsidR="004B55E5" w:rsidRDefault="00000000">
            <w:pPr>
              <w:spacing w:after="0" w:line="240" w:lineRule="auto"/>
              <w:jc w:val="left"/>
            </w:pPr>
            <w:r>
              <w:rPr>
                <w:rFonts w:cs="Arial"/>
                <w:sz w:val="18"/>
              </w:rPr>
              <w:t>Incapacidad temporal y nacimiento/cuidado</w:t>
            </w:r>
          </w:p>
        </w:tc>
      </w:tr>
      <w:tr w:rsidR="004B55E5" w14:paraId="0113E277" w14:textId="77777777">
        <w:tc>
          <w:tcPr>
            <w:tcW w:w="1046" w:type="dxa"/>
            <w:tcMar>
              <w:top w:w="80" w:type="dxa"/>
              <w:left w:w="120" w:type="dxa"/>
              <w:bottom w:w="80" w:type="dxa"/>
              <w:right w:w="120" w:type="dxa"/>
            </w:tcMar>
            <w:vAlign w:val="center"/>
          </w:tcPr>
          <w:p w14:paraId="47CDA1F4" w14:textId="77777777" w:rsidR="004B55E5" w:rsidRDefault="00000000">
            <w:pPr>
              <w:spacing w:after="0" w:line="240" w:lineRule="auto"/>
              <w:jc w:val="left"/>
            </w:pPr>
            <w:r>
              <w:rPr>
                <w:rFonts w:cs="Arial"/>
                <w:sz w:val="18"/>
              </w:rPr>
              <w:t>17</w:t>
            </w:r>
          </w:p>
        </w:tc>
        <w:tc>
          <w:tcPr>
            <w:tcW w:w="2878" w:type="dxa"/>
            <w:tcMar>
              <w:top w:w="80" w:type="dxa"/>
              <w:left w:w="120" w:type="dxa"/>
              <w:bottom w:w="80" w:type="dxa"/>
              <w:right w:w="120" w:type="dxa"/>
            </w:tcMar>
            <w:vAlign w:val="center"/>
          </w:tcPr>
          <w:p w14:paraId="36CADE90" w14:textId="77777777" w:rsidR="004B55E5" w:rsidRDefault="00000000">
            <w:pPr>
              <w:spacing w:after="0" w:line="240" w:lineRule="auto"/>
              <w:jc w:val="center"/>
            </w:pPr>
            <w:r>
              <w:rPr>
                <w:rFonts w:cs="Arial"/>
                <w:sz w:val="18"/>
              </w:rPr>
              <w:t>S09–S10</w:t>
            </w:r>
          </w:p>
        </w:tc>
        <w:tc>
          <w:tcPr>
            <w:tcW w:w="5102" w:type="dxa"/>
            <w:tcMar>
              <w:top w:w="80" w:type="dxa"/>
              <w:left w:w="120" w:type="dxa"/>
              <w:bottom w:w="80" w:type="dxa"/>
              <w:right w:w="120" w:type="dxa"/>
            </w:tcMar>
            <w:vAlign w:val="center"/>
          </w:tcPr>
          <w:p w14:paraId="1FC91ABF" w14:textId="77777777" w:rsidR="004B55E5" w:rsidRDefault="00000000">
            <w:pPr>
              <w:spacing w:after="0" w:line="240" w:lineRule="auto"/>
              <w:jc w:val="left"/>
            </w:pPr>
            <w:r>
              <w:rPr>
                <w:rFonts w:cs="Arial"/>
                <w:sz w:val="18"/>
              </w:rPr>
              <w:t>Incapacidad permanente y jubilación</w:t>
            </w:r>
          </w:p>
        </w:tc>
      </w:tr>
      <w:tr w:rsidR="004B55E5" w14:paraId="73B3ECF5" w14:textId="77777777">
        <w:tc>
          <w:tcPr>
            <w:tcW w:w="1046" w:type="dxa"/>
            <w:tcMar>
              <w:top w:w="80" w:type="dxa"/>
              <w:left w:w="120" w:type="dxa"/>
              <w:bottom w:w="80" w:type="dxa"/>
              <w:right w:w="120" w:type="dxa"/>
            </w:tcMar>
            <w:vAlign w:val="center"/>
          </w:tcPr>
          <w:p w14:paraId="72E390DF" w14:textId="77777777" w:rsidR="004B55E5" w:rsidRDefault="00000000">
            <w:pPr>
              <w:spacing w:after="0" w:line="240" w:lineRule="auto"/>
              <w:jc w:val="left"/>
            </w:pPr>
            <w:r>
              <w:rPr>
                <w:rFonts w:cs="Arial"/>
                <w:sz w:val="18"/>
              </w:rPr>
              <w:t>18</w:t>
            </w:r>
          </w:p>
        </w:tc>
        <w:tc>
          <w:tcPr>
            <w:tcW w:w="2878" w:type="dxa"/>
            <w:tcMar>
              <w:top w:w="80" w:type="dxa"/>
              <w:left w:w="120" w:type="dxa"/>
              <w:bottom w:w="80" w:type="dxa"/>
              <w:right w:w="120" w:type="dxa"/>
            </w:tcMar>
            <w:vAlign w:val="center"/>
          </w:tcPr>
          <w:p w14:paraId="1F39AA35" w14:textId="77777777" w:rsidR="004B55E5" w:rsidRDefault="00000000">
            <w:pPr>
              <w:spacing w:after="0" w:line="240" w:lineRule="auto"/>
              <w:jc w:val="center"/>
            </w:pPr>
            <w:r>
              <w:rPr>
                <w:rFonts w:cs="Arial"/>
                <w:sz w:val="18"/>
              </w:rPr>
              <w:t>S11–S12</w:t>
            </w:r>
          </w:p>
        </w:tc>
        <w:tc>
          <w:tcPr>
            <w:tcW w:w="5102" w:type="dxa"/>
            <w:tcMar>
              <w:top w:w="80" w:type="dxa"/>
              <w:left w:w="120" w:type="dxa"/>
              <w:bottom w:w="80" w:type="dxa"/>
              <w:right w:w="120" w:type="dxa"/>
            </w:tcMar>
            <w:vAlign w:val="center"/>
          </w:tcPr>
          <w:p w14:paraId="0243878D" w14:textId="77777777" w:rsidR="004B55E5" w:rsidRDefault="00000000">
            <w:pPr>
              <w:spacing w:after="0" w:line="240" w:lineRule="auto"/>
              <w:jc w:val="left"/>
            </w:pPr>
            <w:r>
              <w:rPr>
                <w:rFonts w:cs="Arial"/>
                <w:sz w:val="18"/>
              </w:rPr>
              <w:t>Muerte, prestaciones no contributivas e IMV</w:t>
            </w:r>
          </w:p>
        </w:tc>
      </w:tr>
      <w:tr w:rsidR="004B55E5" w14:paraId="60B4D994" w14:textId="77777777">
        <w:tc>
          <w:tcPr>
            <w:tcW w:w="1046" w:type="dxa"/>
            <w:tcMar>
              <w:top w:w="80" w:type="dxa"/>
              <w:left w:w="120" w:type="dxa"/>
              <w:bottom w:w="80" w:type="dxa"/>
              <w:right w:w="120" w:type="dxa"/>
            </w:tcMar>
            <w:vAlign w:val="center"/>
          </w:tcPr>
          <w:p w14:paraId="589670CF" w14:textId="77777777" w:rsidR="004B55E5" w:rsidRDefault="00000000">
            <w:pPr>
              <w:spacing w:after="0" w:line="240" w:lineRule="auto"/>
              <w:jc w:val="left"/>
            </w:pPr>
            <w:r>
              <w:rPr>
                <w:rFonts w:cs="Arial"/>
                <w:sz w:val="18"/>
              </w:rPr>
              <w:t>19</w:t>
            </w:r>
          </w:p>
        </w:tc>
        <w:tc>
          <w:tcPr>
            <w:tcW w:w="2878" w:type="dxa"/>
            <w:tcMar>
              <w:top w:w="80" w:type="dxa"/>
              <w:left w:w="120" w:type="dxa"/>
              <w:bottom w:w="80" w:type="dxa"/>
              <w:right w:w="120" w:type="dxa"/>
            </w:tcMar>
            <w:vAlign w:val="center"/>
          </w:tcPr>
          <w:p w14:paraId="1E72A512" w14:textId="77777777" w:rsidR="004B55E5" w:rsidRDefault="00000000">
            <w:pPr>
              <w:spacing w:after="0" w:line="240" w:lineRule="auto"/>
              <w:jc w:val="center"/>
            </w:pPr>
            <w:r>
              <w:rPr>
                <w:rFonts w:cs="Arial"/>
                <w:sz w:val="18"/>
              </w:rPr>
              <w:t>S13</w:t>
            </w:r>
          </w:p>
        </w:tc>
        <w:tc>
          <w:tcPr>
            <w:tcW w:w="5102" w:type="dxa"/>
            <w:tcMar>
              <w:top w:w="80" w:type="dxa"/>
              <w:left w:w="120" w:type="dxa"/>
              <w:bottom w:w="80" w:type="dxa"/>
              <w:right w:w="120" w:type="dxa"/>
            </w:tcMar>
            <w:vAlign w:val="center"/>
          </w:tcPr>
          <w:p w14:paraId="2F335E49" w14:textId="77777777" w:rsidR="004B55E5" w:rsidRDefault="00000000">
            <w:pPr>
              <w:spacing w:after="0" w:line="240" w:lineRule="auto"/>
              <w:jc w:val="left"/>
            </w:pPr>
            <w:r>
              <w:rPr>
                <w:rFonts w:cs="Arial"/>
                <w:sz w:val="18"/>
              </w:rPr>
              <w:t>Régimen económico y presupuestario</w:t>
            </w:r>
          </w:p>
        </w:tc>
      </w:tr>
      <w:tr w:rsidR="004B55E5" w14:paraId="5B41CDA2" w14:textId="77777777">
        <w:tc>
          <w:tcPr>
            <w:tcW w:w="1046" w:type="dxa"/>
            <w:tcMar>
              <w:top w:w="80" w:type="dxa"/>
              <w:left w:w="120" w:type="dxa"/>
              <w:bottom w:w="80" w:type="dxa"/>
              <w:right w:w="120" w:type="dxa"/>
            </w:tcMar>
            <w:vAlign w:val="center"/>
          </w:tcPr>
          <w:p w14:paraId="150BF269" w14:textId="77777777" w:rsidR="004B55E5" w:rsidRDefault="00000000">
            <w:pPr>
              <w:spacing w:after="0" w:line="240" w:lineRule="auto"/>
              <w:jc w:val="left"/>
            </w:pPr>
            <w:r>
              <w:rPr>
                <w:rFonts w:cs="Arial"/>
                <w:sz w:val="18"/>
              </w:rPr>
              <w:t>20</w:t>
            </w:r>
          </w:p>
        </w:tc>
        <w:tc>
          <w:tcPr>
            <w:tcW w:w="2878" w:type="dxa"/>
            <w:tcMar>
              <w:top w:w="80" w:type="dxa"/>
              <w:left w:w="120" w:type="dxa"/>
              <w:bottom w:w="80" w:type="dxa"/>
              <w:right w:w="120" w:type="dxa"/>
            </w:tcMar>
            <w:vAlign w:val="center"/>
          </w:tcPr>
          <w:p w14:paraId="065F725A" w14:textId="77777777" w:rsidR="004B55E5" w:rsidRDefault="00000000">
            <w:pPr>
              <w:spacing w:after="0" w:line="240" w:lineRule="auto"/>
              <w:jc w:val="center"/>
            </w:pPr>
            <w:r>
              <w:rPr>
                <w:rFonts w:cs="Arial"/>
                <w:sz w:val="18"/>
              </w:rPr>
              <w:t>Repaso S01–S13</w:t>
            </w:r>
          </w:p>
        </w:tc>
        <w:tc>
          <w:tcPr>
            <w:tcW w:w="5102" w:type="dxa"/>
            <w:tcMar>
              <w:top w:w="80" w:type="dxa"/>
              <w:left w:w="120" w:type="dxa"/>
              <w:bottom w:w="80" w:type="dxa"/>
              <w:right w:w="120" w:type="dxa"/>
            </w:tcMar>
            <w:vAlign w:val="center"/>
          </w:tcPr>
          <w:p w14:paraId="16B28FC2" w14:textId="77777777" w:rsidR="004B55E5" w:rsidRDefault="00000000">
            <w:pPr>
              <w:spacing w:after="0" w:line="240" w:lineRule="auto"/>
              <w:jc w:val="left"/>
            </w:pPr>
            <w:r>
              <w:rPr>
                <w:rFonts w:cs="Arial"/>
                <w:sz w:val="18"/>
              </w:rPr>
              <w:t>Supuestos prácticos monográficos</w:t>
            </w:r>
          </w:p>
        </w:tc>
      </w:tr>
      <w:tr w:rsidR="004B55E5" w14:paraId="304EABBF" w14:textId="77777777">
        <w:tc>
          <w:tcPr>
            <w:tcW w:w="1046" w:type="dxa"/>
            <w:tcMar>
              <w:top w:w="80" w:type="dxa"/>
              <w:left w:w="120" w:type="dxa"/>
              <w:bottom w:w="80" w:type="dxa"/>
              <w:right w:w="120" w:type="dxa"/>
            </w:tcMar>
            <w:vAlign w:val="center"/>
          </w:tcPr>
          <w:p w14:paraId="067A969F" w14:textId="77777777" w:rsidR="004B55E5" w:rsidRDefault="00000000">
            <w:pPr>
              <w:spacing w:after="0" w:line="240" w:lineRule="auto"/>
              <w:jc w:val="left"/>
            </w:pPr>
            <w:r>
              <w:rPr>
                <w:rFonts w:cs="Arial"/>
                <w:sz w:val="18"/>
              </w:rPr>
              <w:t>21</w:t>
            </w:r>
          </w:p>
        </w:tc>
        <w:tc>
          <w:tcPr>
            <w:tcW w:w="2878" w:type="dxa"/>
            <w:tcMar>
              <w:top w:w="80" w:type="dxa"/>
              <w:left w:w="120" w:type="dxa"/>
              <w:bottom w:w="80" w:type="dxa"/>
              <w:right w:w="120" w:type="dxa"/>
            </w:tcMar>
            <w:vAlign w:val="center"/>
          </w:tcPr>
          <w:p w14:paraId="27F11247" w14:textId="77777777" w:rsidR="004B55E5" w:rsidRDefault="00000000">
            <w:pPr>
              <w:spacing w:after="0" w:line="240" w:lineRule="auto"/>
              <w:jc w:val="left"/>
            </w:pPr>
            <w:r>
              <w:rPr>
                <w:rFonts w:cs="Arial"/>
                <w:sz w:val="18"/>
              </w:rPr>
              <w:t>Integración completa</w:t>
            </w:r>
          </w:p>
        </w:tc>
        <w:tc>
          <w:tcPr>
            <w:tcW w:w="5102" w:type="dxa"/>
            <w:tcMar>
              <w:top w:w="80" w:type="dxa"/>
              <w:left w:w="120" w:type="dxa"/>
              <w:bottom w:w="80" w:type="dxa"/>
              <w:right w:w="120" w:type="dxa"/>
            </w:tcMar>
            <w:vAlign w:val="center"/>
          </w:tcPr>
          <w:p w14:paraId="6656F054" w14:textId="77777777" w:rsidR="004B55E5" w:rsidRDefault="00000000">
            <w:pPr>
              <w:spacing w:after="0" w:line="240" w:lineRule="auto"/>
              <w:jc w:val="left"/>
            </w:pPr>
            <w:r>
              <w:rPr>
                <w:rFonts w:cs="Arial"/>
                <w:sz w:val="18"/>
              </w:rPr>
              <w:t>Dos simulacros, análisis profundo</w:t>
            </w:r>
          </w:p>
        </w:tc>
      </w:tr>
      <w:tr w:rsidR="004B55E5" w14:paraId="6369B614" w14:textId="77777777">
        <w:tc>
          <w:tcPr>
            <w:tcW w:w="1046" w:type="dxa"/>
            <w:tcMar>
              <w:top w:w="80" w:type="dxa"/>
              <w:left w:w="120" w:type="dxa"/>
              <w:bottom w:w="80" w:type="dxa"/>
              <w:right w:w="120" w:type="dxa"/>
            </w:tcMar>
            <w:vAlign w:val="center"/>
          </w:tcPr>
          <w:p w14:paraId="551F8112" w14:textId="77777777" w:rsidR="004B55E5" w:rsidRDefault="00000000">
            <w:pPr>
              <w:spacing w:after="0" w:line="240" w:lineRule="auto"/>
              <w:jc w:val="left"/>
            </w:pPr>
            <w:r>
              <w:rPr>
                <w:rFonts w:cs="Arial"/>
                <w:sz w:val="18"/>
              </w:rPr>
              <w:t>22</w:t>
            </w:r>
          </w:p>
        </w:tc>
        <w:tc>
          <w:tcPr>
            <w:tcW w:w="2878" w:type="dxa"/>
            <w:tcMar>
              <w:top w:w="80" w:type="dxa"/>
              <w:left w:w="120" w:type="dxa"/>
              <w:bottom w:w="80" w:type="dxa"/>
              <w:right w:w="120" w:type="dxa"/>
            </w:tcMar>
            <w:vAlign w:val="center"/>
          </w:tcPr>
          <w:p w14:paraId="34A782B4" w14:textId="77777777" w:rsidR="004B55E5" w:rsidRDefault="00000000">
            <w:pPr>
              <w:spacing w:after="0" w:line="240" w:lineRule="auto"/>
              <w:jc w:val="left"/>
            </w:pPr>
            <w:r>
              <w:rPr>
                <w:rFonts w:cs="Arial"/>
                <w:sz w:val="18"/>
              </w:rPr>
              <w:t>Integración completa</w:t>
            </w:r>
          </w:p>
        </w:tc>
        <w:tc>
          <w:tcPr>
            <w:tcW w:w="5102" w:type="dxa"/>
            <w:tcMar>
              <w:top w:w="80" w:type="dxa"/>
              <w:left w:w="120" w:type="dxa"/>
              <w:bottom w:w="80" w:type="dxa"/>
              <w:right w:w="120" w:type="dxa"/>
            </w:tcMar>
            <w:vAlign w:val="center"/>
          </w:tcPr>
          <w:p w14:paraId="194E1433" w14:textId="77777777" w:rsidR="004B55E5" w:rsidRDefault="00000000">
            <w:pPr>
              <w:spacing w:after="0" w:line="240" w:lineRule="auto"/>
              <w:jc w:val="left"/>
            </w:pPr>
            <w:r>
              <w:rPr>
                <w:rFonts w:cs="Arial"/>
                <w:sz w:val="18"/>
              </w:rPr>
              <w:t>Tres simulacros y repaso de errores</w:t>
            </w:r>
          </w:p>
        </w:tc>
      </w:tr>
      <w:tr w:rsidR="004B55E5" w14:paraId="6295D6EC" w14:textId="77777777">
        <w:tc>
          <w:tcPr>
            <w:tcW w:w="1046" w:type="dxa"/>
            <w:tcMar>
              <w:top w:w="80" w:type="dxa"/>
              <w:left w:w="120" w:type="dxa"/>
              <w:bottom w:w="80" w:type="dxa"/>
              <w:right w:w="120" w:type="dxa"/>
            </w:tcMar>
            <w:vAlign w:val="center"/>
          </w:tcPr>
          <w:p w14:paraId="697AF707" w14:textId="77777777" w:rsidR="004B55E5" w:rsidRDefault="00000000">
            <w:pPr>
              <w:spacing w:after="0" w:line="240" w:lineRule="auto"/>
              <w:jc w:val="left"/>
            </w:pPr>
            <w:r>
              <w:rPr>
                <w:rFonts w:cs="Arial"/>
                <w:sz w:val="18"/>
              </w:rPr>
              <w:t>23</w:t>
            </w:r>
          </w:p>
        </w:tc>
        <w:tc>
          <w:tcPr>
            <w:tcW w:w="2878" w:type="dxa"/>
            <w:tcMar>
              <w:top w:w="80" w:type="dxa"/>
              <w:left w:w="120" w:type="dxa"/>
              <w:bottom w:w="80" w:type="dxa"/>
              <w:right w:w="120" w:type="dxa"/>
            </w:tcMar>
            <w:vAlign w:val="center"/>
          </w:tcPr>
          <w:p w14:paraId="2D63B89C" w14:textId="77777777" w:rsidR="004B55E5" w:rsidRDefault="00000000">
            <w:pPr>
              <w:spacing w:after="0" w:line="240" w:lineRule="auto"/>
              <w:jc w:val="center"/>
            </w:pPr>
            <w:r>
              <w:rPr>
                <w:rFonts w:cs="Arial"/>
                <w:sz w:val="18"/>
              </w:rPr>
              <w:t>Ajuste final</w:t>
            </w:r>
          </w:p>
        </w:tc>
        <w:tc>
          <w:tcPr>
            <w:tcW w:w="5102" w:type="dxa"/>
            <w:tcMar>
              <w:top w:w="80" w:type="dxa"/>
              <w:left w:w="120" w:type="dxa"/>
              <w:bottom w:w="80" w:type="dxa"/>
              <w:right w:w="120" w:type="dxa"/>
            </w:tcMar>
            <w:vAlign w:val="center"/>
          </w:tcPr>
          <w:p w14:paraId="65AE162E" w14:textId="77777777" w:rsidR="004B55E5" w:rsidRDefault="00000000">
            <w:pPr>
              <w:spacing w:after="0" w:line="240" w:lineRule="auto"/>
              <w:jc w:val="left"/>
            </w:pPr>
            <w:r>
              <w:rPr>
                <w:rFonts w:cs="Arial"/>
                <w:sz w:val="18"/>
              </w:rPr>
              <w:t>Dos simulacros en horario real</w:t>
            </w:r>
          </w:p>
        </w:tc>
      </w:tr>
      <w:tr w:rsidR="004B55E5" w14:paraId="08B81AB4" w14:textId="77777777">
        <w:tc>
          <w:tcPr>
            <w:tcW w:w="1046" w:type="dxa"/>
            <w:tcMar>
              <w:top w:w="80" w:type="dxa"/>
              <w:left w:w="120" w:type="dxa"/>
              <w:bottom w:w="80" w:type="dxa"/>
              <w:right w:w="120" w:type="dxa"/>
            </w:tcMar>
            <w:vAlign w:val="center"/>
          </w:tcPr>
          <w:p w14:paraId="29631160" w14:textId="77777777" w:rsidR="004B55E5" w:rsidRDefault="00000000">
            <w:pPr>
              <w:spacing w:after="0" w:line="240" w:lineRule="auto"/>
              <w:jc w:val="left"/>
            </w:pPr>
            <w:r>
              <w:rPr>
                <w:rFonts w:cs="Arial"/>
                <w:sz w:val="18"/>
              </w:rPr>
              <w:t>24</w:t>
            </w:r>
          </w:p>
        </w:tc>
        <w:tc>
          <w:tcPr>
            <w:tcW w:w="2878" w:type="dxa"/>
            <w:tcMar>
              <w:top w:w="80" w:type="dxa"/>
              <w:left w:w="120" w:type="dxa"/>
              <w:bottom w:w="80" w:type="dxa"/>
              <w:right w:w="120" w:type="dxa"/>
            </w:tcMar>
            <w:vAlign w:val="center"/>
          </w:tcPr>
          <w:p w14:paraId="589E4A18" w14:textId="77777777" w:rsidR="004B55E5" w:rsidRDefault="00000000">
            <w:pPr>
              <w:spacing w:after="0" w:line="240" w:lineRule="auto"/>
              <w:jc w:val="left"/>
            </w:pPr>
            <w:r>
              <w:rPr>
                <w:rFonts w:cs="Arial"/>
                <w:sz w:val="18"/>
              </w:rPr>
              <w:t>Descarga y consolidación</w:t>
            </w:r>
          </w:p>
        </w:tc>
        <w:tc>
          <w:tcPr>
            <w:tcW w:w="5102" w:type="dxa"/>
            <w:tcMar>
              <w:top w:w="80" w:type="dxa"/>
              <w:left w:w="120" w:type="dxa"/>
              <w:bottom w:w="80" w:type="dxa"/>
              <w:right w:w="120" w:type="dxa"/>
            </w:tcMar>
            <w:vAlign w:val="center"/>
          </w:tcPr>
          <w:p w14:paraId="4B8D59BA" w14:textId="77777777" w:rsidR="004B55E5" w:rsidRDefault="00000000">
            <w:pPr>
              <w:spacing w:after="0" w:line="240" w:lineRule="auto"/>
              <w:jc w:val="left"/>
            </w:pPr>
            <w:r>
              <w:rPr>
                <w:rFonts w:cs="Arial"/>
                <w:sz w:val="18"/>
              </w:rPr>
              <w:t>Repaso ligero, logística y descanso</w:t>
            </w:r>
          </w:p>
        </w:tc>
      </w:tr>
    </w:tbl>
    <w:p w14:paraId="19E50E9C" w14:textId="77777777" w:rsidR="004B55E5" w:rsidRDefault="004B55E5">
      <w:pPr>
        <w:spacing w:after="40"/>
      </w:pPr>
    </w:p>
    <w:p w14:paraId="036E3863" w14:textId="77777777" w:rsidR="004B55E5" w:rsidRDefault="00000000">
      <w:pPr>
        <w:pStyle w:val="Ttulo2"/>
      </w:pPr>
      <w:r>
        <w:rPr>
          <w:rFonts w:ascii="Arial" w:hAnsi="Arial" w:cs="Arial"/>
        </w:rPr>
        <w:t>12.1. Semana tipo</w:t>
      </w:r>
    </w:p>
    <w:tbl>
      <w:tblPr>
        <w:tblStyle w:val="Tablaconcuadrcula"/>
        <w:tblW w:w="9026" w:type="dxa"/>
        <w:tblInd w:w="120" w:type="dxa"/>
        <w:tblLayout w:type="fixed"/>
        <w:tblLook w:val="04A0" w:firstRow="1" w:lastRow="0" w:firstColumn="1" w:lastColumn="0" w:noHBand="0" w:noVBand="1"/>
      </w:tblPr>
      <w:tblGrid>
        <w:gridCol w:w="1889"/>
        <w:gridCol w:w="7137"/>
      </w:tblGrid>
      <w:tr w:rsidR="004B55E5" w14:paraId="703744DE" w14:textId="77777777">
        <w:trPr>
          <w:tblHeader/>
        </w:trPr>
        <w:tc>
          <w:tcPr>
            <w:tcW w:w="1889" w:type="dxa"/>
            <w:shd w:val="clear" w:color="auto" w:fill="D9EAF7"/>
            <w:tcMar>
              <w:top w:w="80" w:type="dxa"/>
              <w:left w:w="120" w:type="dxa"/>
              <w:bottom w:w="80" w:type="dxa"/>
              <w:right w:w="120" w:type="dxa"/>
            </w:tcMar>
            <w:vAlign w:val="center"/>
          </w:tcPr>
          <w:p w14:paraId="3675ECE8" w14:textId="77777777" w:rsidR="004B55E5" w:rsidRDefault="00000000">
            <w:pPr>
              <w:spacing w:after="0" w:line="240" w:lineRule="auto"/>
              <w:jc w:val="left"/>
            </w:pPr>
            <w:r>
              <w:rPr>
                <w:rFonts w:cs="Arial"/>
                <w:b/>
                <w:color w:val="17365D"/>
                <w:sz w:val="18"/>
              </w:rPr>
              <w:t>Día</w:t>
            </w:r>
          </w:p>
        </w:tc>
        <w:tc>
          <w:tcPr>
            <w:tcW w:w="7137" w:type="dxa"/>
            <w:shd w:val="clear" w:color="auto" w:fill="D9EAF7"/>
            <w:tcMar>
              <w:top w:w="80" w:type="dxa"/>
              <w:left w:w="120" w:type="dxa"/>
              <w:bottom w:w="80" w:type="dxa"/>
              <w:right w:w="120" w:type="dxa"/>
            </w:tcMar>
            <w:vAlign w:val="center"/>
          </w:tcPr>
          <w:p w14:paraId="650E49EF" w14:textId="77777777" w:rsidR="004B55E5" w:rsidRDefault="00000000">
            <w:pPr>
              <w:spacing w:after="0" w:line="240" w:lineRule="auto"/>
              <w:jc w:val="center"/>
            </w:pPr>
            <w:r>
              <w:rPr>
                <w:rFonts w:cs="Arial"/>
                <w:b/>
                <w:color w:val="17365D"/>
                <w:sz w:val="18"/>
              </w:rPr>
              <w:t>Actividad</w:t>
            </w:r>
          </w:p>
        </w:tc>
      </w:tr>
      <w:tr w:rsidR="004B55E5" w14:paraId="0AFB832D" w14:textId="77777777">
        <w:tc>
          <w:tcPr>
            <w:tcW w:w="1889" w:type="dxa"/>
            <w:tcMar>
              <w:top w:w="80" w:type="dxa"/>
              <w:left w:w="120" w:type="dxa"/>
              <w:bottom w:w="80" w:type="dxa"/>
              <w:right w:w="120" w:type="dxa"/>
            </w:tcMar>
            <w:vAlign w:val="center"/>
          </w:tcPr>
          <w:p w14:paraId="1359D9D5" w14:textId="77777777" w:rsidR="004B55E5" w:rsidRDefault="00000000">
            <w:pPr>
              <w:spacing w:after="0" w:line="240" w:lineRule="auto"/>
              <w:jc w:val="left"/>
            </w:pPr>
            <w:r>
              <w:rPr>
                <w:rFonts w:cs="Arial"/>
                <w:sz w:val="18"/>
              </w:rPr>
              <w:t>Lunes</w:t>
            </w:r>
          </w:p>
        </w:tc>
        <w:tc>
          <w:tcPr>
            <w:tcW w:w="7137" w:type="dxa"/>
            <w:tcMar>
              <w:top w:w="80" w:type="dxa"/>
              <w:left w:w="120" w:type="dxa"/>
              <w:bottom w:w="80" w:type="dxa"/>
              <w:right w:w="120" w:type="dxa"/>
            </w:tcMar>
            <w:vAlign w:val="center"/>
          </w:tcPr>
          <w:p w14:paraId="79068A7B" w14:textId="77777777" w:rsidR="004B55E5" w:rsidRDefault="00000000">
            <w:pPr>
              <w:spacing w:after="0" w:line="240" w:lineRule="auto"/>
              <w:jc w:val="left"/>
            </w:pPr>
            <w:r>
              <w:rPr>
                <w:rFonts w:cs="Arial"/>
                <w:sz w:val="18"/>
              </w:rPr>
              <w:t>Tema nuevo: comprensión y esquema</w:t>
            </w:r>
          </w:p>
        </w:tc>
      </w:tr>
      <w:tr w:rsidR="004B55E5" w14:paraId="49D41314" w14:textId="77777777">
        <w:tc>
          <w:tcPr>
            <w:tcW w:w="1889" w:type="dxa"/>
            <w:tcMar>
              <w:top w:w="80" w:type="dxa"/>
              <w:left w:w="120" w:type="dxa"/>
              <w:bottom w:w="80" w:type="dxa"/>
              <w:right w:w="120" w:type="dxa"/>
            </w:tcMar>
            <w:vAlign w:val="center"/>
          </w:tcPr>
          <w:p w14:paraId="6DE41DCD" w14:textId="77777777" w:rsidR="004B55E5" w:rsidRDefault="00000000">
            <w:pPr>
              <w:spacing w:after="0" w:line="240" w:lineRule="auto"/>
              <w:jc w:val="left"/>
            </w:pPr>
            <w:r>
              <w:rPr>
                <w:rFonts w:cs="Arial"/>
                <w:sz w:val="18"/>
              </w:rPr>
              <w:t>Martes</w:t>
            </w:r>
          </w:p>
        </w:tc>
        <w:tc>
          <w:tcPr>
            <w:tcW w:w="7137" w:type="dxa"/>
            <w:tcMar>
              <w:top w:w="80" w:type="dxa"/>
              <w:left w:w="120" w:type="dxa"/>
              <w:bottom w:w="80" w:type="dxa"/>
              <w:right w:w="120" w:type="dxa"/>
            </w:tcMar>
            <w:vAlign w:val="center"/>
          </w:tcPr>
          <w:p w14:paraId="6358341C" w14:textId="77777777" w:rsidR="004B55E5" w:rsidRDefault="00000000">
            <w:pPr>
              <w:spacing w:after="0" w:line="240" w:lineRule="auto"/>
              <w:jc w:val="left"/>
            </w:pPr>
            <w:r>
              <w:rPr>
                <w:rFonts w:cs="Arial"/>
                <w:sz w:val="18"/>
              </w:rPr>
              <w:t>Tema nuevo: consolidación y tarjetas</w:t>
            </w:r>
          </w:p>
        </w:tc>
      </w:tr>
      <w:tr w:rsidR="004B55E5" w14:paraId="58CEE28D" w14:textId="77777777">
        <w:tc>
          <w:tcPr>
            <w:tcW w:w="1889" w:type="dxa"/>
            <w:tcMar>
              <w:top w:w="80" w:type="dxa"/>
              <w:left w:w="120" w:type="dxa"/>
              <w:bottom w:w="80" w:type="dxa"/>
              <w:right w:w="120" w:type="dxa"/>
            </w:tcMar>
            <w:vAlign w:val="center"/>
          </w:tcPr>
          <w:p w14:paraId="67ECB83C" w14:textId="77777777" w:rsidR="004B55E5" w:rsidRDefault="00000000">
            <w:pPr>
              <w:spacing w:after="0" w:line="240" w:lineRule="auto"/>
              <w:jc w:val="left"/>
            </w:pPr>
            <w:r>
              <w:rPr>
                <w:rFonts w:cs="Arial"/>
                <w:sz w:val="18"/>
              </w:rPr>
              <w:t>Miércoles</w:t>
            </w:r>
          </w:p>
        </w:tc>
        <w:tc>
          <w:tcPr>
            <w:tcW w:w="7137" w:type="dxa"/>
            <w:tcMar>
              <w:top w:w="80" w:type="dxa"/>
              <w:left w:w="120" w:type="dxa"/>
              <w:bottom w:w="80" w:type="dxa"/>
              <w:right w:w="120" w:type="dxa"/>
            </w:tcMar>
            <w:vAlign w:val="center"/>
          </w:tcPr>
          <w:p w14:paraId="7F64CB0E" w14:textId="77777777" w:rsidR="004B55E5" w:rsidRDefault="00000000">
            <w:pPr>
              <w:spacing w:after="0" w:line="240" w:lineRule="auto"/>
              <w:jc w:val="left"/>
            </w:pPr>
            <w:r>
              <w:rPr>
                <w:rFonts w:cs="Arial"/>
                <w:sz w:val="18"/>
              </w:rPr>
              <w:t>Segundo tema o continuación del bloque</w:t>
            </w:r>
          </w:p>
        </w:tc>
      </w:tr>
      <w:tr w:rsidR="004B55E5" w14:paraId="2C0630D3" w14:textId="77777777">
        <w:tc>
          <w:tcPr>
            <w:tcW w:w="1889" w:type="dxa"/>
            <w:tcMar>
              <w:top w:w="80" w:type="dxa"/>
              <w:left w:w="120" w:type="dxa"/>
              <w:bottom w:w="80" w:type="dxa"/>
              <w:right w:w="120" w:type="dxa"/>
            </w:tcMar>
            <w:vAlign w:val="center"/>
          </w:tcPr>
          <w:p w14:paraId="13D62ED7" w14:textId="77777777" w:rsidR="004B55E5" w:rsidRDefault="00000000">
            <w:pPr>
              <w:spacing w:after="0" w:line="240" w:lineRule="auto"/>
              <w:jc w:val="left"/>
            </w:pPr>
            <w:r>
              <w:rPr>
                <w:rFonts w:cs="Arial"/>
                <w:sz w:val="18"/>
              </w:rPr>
              <w:t>Jueves</w:t>
            </w:r>
          </w:p>
        </w:tc>
        <w:tc>
          <w:tcPr>
            <w:tcW w:w="7137" w:type="dxa"/>
            <w:tcMar>
              <w:top w:w="80" w:type="dxa"/>
              <w:left w:w="120" w:type="dxa"/>
              <w:bottom w:w="80" w:type="dxa"/>
              <w:right w:w="120" w:type="dxa"/>
            </w:tcMar>
            <w:vAlign w:val="center"/>
          </w:tcPr>
          <w:p w14:paraId="1ACFAC00" w14:textId="77777777" w:rsidR="004B55E5" w:rsidRDefault="00000000">
            <w:pPr>
              <w:spacing w:after="0" w:line="240" w:lineRule="auto"/>
              <w:jc w:val="left"/>
            </w:pPr>
            <w:r>
              <w:rPr>
                <w:rFonts w:cs="Arial"/>
                <w:sz w:val="18"/>
              </w:rPr>
              <w:t>Test y corrección razonada</w:t>
            </w:r>
          </w:p>
        </w:tc>
      </w:tr>
      <w:tr w:rsidR="004B55E5" w14:paraId="1C4F1CA3" w14:textId="77777777">
        <w:tc>
          <w:tcPr>
            <w:tcW w:w="1889" w:type="dxa"/>
            <w:tcMar>
              <w:top w:w="80" w:type="dxa"/>
              <w:left w:w="120" w:type="dxa"/>
              <w:bottom w:w="80" w:type="dxa"/>
              <w:right w:w="120" w:type="dxa"/>
            </w:tcMar>
            <w:vAlign w:val="center"/>
          </w:tcPr>
          <w:p w14:paraId="048BEAAB" w14:textId="77777777" w:rsidR="004B55E5" w:rsidRDefault="00000000">
            <w:pPr>
              <w:spacing w:after="0" w:line="240" w:lineRule="auto"/>
              <w:jc w:val="left"/>
            </w:pPr>
            <w:r>
              <w:rPr>
                <w:rFonts w:cs="Arial"/>
                <w:sz w:val="18"/>
              </w:rPr>
              <w:t>Viernes</w:t>
            </w:r>
          </w:p>
        </w:tc>
        <w:tc>
          <w:tcPr>
            <w:tcW w:w="7137" w:type="dxa"/>
            <w:tcMar>
              <w:top w:w="80" w:type="dxa"/>
              <w:left w:w="120" w:type="dxa"/>
              <w:bottom w:w="80" w:type="dxa"/>
              <w:right w:w="120" w:type="dxa"/>
            </w:tcMar>
            <w:vAlign w:val="center"/>
          </w:tcPr>
          <w:p w14:paraId="06B657B3" w14:textId="77777777" w:rsidR="004B55E5" w:rsidRDefault="00000000">
            <w:pPr>
              <w:spacing w:after="0" w:line="240" w:lineRule="auto"/>
              <w:jc w:val="left"/>
            </w:pPr>
            <w:r>
              <w:rPr>
                <w:rFonts w:cs="Arial"/>
                <w:sz w:val="18"/>
              </w:rPr>
              <w:t>Repaso espaciado de semanas anteriores</w:t>
            </w:r>
          </w:p>
        </w:tc>
      </w:tr>
      <w:tr w:rsidR="004B55E5" w14:paraId="08D84DF2" w14:textId="77777777">
        <w:tc>
          <w:tcPr>
            <w:tcW w:w="1889" w:type="dxa"/>
            <w:tcMar>
              <w:top w:w="80" w:type="dxa"/>
              <w:left w:w="120" w:type="dxa"/>
              <w:bottom w:w="80" w:type="dxa"/>
              <w:right w:w="120" w:type="dxa"/>
            </w:tcMar>
            <w:vAlign w:val="center"/>
          </w:tcPr>
          <w:p w14:paraId="220A4BF2" w14:textId="77777777" w:rsidR="004B55E5" w:rsidRDefault="00000000">
            <w:pPr>
              <w:spacing w:after="0" w:line="240" w:lineRule="auto"/>
              <w:jc w:val="left"/>
            </w:pPr>
            <w:r>
              <w:rPr>
                <w:rFonts w:cs="Arial"/>
                <w:sz w:val="18"/>
              </w:rPr>
              <w:t>Sábado</w:t>
            </w:r>
          </w:p>
        </w:tc>
        <w:tc>
          <w:tcPr>
            <w:tcW w:w="7137" w:type="dxa"/>
            <w:tcMar>
              <w:top w:w="80" w:type="dxa"/>
              <w:left w:w="120" w:type="dxa"/>
              <w:bottom w:w="80" w:type="dxa"/>
              <w:right w:w="120" w:type="dxa"/>
            </w:tcMar>
            <w:vAlign w:val="center"/>
          </w:tcPr>
          <w:p w14:paraId="00103545" w14:textId="77777777" w:rsidR="004B55E5" w:rsidRDefault="00000000">
            <w:pPr>
              <w:spacing w:after="0" w:line="240" w:lineRule="auto"/>
              <w:jc w:val="left"/>
            </w:pPr>
            <w:r>
              <w:rPr>
                <w:rFonts w:cs="Arial"/>
                <w:sz w:val="18"/>
              </w:rPr>
              <w:t>Sesión larga: supuesto o test acumulado</w:t>
            </w:r>
          </w:p>
        </w:tc>
      </w:tr>
      <w:tr w:rsidR="004B55E5" w14:paraId="3092345E" w14:textId="77777777">
        <w:tc>
          <w:tcPr>
            <w:tcW w:w="1889" w:type="dxa"/>
            <w:tcMar>
              <w:top w:w="80" w:type="dxa"/>
              <w:left w:w="120" w:type="dxa"/>
              <w:bottom w:w="80" w:type="dxa"/>
              <w:right w:w="120" w:type="dxa"/>
            </w:tcMar>
            <w:vAlign w:val="center"/>
          </w:tcPr>
          <w:p w14:paraId="6D32E107" w14:textId="77777777" w:rsidR="004B55E5" w:rsidRDefault="00000000">
            <w:pPr>
              <w:spacing w:after="0" w:line="240" w:lineRule="auto"/>
              <w:jc w:val="left"/>
            </w:pPr>
            <w:r>
              <w:rPr>
                <w:rFonts w:cs="Arial"/>
                <w:sz w:val="18"/>
              </w:rPr>
              <w:t>Domingo</w:t>
            </w:r>
          </w:p>
        </w:tc>
        <w:tc>
          <w:tcPr>
            <w:tcW w:w="7137" w:type="dxa"/>
            <w:tcMar>
              <w:top w:w="80" w:type="dxa"/>
              <w:left w:w="120" w:type="dxa"/>
              <w:bottom w:w="80" w:type="dxa"/>
              <w:right w:w="120" w:type="dxa"/>
            </w:tcMar>
            <w:vAlign w:val="center"/>
          </w:tcPr>
          <w:p w14:paraId="53EFC62B" w14:textId="77777777" w:rsidR="004B55E5" w:rsidRDefault="00000000">
            <w:pPr>
              <w:spacing w:after="0" w:line="240" w:lineRule="auto"/>
              <w:jc w:val="left"/>
            </w:pPr>
            <w:r>
              <w:rPr>
                <w:rFonts w:cs="Arial"/>
                <w:sz w:val="18"/>
              </w:rPr>
              <w:t>Descanso o repaso muy ligero</w:t>
            </w:r>
          </w:p>
        </w:tc>
      </w:tr>
    </w:tbl>
    <w:p w14:paraId="73EFBE55" w14:textId="77777777" w:rsidR="004B55E5" w:rsidRDefault="004B55E5">
      <w:pPr>
        <w:spacing w:after="40"/>
      </w:pPr>
    </w:p>
    <w:p w14:paraId="4F65A7F5" w14:textId="77777777" w:rsidR="004B55E5" w:rsidRDefault="00000000">
      <w:r>
        <w:rPr>
          <w:rFonts w:cs="Arial"/>
        </w:rPr>
        <w:t>La planificación debe incluir márgenes. Una semana completamente ocupada desde el principio se rompe ante cualquier imprevisto. Reservar un 10–15 % del tiempo para recuperación permite sostener el plan.</w:t>
      </w:r>
    </w:p>
    <w:p w14:paraId="09E93D32" w14:textId="77777777" w:rsidR="004B55E5" w:rsidRDefault="00000000">
      <w:pPr>
        <w:pStyle w:val="Ttulo1"/>
      </w:pPr>
      <w:r>
        <w:rPr>
          <w:rFonts w:ascii="Arial" w:hAnsi="Arial" w:cs="Arial"/>
        </w:rPr>
        <w:t>13. Repaso espaciado y memoria</w:t>
      </w:r>
    </w:p>
    <w:p w14:paraId="53DD5CD0" w14:textId="77777777" w:rsidR="004B55E5" w:rsidRDefault="00000000">
      <w:r>
        <w:rPr>
          <w:rFonts w:cs="Arial"/>
        </w:rPr>
        <w:t>Un calendario sencillo de repasos puede seguir los intervalos 1–3–7–14–30:</w:t>
      </w:r>
    </w:p>
    <w:p w14:paraId="6E3E737F" w14:textId="77777777" w:rsidR="004B55E5" w:rsidRDefault="00000000">
      <w:pPr>
        <w:pStyle w:val="Listaconvietas"/>
      </w:pPr>
      <w:r>
        <w:rPr>
          <w:rFonts w:cs="Arial"/>
        </w:rPr>
        <w:t>Repaso breve al día siguiente.</w:t>
      </w:r>
    </w:p>
    <w:p w14:paraId="6CE1CA77" w14:textId="77777777" w:rsidR="004B55E5" w:rsidRDefault="00000000">
      <w:pPr>
        <w:pStyle w:val="Listaconvietas"/>
      </w:pPr>
      <w:r>
        <w:rPr>
          <w:rFonts w:cs="Arial"/>
        </w:rPr>
        <w:t>Segundo repaso a los tres días.</w:t>
      </w:r>
    </w:p>
    <w:p w14:paraId="2D2136D6" w14:textId="77777777" w:rsidR="004B55E5" w:rsidRDefault="00000000">
      <w:pPr>
        <w:pStyle w:val="Listaconvietas"/>
      </w:pPr>
      <w:r>
        <w:rPr>
          <w:rFonts w:cs="Arial"/>
        </w:rPr>
        <w:t>Test o recuperación a la semana.</w:t>
      </w:r>
    </w:p>
    <w:p w14:paraId="6E41701A" w14:textId="77777777" w:rsidR="004B55E5" w:rsidRDefault="00000000">
      <w:pPr>
        <w:pStyle w:val="Listaconvietas"/>
      </w:pPr>
      <w:r>
        <w:rPr>
          <w:rFonts w:cs="Arial"/>
        </w:rPr>
        <w:lastRenderedPageBreak/>
        <w:t>Repaso comparativo a las dos semanas.</w:t>
      </w:r>
    </w:p>
    <w:p w14:paraId="5F7696C5" w14:textId="77777777" w:rsidR="004B55E5" w:rsidRDefault="00000000">
      <w:pPr>
        <w:pStyle w:val="Listaconvietas"/>
      </w:pPr>
      <w:r>
        <w:rPr>
          <w:rFonts w:cs="Arial"/>
        </w:rPr>
        <w:t>Recuperación acumulada al mes.</w:t>
      </w:r>
    </w:p>
    <w:p w14:paraId="6382F12F" w14:textId="77777777" w:rsidR="004B55E5" w:rsidRDefault="00000000">
      <w:r>
        <w:rPr>
          <w:rFonts w:cs="Arial"/>
        </w:rPr>
        <w:t>El repaso no debe consistir siempre en releer. Son más eficaces:</w:t>
      </w:r>
    </w:p>
    <w:p w14:paraId="316B8E50" w14:textId="77777777" w:rsidR="004B55E5" w:rsidRDefault="00000000">
      <w:pPr>
        <w:pStyle w:val="Listaconvietas"/>
      </w:pPr>
      <w:r>
        <w:rPr>
          <w:rFonts w:cs="Arial"/>
        </w:rPr>
        <w:t>Escribir un esquema sin mirar.</w:t>
      </w:r>
    </w:p>
    <w:p w14:paraId="063F5EAB" w14:textId="77777777" w:rsidR="004B55E5" w:rsidRDefault="00000000">
      <w:pPr>
        <w:pStyle w:val="Listaconvietas"/>
      </w:pPr>
      <w:r>
        <w:rPr>
          <w:rFonts w:cs="Arial"/>
        </w:rPr>
        <w:t>Explicar el tema en voz alta.</w:t>
      </w:r>
    </w:p>
    <w:p w14:paraId="481F8429" w14:textId="77777777" w:rsidR="004B55E5" w:rsidRDefault="00000000">
      <w:pPr>
        <w:pStyle w:val="Listaconvietas"/>
      </w:pPr>
      <w:r>
        <w:rPr>
          <w:rFonts w:cs="Arial"/>
        </w:rPr>
        <w:t>Responder tarjetas.</w:t>
      </w:r>
    </w:p>
    <w:p w14:paraId="7C1E0204" w14:textId="77777777" w:rsidR="004B55E5" w:rsidRDefault="00000000">
      <w:pPr>
        <w:pStyle w:val="Listaconvietas"/>
      </w:pPr>
      <w:r>
        <w:rPr>
          <w:rFonts w:cs="Arial"/>
        </w:rPr>
        <w:t>Reconstruir una tabla.</w:t>
      </w:r>
    </w:p>
    <w:p w14:paraId="26404D97" w14:textId="77777777" w:rsidR="004B55E5" w:rsidRDefault="00000000">
      <w:pPr>
        <w:pStyle w:val="Listaconvietas"/>
      </w:pPr>
      <w:r>
        <w:rPr>
          <w:rFonts w:cs="Arial"/>
        </w:rPr>
        <w:t>Resolver preguntas falladas.</w:t>
      </w:r>
    </w:p>
    <w:p w14:paraId="0BED5055" w14:textId="77777777" w:rsidR="004B55E5" w:rsidRDefault="00000000">
      <w:pPr>
        <w:pStyle w:val="Listaconvietas"/>
      </w:pPr>
      <w:r>
        <w:rPr>
          <w:rFonts w:cs="Arial"/>
        </w:rPr>
        <w:t>Comparar instituciones próximas.</w:t>
      </w:r>
    </w:p>
    <w:p w14:paraId="2A2F8261" w14:textId="77777777" w:rsidR="004B55E5" w:rsidRDefault="00000000">
      <w:pPr>
        <w:pStyle w:val="Listaconvietas"/>
      </w:pPr>
      <w:r>
        <w:rPr>
          <w:rFonts w:cs="Arial"/>
        </w:rPr>
        <w:t>Localizar en la norma el artículo exacto.</w:t>
      </w:r>
    </w:p>
    <w:p w14:paraId="7BA9913C" w14:textId="77777777" w:rsidR="004B55E5" w:rsidRDefault="00000000">
      <w:pPr>
        <w:pStyle w:val="Ttulo2"/>
      </w:pPr>
      <w:r>
        <w:rPr>
          <w:rFonts w:ascii="Arial" w:hAnsi="Arial" w:cs="Arial"/>
        </w:rPr>
        <w:t>13.1. Cuaderno de errores</w:t>
      </w:r>
    </w:p>
    <w:tbl>
      <w:tblPr>
        <w:tblStyle w:val="Tablaconcuadrcula"/>
        <w:tblW w:w="9026" w:type="dxa"/>
        <w:tblInd w:w="120" w:type="dxa"/>
        <w:tblLayout w:type="fixed"/>
        <w:tblLook w:val="04A0" w:firstRow="1" w:lastRow="0" w:firstColumn="1" w:lastColumn="0" w:noHBand="0" w:noVBand="1"/>
      </w:tblPr>
      <w:tblGrid>
        <w:gridCol w:w="3009"/>
        <w:gridCol w:w="6017"/>
      </w:tblGrid>
      <w:tr w:rsidR="004B55E5" w14:paraId="21976CF5" w14:textId="77777777">
        <w:trPr>
          <w:tblHeader/>
        </w:trPr>
        <w:tc>
          <w:tcPr>
            <w:tcW w:w="3009" w:type="dxa"/>
            <w:shd w:val="clear" w:color="auto" w:fill="D9EAF7"/>
            <w:tcMar>
              <w:top w:w="80" w:type="dxa"/>
              <w:left w:w="120" w:type="dxa"/>
              <w:bottom w:w="80" w:type="dxa"/>
              <w:right w:w="120" w:type="dxa"/>
            </w:tcMar>
            <w:vAlign w:val="center"/>
          </w:tcPr>
          <w:p w14:paraId="3335AE5F" w14:textId="77777777" w:rsidR="004B55E5" w:rsidRDefault="00000000">
            <w:pPr>
              <w:spacing w:after="0" w:line="240" w:lineRule="auto"/>
              <w:jc w:val="left"/>
            </w:pPr>
            <w:r>
              <w:rPr>
                <w:rFonts w:cs="Arial"/>
                <w:b/>
                <w:color w:val="17365D"/>
                <w:sz w:val="18"/>
              </w:rPr>
              <w:t>Campo</w:t>
            </w:r>
          </w:p>
        </w:tc>
        <w:tc>
          <w:tcPr>
            <w:tcW w:w="6017" w:type="dxa"/>
            <w:shd w:val="clear" w:color="auto" w:fill="D9EAF7"/>
            <w:tcMar>
              <w:top w:w="80" w:type="dxa"/>
              <w:left w:w="120" w:type="dxa"/>
              <w:bottom w:w="80" w:type="dxa"/>
              <w:right w:w="120" w:type="dxa"/>
            </w:tcMar>
            <w:vAlign w:val="center"/>
          </w:tcPr>
          <w:p w14:paraId="2D6F4ADB" w14:textId="77777777" w:rsidR="004B55E5" w:rsidRDefault="00000000">
            <w:pPr>
              <w:spacing w:after="0" w:line="240" w:lineRule="auto"/>
              <w:jc w:val="center"/>
            </w:pPr>
            <w:r>
              <w:rPr>
                <w:rFonts w:cs="Arial"/>
                <w:b/>
                <w:color w:val="17365D"/>
                <w:sz w:val="18"/>
              </w:rPr>
              <w:t>Ejemplo</w:t>
            </w:r>
          </w:p>
        </w:tc>
      </w:tr>
      <w:tr w:rsidR="004B55E5" w14:paraId="239906CC" w14:textId="77777777">
        <w:tc>
          <w:tcPr>
            <w:tcW w:w="3009" w:type="dxa"/>
            <w:tcMar>
              <w:top w:w="80" w:type="dxa"/>
              <w:left w:w="120" w:type="dxa"/>
              <w:bottom w:w="80" w:type="dxa"/>
              <w:right w:w="120" w:type="dxa"/>
            </w:tcMar>
            <w:vAlign w:val="center"/>
          </w:tcPr>
          <w:p w14:paraId="493BABB9" w14:textId="77777777" w:rsidR="004B55E5" w:rsidRDefault="00000000">
            <w:pPr>
              <w:spacing w:after="0" w:line="240" w:lineRule="auto"/>
              <w:jc w:val="left"/>
            </w:pPr>
            <w:r>
              <w:rPr>
                <w:rFonts w:cs="Arial"/>
                <w:sz w:val="18"/>
              </w:rPr>
              <w:t>Fecha</w:t>
            </w:r>
          </w:p>
        </w:tc>
        <w:tc>
          <w:tcPr>
            <w:tcW w:w="6017" w:type="dxa"/>
            <w:tcMar>
              <w:top w:w="80" w:type="dxa"/>
              <w:left w:w="120" w:type="dxa"/>
              <w:bottom w:w="80" w:type="dxa"/>
              <w:right w:w="120" w:type="dxa"/>
            </w:tcMar>
            <w:vAlign w:val="center"/>
          </w:tcPr>
          <w:p w14:paraId="1137C54E" w14:textId="77777777" w:rsidR="004B55E5" w:rsidRDefault="00000000">
            <w:pPr>
              <w:spacing w:after="0" w:line="240" w:lineRule="auto"/>
              <w:jc w:val="center"/>
            </w:pPr>
            <w:r>
              <w:rPr>
                <w:rFonts w:cs="Arial"/>
                <w:sz w:val="18"/>
              </w:rPr>
              <w:t>14-05-2026</w:t>
            </w:r>
          </w:p>
        </w:tc>
      </w:tr>
      <w:tr w:rsidR="004B55E5" w14:paraId="2667B454" w14:textId="77777777">
        <w:tc>
          <w:tcPr>
            <w:tcW w:w="3009" w:type="dxa"/>
            <w:tcMar>
              <w:top w:w="80" w:type="dxa"/>
              <w:left w:w="120" w:type="dxa"/>
              <w:bottom w:w="80" w:type="dxa"/>
              <w:right w:w="120" w:type="dxa"/>
            </w:tcMar>
            <w:vAlign w:val="center"/>
          </w:tcPr>
          <w:p w14:paraId="40A68232" w14:textId="77777777" w:rsidR="004B55E5" w:rsidRDefault="00000000">
            <w:pPr>
              <w:spacing w:after="0" w:line="240" w:lineRule="auto"/>
              <w:jc w:val="left"/>
            </w:pPr>
            <w:r>
              <w:rPr>
                <w:rFonts w:cs="Arial"/>
                <w:sz w:val="18"/>
              </w:rPr>
              <w:t>Tema</w:t>
            </w:r>
          </w:p>
        </w:tc>
        <w:tc>
          <w:tcPr>
            <w:tcW w:w="6017" w:type="dxa"/>
            <w:tcMar>
              <w:top w:w="80" w:type="dxa"/>
              <w:left w:w="120" w:type="dxa"/>
              <w:bottom w:w="80" w:type="dxa"/>
              <w:right w:w="120" w:type="dxa"/>
            </w:tcMar>
            <w:vAlign w:val="center"/>
          </w:tcPr>
          <w:p w14:paraId="4EDD99F2" w14:textId="77777777" w:rsidR="004B55E5" w:rsidRDefault="00000000">
            <w:pPr>
              <w:spacing w:after="0" w:line="240" w:lineRule="auto"/>
              <w:jc w:val="center"/>
            </w:pPr>
            <w:r>
              <w:rPr>
                <w:rFonts w:cs="Arial"/>
                <w:sz w:val="18"/>
              </w:rPr>
              <w:t>S04</w:t>
            </w:r>
          </w:p>
        </w:tc>
      </w:tr>
      <w:tr w:rsidR="004B55E5" w14:paraId="403015C7" w14:textId="77777777">
        <w:tc>
          <w:tcPr>
            <w:tcW w:w="3009" w:type="dxa"/>
            <w:tcMar>
              <w:top w:w="80" w:type="dxa"/>
              <w:left w:w="120" w:type="dxa"/>
              <w:bottom w:w="80" w:type="dxa"/>
              <w:right w:w="120" w:type="dxa"/>
            </w:tcMar>
            <w:vAlign w:val="center"/>
          </w:tcPr>
          <w:p w14:paraId="737DC511" w14:textId="77777777" w:rsidR="004B55E5" w:rsidRDefault="00000000">
            <w:pPr>
              <w:spacing w:after="0" w:line="240" w:lineRule="auto"/>
              <w:jc w:val="left"/>
            </w:pPr>
            <w:r>
              <w:rPr>
                <w:rFonts w:cs="Arial"/>
                <w:sz w:val="18"/>
              </w:rPr>
              <w:t>Pregunta</w:t>
            </w:r>
          </w:p>
        </w:tc>
        <w:tc>
          <w:tcPr>
            <w:tcW w:w="6017" w:type="dxa"/>
            <w:tcMar>
              <w:top w:w="80" w:type="dxa"/>
              <w:left w:w="120" w:type="dxa"/>
              <w:bottom w:w="80" w:type="dxa"/>
              <w:right w:w="120" w:type="dxa"/>
            </w:tcMar>
            <w:vAlign w:val="center"/>
          </w:tcPr>
          <w:p w14:paraId="3AFE131D" w14:textId="77777777" w:rsidR="004B55E5" w:rsidRDefault="00000000">
            <w:pPr>
              <w:spacing w:after="0" w:line="240" w:lineRule="auto"/>
              <w:jc w:val="left"/>
            </w:pPr>
            <w:r>
              <w:rPr>
                <w:rFonts w:cs="Arial"/>
                <w:sz w:val="18"/>
              </w:rPr>
              <w:t>Base mínima aplicable</w:t>
            </w:r>
          </w:p>
        </w:tc>
      </w:tr>
      <w:tr w:rsidR="004B55E5" w14:paraId="76C1B0BD" w14:textId="77777777">
        <w:tc>
          <w:tcPr>
            <w:tcW w:w="3009" w:type="dxa"/>
            <w:tcMar>
              <w:top w:w="80" w:type="dxa"/>
              <w:left w:w="120" w:type="dxa"/>
              <w:bottom w:w="80" w:type="dxa"/>
              <w:right w:w="120" w:type="dxa"/>
            </w:tcMar>
            <w:vAlign w:val="center"/>
          </w:tcPr>
          <w:p w14:paraId="0FC04FC2" w14:textId="77777777" w:rsidR="004B55E5" w:rsidRDefault="00000000">
            <w:pPr>
              <w:spacing w:after="0" w:line="240" w:lineRule="auto"/>
              <w:jc w:val="left"/>
            </w:pPr>
            <w:r>
              <w:rPr>
                <w:rFonts w:cs="Arial"/>
                <w:sz w:val="18"/>
              </w:rPr>
              <w:t>Respuesta elegida</w:t>
            </w:r>
          </w:p>
        </w:tc>
        <w:tc>
          <w:tcPr>
            <w:tcW w:w="6017" w:type="dxa"/>
            <w:tcMar>
              <w:top w:w="80" w:type="dxa"/>
              <w:left w:w="120" w:type="dxa"/>
              <w:bottom w:w="80" w:type="dxa"/>
              <w:right w:w="120" w:type="dxa"/>
            </w:tcMar>
            <w:vAlign w:val="center"/>
          </w:tcPr>
          <w:p w14:paraId="5FC07E7F" w14:textId="77777777" w:rsidR="004B55E5" w:rsidRDefault="00000000">
            <w:pPr>
              <w:spacing w:after="0" w:line="240" w:lineRule="auto"/>
              <w:jc w:val="center"/>
            </w:pPr>
            <w:r>
              <w:rPr>
                <w:rFonts w:cs="Arial"/>
                <w:sz w:val="18"/>
              </w:rPr>
              <w:t>b)</w:t>
            </w:r>
          </w:p>
        </w:tc>
      </w:tr>
      <w:tr w:rsidR="004B55E5" w14:paraId="20225B28" w14:textId="77777777">
        <w:tc>
          <w:tcPr>
            <w:tcW w:w="3009" w:type="dxa"/>
            <w:tcMar>
              <w:top w:w="80" w:type="dxa"/>
              <w:left w:w="120" w:type="dxa"/>
              <w:bottom w:w="80" w:type="dxa"/>
              <w:right w:w="120" w:type="dxa"/>
            </w:tcMar>
            <w:vAlign w:val="center"/>
          </w:tcPr>
          <w:p w14:paraId="7FA6445C" w14:textId="77777777" w:rsidR="004B55E5" w:rsidRDefault="00000000">
            <w:pPr>
              <w:spacing w:after="0" w:line="240" w:lineRule="auto"/>
              <w:jc w:val="left"/>
            </w:pPr>
            <w:r>
              <w:rPr>
                <w:rFonts w:cs="Arial"/>
                <w:sz w:val="18"/>
              </w:rPr>
              <w:t>Respuesta correcta</w:t>
            </w:r>
          </w:p>
        </w:tc>
        <w:tc>
          <w:tcPr>
            <w:tcW w:w="6017" w:type="dxa"/>
            <w:tcMar>
              <w:top w:w="80" w:type="dxa"/>
              <w:left w:w="120" w:type="dxa"/>
              <w:bottom w:w="80" w:type="dxa"/>
              <w:right w:w="120" w:type="dxa"/>
            </w:tcMar>
            <w:vAlign w:val="center"/>
          </w:tcPr>
          <w:p w14:paraId="28996772" w14:textId="77777777" w:rsidR="004B55E5" w:rsidRDefault="00000000">
            <w:pPr>
              <w:spacing w:after="0" w:line="240" w:lineRule="auto"/>
              <w:jc w:val="center"/>
            </w:pPr>
            <w:r>
              <w:rPr>
                <w:rFonts w:cs="Arial"/>
                <w:sz w:val="18"/>
              </w:rPr>
              <w:t>d)</w:t>
            </w:r>
          </w:p>
        </w:tc>
      </w:tr>
      <w:tr w:rsidR="004B55E5" w14:paraId="6482894D" w14:textId="77777777">
        <w:tc>
          <w:tcPr>
            <w:tcW w:w="3009" w:type="dxa"/>
            <w:tcMar>
              <w:top w:w="80" w:type="dxa"/>
              <w:left w:w="120" w:type="dxa"/>
              <w:bottom w:w="80" w:type="dxa"/>
              <w:right w:w="120" w:type="dxa"/>
            </w:tcMar>
            <w:vAlign w:val="center"/>
          </w:tcPr>
          <w:p w14:paraId="610FBFBB" w14:textId="77777777" w:rsidR="004B55E5" w:rsidRDefault="00000000">
            <w:pPr>
              <w:spacing w:after="0" w:line="240" w:lineRule="auto"/>
              <w:jc w:val="left"/>
            </w:pPr>
            <w:r>
              <w:rPr>
                <w:rFonts w:cs="Arial"/>
                <w:sz w:val="18"/>
              </w:rPr>
              <w:t>Causa</w:t>
            </w:r>
          </w:p>
        </w:tc>
        <w:tc>
          <w:tcPr>
            <w:tcW w:w="6017" w:type="dxa"/>
            <w:tcMar>
              <w:top w:w="80" w:type="dxa"/>
              <w:left w:w="120" w:type="dxa"/>
              <w:bottom w:w="80" w:type="dxa"/>
              <w:right w:w="120" w:type="dxa"/>
            </w:tcMar>
            <w:vAlign w:val="center"/>
          </w:tcPr>
          <w:p w14:paraId="343B5D99" w14:textId="77777777" w:rsidR="004B55E5" w:rsidRDefault="00000000">
            <w:pPr>
              <w:spacing w:after="0" w:line="240" w:lineRule="auto"/>
              <w:jc w:val="left"/>
            </w:pPr>
            <w:r>
              <w:rPr>
                <w:rFonts w:cs="Arial"/>
                <w:sz w:val="18"/>
              </w:rPr>
              <w:t>Confusión entre regla general y excepción</w:t>
            </w:r>
          </w:p>
        </w:tc>
      </w:tr>
      <w:tr w:rsidR="004B55E5" w14:paraId="2D40AA99" w14:textId="77777777">
        <w:tc>
          <w:tcPr>
            <w:tcW w:w="3009" w:type="dxa"/>
            <w:tcMar>
              <w:top w:w="80" w:type="dxa"/>
              <w:left w:w="120" w:type="dxa"/>
              <w:bottom w:w="80" w:type="dxa"/>
              <w:right w:w="120" w:type="dxa"/>
            </w:tcMar>
            <w:vAlign w:val="center"/>
          </w:tcPr>
          <w:p w14:paraId="7EDA3D30" w14:textId="77777777" w:rsidR="004B55E5" w:rsidRDefault="00000000">
            <w:pPr>
              <w:spacing w:after="0" w:line="240" w:lineRule="auto"/>
              <w:jc w:val="left"/>
            </w:pPr>
            <w:r>
              <w:rPr>
                <w:rFonts w:cs="Arial"/>
                <w:sz w:val="18"/>
              </w:rPr>
              <w:t>Regla corregida</w:t>
            </w:r>
          </w:p>
        </w:tc>
        <w:tc>
          <w:tcPr>
            <w:tcW w:w="6017" w:type="dxa"/>
            <w:tcMar>
              <w:top w:w="80" w:type="dxa"/>
              <w:left w:w="120" w:type="dxa"/>
              <w:bottom w:w="80" w:type="dxa"/>
              <w:right w:w="120" w:type="dxa"/>
            </w:tcMar>
            <w:vAlign w:val="center"/>
          </w:tcPr>
          <w:p w14:paraId="156A6210" w14:textId="77777777" w:rsidR="004B55E5" w:rsidRDefault="00000000">
            <w:pPr>
              <w:spacing w:after="0" w:line="240" w:lineRule="auto"/>
              <w:jc w:val="left"/>
            </w:pPr>
            <w:r>
              <w:rPr>
                <w:rFonts w:cs="Arial"/>
                <w:sz w:val="18"/>
              </w:rPr>
              <w:t>Frase breve y precisa</w:t>
            </w:r>
          </w:p>
        </w:tc>
      </w:tr>
      <w:tr w:rsidR="004B55E5" w14:paraId="03EC3487" w14:textId="77777777">
        <w:tc>
          <w:tcPr>
            <w:tcW w:w="3009" w:type="dxa"/>
            <w:tcMar>
              <w:top w:w="80" w:type="dxa"/>
              <w:left w:w="120" w:type="dxa"/>
              <w:bottom w:w="80" w:type="dxa"/>
              <w:right w:w="120" w:type="dxa"/>
            </w:tcMar>
            <w:vAlign w:val="center"/>
          </w:tcPr>
          <w:p w14:paraId="24DD7E8F" w14:textId="77777777" w:rsidR="004B55E5" w:rsidRDefault="00000000">
            <w:pPr>
              <w:spacing w:after="0" w:line="240" w:lineRule="auto"/>
              <w:jc w:val="left"/>
            </w:pPr>
            <w:r>
              <w:rPr>
                <w:rFonts w:cs="Arial"/>
                <w:sz w:val="18"/>
              </w:rPr>
              <w:t>Próximo repaso</w:t>
            </w:r>
          </w:p>
        </w:tc>
        <w:tc>
          <w:tcPr>
            <w:tcW w:w="6017" w:type="dxa"/>
            <w:tcMar>
              <w:top w:w="80" w:type="dxa"/>
              <w:left w:w="120" w:type="dxa"/>
              <w:bottom w:w="80" w:type="dxa"/>
              <w:right w:w="120" w:type="dxa"/>
            </w:tcMar>
            <w:vAlign w:val="center"/>
          </w:tcPr>
          <w:p w14:paraId="604CF8A8" w14:textId="77777777" w:rsidR="004B55E5" w:rsidRDefault="00000000">
            <w:pPr>
              <w:spacing w:after="0" w:line="240" w:lineRule="auto"/>
              <w:jc w:val="center"/>
            </w:pPr>
            <w:r>
              <w:rPr>
                <w:rFonts w:cs="Arial"/>
                <w:sz w:val="18"/>
              </w:rPr>
              <w:t>17-05-2026</w:t>
            </w:r>
          </w:p>
        </w:tc>
      </w:tr>
      <w:tr w:rsidR="004B55E5" w14:paraId="00DB988F" w14:textId="77777777">
        <w:tc>
          <w:tcPr>
            <w:tcW w:w="3009" w:type="dxa"/>
            <w:tcMar>
              <w:top w:w="80" w:type="dxa"/>
              <w:left w:w="120" w:type="dxa"/>
              <w:bottom w:w="80" w:type="dxa"/>
              <w:right w:w="120" w:type="dxa"/>
            </w:tcMar>
            <w:vAlign w:val="center"/>
          </w:tcPr>
          <w:p w14:paraId="17A7DD50" w14:textId="77777777" w:rsidR="004B55E5" w:rsidRDefault="00000000">
            <w:pPr>
              <w:spacing w:after="0" w:line="240" w:lineRule="auto"/>
              <w:jc w:val="left"/>
            </w:pPr>
            <w:r>
              <w:rPr>
                <w:rFonts w:cs="Arial"/>
                <w:sz w:val="18"/>
              </w:rPr>
              <w:t>Resultado posterior</w:t>
            </w:r>
          </w:p>
        </w:tc>
        <w:tc>
          <w:tcPr>
            <w:tcW w:w="6017" w:type="dxa"/>
            <w:tcMar>
              <w:top w:w="80" w:type="dxa"/>
              <w:left w:w="120" w:type="dxa"/>
              <w:bottom w:w="80" w:type="dxa"/>
              <w:right w:w="120" w:type="dxa"/>
            </w:tcMar>
            <w:vAlign w:val="center"/>
          </w:tcPr>
          <w:p w14:paraId="1DE1F75E" w14:textId="77777777" w:rsidR="004B55E5" w:rsidRDefault="00000000">
            <w:pPr>
              <w:spacing w:after="0" w:line="240" w:lineRule="auto"/>
              <w:jc w:val="left"/>
            </w:pPr>
            <w:r>
              <w:rPr>
                <w:rFonts w:cs="Arial"/>
                <w:sz w:val="18"/>
              </w:rPr>
              <w:t>Corregido / persiste</w:t>
            </w:r>
          </w:p>
        </w:tc>
      </w:tr>
    </w:tbl>
    <w:p w14:paraId="03785D66" w14:textId="77777777" w:rsidR="004B55E5" w:rsidRDefault="004B55E5">
      <w:pPr>
        <w:spacing w:after="40"/>
      </w:pPr>
    </w:p>
    <w:p w14:paraId="3BA3D56B" w14:textId="77777777" w:rsidR="004B55E5" w:rsidRDefault="00000000">
      <w:r>
        <w:rPr>
          <w:rFonts w:cs="Arial"/>
        </w:rPr>
        <w:t>Registrar solo la letra correcta sirve de poco. Debe anotarse la causa del error y la regla que lo corrige. Cuando varios fallos comparten causa, la solución debe dirigirse al patrón.</w:t>
      </w:r>
    </w:p>
    <w:p w14:paraId="173F3429" w14:textId="77777777" w:rsidR="004B55E5" w:rsidRDefault="00000000">
      <w:pPr>
        <w:pStyle w:val="Ttulo1"/>
      </w:pPr>
      <w:r>
        <w:rPr>
          <w:rFonts w:ascii="Arial" w:hAnsi="Arial" w:cs="Arial"/>
        </w:rPr>
        <w:t>14. Control de normativa</w:t>
      </w:r>
    </w:p>
    <w:p w14:paraId="6EC0CBA7" w14:textId="77777777" w:rsidR="004B55E5" w:rsidRDefault="00000000">
      <w:r>
        <w:rPr>
          <w:rFonts w:cs="Arial"/>
        </w:rPr>
        <w:t>La normativa de Seguridad Social y la organización administrativa cambian con frecuencia. Un sistema de actualización debe responder cinco preguntas:</w:t>
      </w:r>
    </w:p>
    <w:p w14:paraId="7551BFCC" w14:textId="77777777" w:rsidR="004B55E5" w:rsidRDefault="00000000">
      <w:pPr>
        <w:spacing w:after="40"/>
        <w:ind w:left="369" w:hanging="227"/>
      </w:pPr>
      <w:r>
        <w:rPr>
          <w:rFonts w:cs="Arial"/>
        </w:rPr>
        <w:t>1. ¿Qué disposición se ha publicado?</w:t>
      </w:r>
    </w:p>
    <w:p w14:paraId="5C37F84F" w14:textId="77777777" w:rsidR="004B55E5" w:rsidRDefault="00000000">
      <w:pPr>
        <w:spacing w:after="40"/>
        <w:ind w:left="369" w:hanging="227"/>
      </w:pPr>
      <w:r>
        <w:rPr>
          <w:rFonts w:cs="Arial"/>
        </w:rPr>
        <w:t>2. ¿Qué artículos modifica?</w:t>
      </w:r>
    </w:p>
    <w:p w14:paraId="6A3DCAA2" w14:textId="77777777" w:rsidR="004B55E5" w:rsidRDefault="00000000">
      <w:pPr>
        <w:spacing w:after="40"/>
        <w:ind w:left="369" w:hanging="227"/>
      </w:pPr>
      <w:r>
        <w:rPr>
          <w:rFonts w:cs="Arial"/>
        </w:rPr>
        <w:t>3. ¿Cuándo entra en vigor?</w:t>
      </w:r>
    </w:p>
    <w:p w14:paraId="5F93A42F" w14:textId="77777777" w:rsidR="004B55E5" w:rsidRDefault="00000000">
      <w:pPr>
        <w:spacing w:after="40"/>
        <w:ind w:left="369" w:hanging="227"/>
      </w:pPr>
      <w:r>
        <w:rPr>
          <w:rFonts w:cs="Arial"/>
        </w:rPr>
        <w:t>4. ¿A qué hechos o períodos se aplica?</w:t>
      </w:r>
    </w:p>
    <w:p w14:paraId="3E0E782A" w14:textId="77777777" w:rsidR="004B55E5" w:rsidRDefault="00000000">
      <w:pPr>
        <w:spacing w:after="40"/>
        <w:ind w:left="369" w:hanging="227"/>
      </w:pPr>
      <w:r>
        <w:rPr>
          <w:rFonts w:cs="Arial"/>
        </w:rPr>
        <w:t>5. ¿Afecta al examen de esta convocatoria o a una futura?</w:t>
      </w:r>
    </w:p>
    <w:p w14:paraId="4C24BBF9" w14:textId="77777777" w:rsidR="004B55E5" w:rsidRDefault="00000000">
      <w:r>
        <w:rPr>
          <w:rFonts w:cs="Arial"/>
        </w:rPr>
        <w:t>La fecha de publicación no siempre coincide con la entrada en vigor. Tampoco toda reforma altera inmediatamente la respuesta: puede existir una disposición transitoria, una aplicación gradual o una habilitación reglamentaria pendiente.</w:t>
      </w:r>
    </w:p>
    <w:p w14:paraId="384C1BB2" w14:textId="77777777" w:rsidR="004B55E5" w:rsidRDefault="00000000">
      <w:pPr>
        <w:pStyle w:val="Ttulo2"/>
      </w:pPr>
      <w:r>
        <w:rPr>
          <w:rFonts w:ascii="Arial" w:hAnsi="Arial" w:cs="Arial"/>
        </w:rPr>
        <w:t>14.1. Semáforo de actualización</w:t>
      </w:r>
    </w:p>
    <w:tbl>
      <w:tblPr>
        <w:tblStyle w:val="Tablaconcuadrcula"/>
        <w:tblW w:w="9026" w:type="dxa"/>
        <w:tblInd w:w="120" w:type="dxa"/>
        <w:tblLayout w:type="fixed"/>
        <w:tblLook w:val="04A0" w:firstRow="1" w:lastRow="0" w:firstColumn="1" w:lastColumn="0" w:noHBand="0" w:noVBand="1"/>
      </w:tblPr>
      <w:tblGrid>
        <w:gridCol w:w="900"/>
        <w:gridCol w:w="3761"/>
        <w:gridCol w:w="4365"/>
      </w:tblGrid>
      <w:tr w:rsidR="004B55E5" w14:paraId="783D758D" w14:textId="77777777">
        <w:trPr>
          <w:tblHeader/>
        </w:trPr>
        <w:tc>
          <w:tcPr>
            <w:tcW w:w="900" w:type="dxa"/>
            <w:shd w:val="clear" w:color="auto" w:fill="D9EAF7"/>
            <w:tcMar>
              <w:top w:w="80" w:type="dxa"/>
              <w:left w:w="120" w:type="dxa"/>
              <w:bottom w:w="80" w:type="dxa"/>
              <w:right w:w="120" w:type="dxa"/>
            </w:tcMar>
            <w:vAlign w:val="center"/>
          </w:tcPr>
          <w:p w14:paraId="5ACF4624" w14:textId="77777777" w:rsidR="004B55E5" w:rsidRDefault="00000000">
            <w:pPr>
              <w:spacing w:after="0" w:line="240" w:lineRule="auto"/>
              <w:jc w:val="left"/>
            </w:pPr>
            <w:r>
              <w:rPr>
                <w:rFonts w:cs="Arial"/>
                <w:b/>
                <w:color w:val="17365D"/>
                <w:sz w:val="18"/>
              </w:rPr>
              <w:t>Color</w:t>
            </w:r>
          </w:p>
        </w:tc>
        <w:tc>
          <w:tcPr>
            <w:tcW w:w="3761" w:type="dxa"/>
            <w:shd w:val="clear" w:color="auto" w:fill="D9EAF7"/>
            <w:tcMar>
              <w:top w:w="80" w:type="dxa"/>
              <w:left w:w="120" w:type="dxa"/>
              <w:bottom w:w="80" w:type="dxa"/>
              <w:right w:w="120" w:type="dxa"/>
            </w:tcMar>
            <w:vAlign w:val="center"/>
          </w:tcPr>
          <w:p w14:paraId="5CC2C20C" w14:textId="77777777" w:rsidR="004B55E5" w:rsidRDefault="00000000">
            <w:pPr>
              <w:spacing w:after="0" w:line="240" w:lineRule="auto"/>
              <w:jc w:val="center"/>
            </w:pPr>
            <w:r>
              <w:rPr>
                <w:rFonts w:cs="Arial"/>
                <w:b/>
                <w:color w:val="17365D"/>
                <w:sz w:val="18"/>
              </w:rPr>
              <w:t>Situación</w:t>
            </w:r>
          </w:p>
        </w:tc>
        <w:tc>
          <w:tcPr>
            <w:tcW w:w="4365" w:type="dxa"/>
            <w:shd w:val="clear" w:color="auto" w:fill="D9EAF7"/>
            <w:tcMar>
              <w:top w:w="80" w:type="dxa"/>
              <w:left w:w="120" w:type="dxa"/>
              <w:bottom w:w="80" w:type="dxa"/>
              <w:right w:w="120" w:type="dxa"/>
            </w:tcMar>
            <w:vAlign w:val="center"/>
          </w:tcPr>
          <w:p w14:paraId="369B2093" w14:textId="77777777" w:rsidR="004B55E5" w:rsidRDefault="00000000">
            <w:pPr>
              <w:spacing w:after="0" w:line="240" w:lineRule="auto"/>
              <w:jc w:val="center"/>
            </w:pPr>
            <w:r>
              <w:rPr>
                <w:rFonts w:cs="Arial"/>
                <w:b/>
                <w:color w:val="17365D"/>
                <w:sz w:val="18"/>
              </w:rPr>
              <w:t>Tratamiento</w:t>
            </w:r>
          </w:p>
        </w:tc>
      </w:tr>
      <w:tr w:rsidR="004B55E5" w14:paraId="72D45A88" w14:textId="77777777">
        <w:tc>
          <w:tcPr>
            <w:tcW w:w="900" w:type="dxa"/>
            <w:tcMar>
              <w:top w:w="80" w:type="dxa"/>
              <w:left w:w="120" w:type="dxa"/>
              <w:bottom w:w="80" w:type="dxa"/>
              <w:right w:w="120" w:type="dxa"/>
            </w:tcMar>
            <w:vAlign w:val="center"/>
          </w:tcPr>
          <w:p w14:paraId="68D38D5E" w14:textId="77777777" w:rsidR="004B55E5" w:rsidRDefault="00000000">
            <w:pPr>
              <w:spacing w:after="0" w:line="240" w:lineRule="auto"/>
              <w:jc w:val="left"/>
            </w:pPr>
            <w:r>
              <w:rPr>
                <w:rFonts w:cs="Arial"/>
                <w:sz w:val="18"/>
              </w:rPr>
              <w:lastRenderedPageBreak/>
              <w:t>Verde</w:t>
            </w:r>
          </w:p>
        </w:tc>
        <w:tc>
          <w:tcPr>
            <w:tcW w:w="3761" w:type="dxa"/>
            <w:tcMar>
              <w:top w:w="80" w:type="dxa"/>
              <w:left w:w="120" w:type="dxa"/>
              <w:bottom w:w="80" w:type="dxa"/>
              <w:right w:w="120" w:type="dxa"/>
            </w:tcMar>
            <w:vAlign w:val="center"/>
          </w:tcPr>
          <w:p w14:paraId="16E345C3" w14:textId="77777777" w:rsidR="004B55E5" w:rsidRDefault="00000000">
            <w:pPr>
              <w:spacing w:after="0" w:line="240" w:lineRule="auto"/>
              <w:jc w:val="left"/>
            </w:pPr>
            <w:r>
              <w:rPr>
                <w:rFonts w:cs="Arial"/>
                <w:sz w:val="18"/>
              </w:rPr>
              <w:t>Vigente y aplicable al corte del examen</w:t>
            </w:r>
          </w:p>
        </w:tc>
        <w:tc>
          <w:tcPr>
            <w:tcW w:w="4365" w:type="dxa"/>
            <w:tcMar>
              <w:top w:w="80" w:type="dxa"/>
              <w:left w:w="120" w:type="dxa"/>
              <w:bottom w:w="80" w:type="dxa"/>
              <w:right w:w="120" w:type="dxa"/>
            </w:tcMar>
            <w:vAlign w:val="center"/>
          </w:tcPr>
          <w:p w14:paraId="27F811EC" w14:textId="77777777" w:rsidR="004B55E5" w:rsidRDefault="00000000">
            <w:pPr>
              <w:spacing w:after="0" w:line="240" w:lineRule="auto"/>
              <w:jc w:val="left"/>
            </w:pPr>
            <w:r>
              <w:rPr>
                <w:rFonts w:cs="Arial"/>
                <w:sz w:val="18"/>
              </w:rPr>
              <w:t>Integrar en la respuesta principal</w:t>
            </w:r>
          </w:p>
        </w:tc>
      </w:tr>
      <w:tr w:rsidR="004B55E5" w14:paraId="7FE0D469" w14:textId="77777777">
        <w:tc>
          <w:tcPr>
            <w:tcW w:w="900" w:type="dxa"/>
            <w:tcMar>
              <w:top w:w="80" w:type="dxa"/>
              <w:left w:w="120" w:type="dxa"/>
              <w:bottom w:w="80" w:type="dxa"/>
              <w:right w:w="120" w:type="dxa"/>
            </w:tcMar>
            <w:vAlign w:val="center"/>
          </w:tcPr>
          <w:p w14:paraId="57A1FE67" w14:textId="77777777" w:rsidR="004B55E5" w:rsidRDefault="00000000">
            <w:pPr>
              <w:spacing w:after="0" w:line="240" w:lineRule="auto"/>
              <w:jc w:val="left"/>
            </w:pPr>
            <w:r>
              <w:rPr>
                <w:rFonts w:cs="Arial"/>
                <w:sz w:val="18"/>
              </w:rPr>
              <w:t>Azul</w:t>
            </w:r>
          </w:p>
        </w:tc>
        <w:tc>
          <w:tcPr>
            <w:tcW w:w="3761" w:type="dxa"/>
            <w:tcMar>
              <w:top w:w="80" w:type="dxa"/>
              <w:left w:w="120" w:type="dxa"/>
              <w:bottom w:w="80" w:type="dxa"/>
              <w:right w:w="120" w:type="dxa"/>
            </w:tcMar>
            <w:vAlign w:val="center"/>
          </w:tcPr>
          <w:p w14:paraId="7CA99DF1" w14:textId="77777777" w:rsidR="004B55E5" w:rsidRDefault="00000000">
            <w:pPr>
              <w:spacing w:after="0" w:line="240" w:lineRule="auto"/>
              <w:jc w:val="left"/>
            </w:pPr>
            <w:r>
              <w:rPr>
                <w:rFonts w:cs="Arial"/>
                <w:sz w:val="18"/>
              </w:rPr>
              <w:t>Vigente a 29-07-2026, posterior al corte</w:t>
            </w:r>
          </w:p>
        </w:tc>
        <w:tc>
          <w:tcPr>
            <w:tcW w:w="4365" w:type="dxa"/>
            <w:tcMar>
              <w:top w:w="80" w:type="dxa"/>
              <w:left w:w="120" w:type="dxa"/>
              <w:bottom w:w="80" w:type="dxa"/>
              <w:right w:w="120" w:type="dxa"/>
            </w:tcMar>
            <w:vAlign w:val="center"/>
          </w:tcPr>
          <w:p w14:paraId="121D0F4E" w14:textId="77777777" w:rsidR="004B55E5" w:rsidRDefault="00000000">
            <w:pPr>
              <w:spacing w:after="0" w:line="240" w:lineRule="auto"/>
              <w:jc w:val="left"/>
            </w:pPr>
            <w:r>
              <w:rPr>
                <w:rFonts w:cs="Arial"/>
                <w:sz w:val="18"/>
              </w:rPr>
              <w:t>Explicar en alerta separada</w:t>
            </w:r>
          </w:p>
        </w:tc>
      </w:tr>
      <w:tr w:rsidR="004B55E5" w14:paraId="47C6265B" w14:textId="77777777">
        <w:tc>
          <w:tcPr>
            <w:tcW w:w="900" w:type="dxa"/>
            <w:tcMar>
              <w:top w:w="80" w:type="dxa"/>
              <w:left w:w="120" w:type="dxa"/>
              <w:bottom w:w="80" w:type="dxa"/>
              <w:right w:w="120" w:type="dxa"/>
            </w:tcMar>
            <w:vAlign w:val="center"/>
          </w:tcPr>
          <w:p w14:paraId="6F41BF5F" w14:textId="77777777" w:rsidR="004B55E5" w:rsidRDefault="00000000">
            <w:pPr>
              <w:spacing w:after="0" w:line="240" w:lineRule="auto"/>
              <w:jc w:val="left"/>
            </w:pPr>
            <w:r>
              <w:rPr>
                <w:rFonts w:cs="Arial"/>
                <w:sz w:val="18"/>
              </w:rPr>
              <w:t>Ámbar</w:t>
            </w:r>
          </w:p>
        </w:tc>
        <w:tc>
          <w:tcPr>
            <w:tcW w:w="3761" w:type="dxa"/>
            <w:tcMar>
              <w:top w:w="80" w:type="dxa"/>
              <w:left w:w="120" w:type="dxa"/>
              <w:bottom w:w="80" w:type="dxa"/>
              <w:right w:w="120" w:type="dxa"/>
            </w:tcMar>
            <w:vAlign w:val="center"/>
          </w:tcPr>
          <w:p w14:paraId="485789D6" w14:textId="77777777" w:rsidR="004B55E5" w:rsidRDefault="00000000">
            <w:pPr>
              <w:spacing w:after="0" w:line="240" w:lineRule="auto"/>
              <w:jc w:val="left"/>
            </w:pPr>
            <w:r>
              <w:rPr>
                <w:rFonts w:cs="Arial"/>
                <w:sz w:val="18"/>
              </w:rPr>
              <w:t>Publicada con entrada en vigor futura</w:t>
            </w:r>
          </w:p>
        </w:tc>
        <w:tc>
          <w:tcPr>
            <w:tcW w:w="4365" w:type="dxa"/>
            <w:tcMar>
              <w:top w:w="80" w:type="dxa"/>
              <w:left w:w="120" w:type="dxa"/>
              <w:bottom w:w="80" w:type="dxa"/>
              <w:right w:w="120" w:type="dxa"/>
            </w:tcMar>
            <w:vAlign w:val="center"/>
          </w:tcPr>
          <w:p w14:paraId="614FA6FD" w14:textId="77777777" w:rsidR="004B55E5" w:rsidRDefault="00000000">
            <w:pPr>
              <w:spacing w:after="0" w:line="240" w:lineRule="auto"/>
              <w:jc w:val="left"/>
            </w:pPr>
            <w:r>
              <w:rPr>
                <w:rFonts w:cs="Arial"/>
                <w:sz w:val="18"/>
              </w:rPr>
              <w:t>Señalar fecha y no anticipar efectos</w:t>
            </w:r>
          </w:p>
        </w:tc>
      </w:tr>
      <w:tr w:rsidR="004B55E5" w14:paraId="20F466ED" w14:textId="77777777">
        <w:tc>
          <w:tcPr>
            <w:tcW w:w="900" w:type="dxa"/>
            <w:tcMar>
              <w:top w:w="80" w:type="dxa"/>
              <w:left w:w="120" w:type="dxa"/>
              <w:bottom w:w="80" w:type="dxa"/>
              <w:right w:w="120" w:type="dxa"/>
            </w:tcMar>
            <w:vAlign w:val="center"/>
          </w:tcPr>
          <w:p w14:paraId="17BA40DC" w14:textId="77777777" w:rsidR="004B55E5" w:rsidRDefault="00000000">
            <w:pPr>
              <w:spacing w:after="0" w:line="240" w:lineRule="auto"/>
              <w:jc w:val="left"/>
            </w:pPr>
            <w:r>
              <w:rPr>
                <w:rFonts w:cs="Arial"/>
                <w:sz w:val="18"/>
              </w:rPr>
              <w:t>Rojo</w:t>
            </w:r>
          </w:p>
        </w:tc>
        <w:tc>
          <w:tcPr>
            <w:tcW w:w="3761" w:type="dxa"/>
            <w:tcMar>
              <w:top w:w="80" w:type="dxa"/>
              <w:left w:w="120" w:type="dxa"/>
              <w:bottom w:w="80" w:type="dxa"/>
              <w:right w:w="120" w:type="dxa"/>
            </w:tcMar>
            <w:vAlign w:val="center"/>
          </w:tcPr>
          <w:p w14:paraId="5F56FC8E" w14:textId="77777777" w:rsidR="004B55E5" w:rsidRDefault="00000000">
            <w:pPr>
              <w:spacing w:after="0" w:line="240" w:lineRule="auto"/>
              <w:jc w:val="left"/>
            </w:pPr>
            <w:r>
              <w:rPr>
                <w:rFonts w:cs="Arial"/>
                <w:sz w:val="18"/>
              </w:rPr>
              <w:t>Derogada o desplazada</w:t>
            </w:r>
          </w:p>
        </w:tc>
        <w:tc>
          <w:tcPr>
            <w:tcW w:w="4365" w:type="dxa"/>
            <w:tcMar>
              <w:top w:w="80" w:type="dxa"/>
              <w:left w:w="120" w:type="dxa"/>
              <w:bottom w:w="80" w:type="dxa"/>
              <w:right w:w="120" w:type="dxa"/>
            </w:tcMar>
            <w:vAlign w:val="center"/>
          </w:tcPr>
          <w:p w14:paraId="2723BC1D" w14:textId="77777777" w:rsidR="004B55E5" w:rsidRDefault="00000000">
            <w:pPr>
              <w:spacing w:after="0" w:line="240" w:lineRule="auto"/>
              <w:jc w:val="left"/>
            </w:pPr>
            <w:r>
              <w:rPr>
                <w:rFonts w:cs="Arial"/>
                <w:sz w:val="18"/>
              </w:rPr>
              <w:t>Mantener solo si explica un régimen transitorio</w:t>
            </w:r>
          </w:p>
        </w:tc>
      </w:tr>
      <w:tr w:rsidR="004B55E5" w14:paraId="4820C894" w14:textId="77777777">
        <w:tc>
          <w:tcPr>
            <w:tcW w:w="900" w:type="dxa"/>
            <w:tcMar>
              <w:top w:w="80" w:type="dxa"/>
              <w:left w:w="120" w:type="dxa"/>
              <w:bottom w:w="80" w:type="dxa"/>
              <w:right w:w="120" w:type="dxa"/>
            </w:tcMar>
            <w:vAlign w:val="center"/>
          </w:tcPr>
          <w:p w14:paraId="5B1D4306" w14:textId="77777777" w:rsidR="004B55E5" w:rsidRDefault="00000000">
            <w:pPr>
              <w:spacing w:after="0" w:line="240" w:lineRule="auto"/>
              <w:jc w:val="left"/>
            </w:pPr>
            <w:r>
              <w:rPr>
                <w:rFonts w:cs="Arial"/>
                <w:sz w:val="18"/>
              </w:rPr>
              <w:t>Gris</w:t>
            </w:r>
          </w:p>
        </w:tc>
        <w:tc>
          <w:tcPr>
            <w:tcW w:w="3761" w:type="dxa"/>
            <w:tcMar>
              <w:top w:w="80" w:type="dxa"/>
              <w:left w:w="120" w:type="dxa"/>
              <w:bottom w:w="80" w:type="dxa"/>
              <w:right w:w="120" w:type="dxa"/>
            </w:tcMar>
            <w:vAlign w:val="center"/>
          </w:tcPr>
          <w:p w14:paraId="0CA12E7A" w14:textId="77777777" w:rsidR="004B55E5" w:rsidRDefault="00000000">
            <w:pPr>
              <w:spacing w:after="0" w:line="240" w:lineRule="auto"/>
              <w:jc w:val="left"/>
            </w:pPr>
            <w:r>
              <w:rPr>
                <w:rFonts w:cs="Arial"/>
                <w:sz w:val="18"/>
              </w:rPr>
              <w:t>Proyecto, anuncio o criterio no normativo</w:t>
            </w:r>
          </w:p>
        </w:tc>
        <w:tc>
          <w:tcPr>
            <w:tcW w:w="4365" w:type="dxa"/>
            <w:tcMar>
              <w:top w:w="80" w:type="dxa"/>
              <w:left w:w="120" w:type="dxa"/>
              <w:bottom w:w="80" w:type="dxa"/>
              <w:right w:w="120" w:type="dxa"/>
            </w:tcMar>
            <w:vAlign w:val="center"/>
          </w:tcPr>
          <w:p w14:paraId="1E80A403" w14:textId="77777777" w:rsidR="004B55E5" w:rsidRDefault="00000000">
            <w:pPr>
              <w:spacing w:after="0" w:line="240" w:lineRule="auto"/>
              <w:jc w:val="left"/>
            </w:pPr>
            <w:r>
              <w:rPr>
                <w:rFonts w:cs="Arial"/>
                <w:sz w:val="18"/>
              </w:rPr>
              <w:t>No presentar como derecho vigente</w:t>
            </w:r>
          </w:p>
        </w:tc>
      </w:tr>
    </w:tbl>
    <w:p w14:paraId="2CBBA62A" w14:textId="77777777" w:rsidR="004B55E5" w:rsidRDefault="004B55E5">
      <w:pPr>
        <w:spacing w:after="40"/>
      </w:pPr>
    </w:p>
    <w:p w14:paraId="35E26F47" w14:textId="77777777" w:rsidR="004B55E5" w:rsidRDefault="00000000">
      <w:r>
        <w:rPr>
          <w:rFonts w:cs="Arial"/>
        </w:rPr>
        <w:t>Entre los cambios controlados en esta edición figuran las reformas constitucionales de 2024 y 2026, la reorganización judicial derivada de la Ley Orgánica 1/2025, modificaciones orgánicas y competenciales en el ámbito del Ministerio y de sus entidades, y reformas de prestaciones y cotización publicadas durante 2025 y 2026. Cada tema incorpora únicamente las que guardan relación con su título.</w:t>
      </w:r>
    </w:p>
    <w:p w14:paraId="4AD3BE59" w14:textId="77777777" w:rsidR="004B55E5" w:rsidRDefault="00000000">
      <w:pPr>
        <w:pStyle w:val="Ttulo1"/>
      </w:pPr>
      <w:r>
        <w:rPr>
          <w:rFonts w:ascii="Arial" w:hAnsi="Arial" w:cs="Arial"/>
        </w:rPr>
        <w:t>15. Simulacros</w:t>
      </w:r>
    </w:p>
    <w:p w14:paraId="383A4814" w14:textId="77777777" w:rsidR="004B55E5" w:rsidRDefault="00000000">
      <w:r>
        <w:rPr>
          <w:rFonts w:cs="Arial"/>
        </w:rPr>
        <w:t>Los veinte simulacros reproducen la estructura de 70 preguntas teóricas, tres de reserva, 15 preguntas prácticas y tres de reserva, con un máximo de 120 minutos. Cada simulacro dispone de:</w:t>
      </w:r>
    </w:p>
    <w:p w14:paraId="2EEC08C0" w14:textId="77777777" w:rsidR="004B55E5" w:rsidRDefault="00000000">
      <w:pPr>
        <w:pStyle w:val="Listaconvietas"/>
      </w:pPr>
      <w:r>
        <w:rPr>
          <w:rFonts w:cs="Arial"/>
        </w:rPr>
        <w:t>Cuadernillo sin respuestas.</w:t>
      </w:r>
    </w:p>
    <w:p w14:paraId="30186D4A" w14:textId="77777777" w:rsidR="004B55E5" w:rsidRDefault="00000000">
      <w:pPr>
        <w:pStyle w:val="Listaconvietas"/>
      </w:pPr>
      <w:r>
        <w:rPr>
          <w:rFonts w:cs="Arial"/>
        </w:rPr>
        <w:t>Plantilla de respuestas.</w:t>
      </w:r>
    </w:p>
    <w:p w14:paraId="34258AEC" w14:textId="77777777" w:rsidR="004B55E5" w:rsidRDefault="00000000">
      <w:pPr>
        <w:pStyle w:val="Listaconvietas"/>
      </w:pPr>
      <w:r>
        <w:rPr>
          <w:rFonts w:cs="Arial"/>
        </w:rPr>
        <w:t>Versión razonada para corrección.</w:t>
      </w:r>
    </w:p>
    <w:p w14:paraId="1F4F4DD0" w14:textId="77777777" w:rsidR="004B55E5" w:rsidRDefault="00000000">
      <w:pPr>
        <w:pStyle w:val="Ttulo2"/>
      </w:pPr>
      <w:r>
        <w:rPr>
          <w:rFonts w:ascii="Arial" w:hAnsi="Arial" w:cs="Arial"/>
        </w:rPr>
        <w:t>15.1. Condiciones de realización</w:t>
      </w:r>
    </w:p>
    <w:p w14:paraId="4068E261" w14:textId="77777777" w:rsidR="004B55E5" w:rsidRDefault="00000000">
      <w:pPr>
        <w:pStyle w:val="Listaconvietas"/>
      </w:pPr>
      <w:r>
        <w:rPr>
          <w:rFonts w:cs="Arial"/>
        </w:rPr>
        <w:t>Mesa despejada y material permitido.</w:t>
      </w:r>
    </w:p>
    <w:p w14:paraId="12C17776" w14:textId="77777777" w:rsidR="004B55E5" w:rsidRDefault="00000000">
      <w:pPr>
        <w:pStyle w:val="Listaconvietas"/>
      </w:pPr>
      <w:r>
        <w:rPr>
          <w:rFonts w:cs="Arial"/>
        </w:rPr>
        <w:t>Reloj visible sin interrupciones.</w:t>
      </w:r>
    </w:p>
    <w:p w14:paraId="2310A3A4" w14:textId="77777777" w:rsidR="004B55E5" w:rsidRDefault="00000000">
      <w:pPr>
        <w:pStyle w:val="Listaconvietas"/>
      </w:pPr>
      <w:r>
        <w:rPr>
          <w:rFonts w:cs="Arial"/>
        </w:rPr>
        <w:t>Hoja de respuestas separada.</w:t>
      </w:r>
    </w:p>
    <w:p w14:paraId="50627FC7" w14:textId="77777777" w:rsidR="004B55E5" w:rsidRDefault="00000000">
      <w:pPr>
        <w:pStyle w:val="Listaconvietas"/>
      </w:pPr>
      <w:r>
        <w:rPr>
          <w:rFonts w:cs="Arial"/>
        </w:rPr>
        <w:t>Tiempo máximo real.</w:t>
      </w:r>
    </w:p>
    <w:p w14:paraId="6DCCCDC8" w14:textId="77777777" w:rsidR="004B55E5" w:rsidRDefault="00000000">
      <w:pPr>
        <w:pStyle w:val="Listaconvietas"/>
      </w:pPr>
      <w:r>
        <w:rPr>
          <w:rFonts w:cs="Arial"/>
        </w:rPr>
        <w:t>Contestación de las reservas.</w:t>
      </w:r>
    </w:p>
    <w:p w14:paraId="64FF5F59" w14:textId="77777777" w:rsidR="004B55E5" w:rsidRDefault="00000000">
      <w:pPr>
        <w:pStyle w:val="Listaconvietas"/>
      </w:pPr>
      <w:r>
        <w:rPr>
          <w:rFonts w:cs="Arial"/>
        </w:rPr>
        <w:t>Corrección posterior, nunca durante la prueba.</w:t>
      </w:r>
    </w:p>
    <w:p w14:paraId="33F9D68A" w14:textId="77777777" w:rsidR="004B55E5" w:rsidRDefault="00000000">
      <w:pPr>
        <w:pStyle w:val="Ttulo2"/>
      </w:pPr>
      <w:r>
        <w:rPr>
          <w:rFonts w:ascii="Arial" w:hAnsi="Arial" w:cs="Arial"/>
        </w:rPr>
        <w:t>15.2. Informe de simulacro</w:t>
      </w:r>
    </w:p>
    <w:tbl>
      <w:tblPr>
        <w:tblStyle w:val="Tablaconcuadrcula"/>
        <w:tblW w:w="9026" w:type="dxa"/>
        <w:tblInd w:w="120" w:type="dxa"/>
        <w:tblLayout w:type="fixed"/>
        <w:tblLook w:val="04A0" w:firstRow="1" w:lastRow="0" w:firstColumn="1" w:lastColumn="0" w:noHBand="0" w:noVBand="1"/>
      </w:tblPr>
      <w:tblGrid>
        <w:gridCol w:w="3742"/>
        <w:gridCol w:w="2642"/>
        <w:gridCol w:w="2642"/>
      </w:tblGrid>
      <w:tr w:rsidR="004B55E5" w14:paraId="5A535FC9" w14:textId="77777777">
        <w:trPr>
          <w:tblHeader/>
        </w:trPr>
        <w:tc>
          <w:tcPr>
            <w:tcW w:w="3742" w:type="dxa"/>
            <w:shd w:val="clear" w:color="auto" w:fill="D9EAF7"/>
            <w:tcMar>
              <w:top w:w="80" w:type="dxa"/>
              <w:left w:w="120" w:type="dxa"/>
              <w:bottom w:w="80" w:type="dxa"/>
              <w:right w:w="120" w:type="dxa"/>
            </w:tcMar>
            <w:vAlign w:val="center"/>
          </w:tcPr>
          <w:p w14:paraId="12A8339E" w14:textId="77777777" w:rsidR="004B55E5" w:rsidRDefault="00000000">
            <w:pPr>
              <w:spacing w:after="0" w:line="240" w:lineRule="auto"/>
              <w:jc w:val="left"/>
            </w:pPr>
            <w:r>
              <w:rPr>
                <w:rFonts w:cs="Arial"/>
                <w:b/>
                <w:color w:val="17365D"/>
                <w:sz w:val="18"/>
              </w:rPr>
              <w:t>Dato</w:t>
            </w:r>
          </w:p>
        </w:tc>
        <w:tc>
          <w:tcPr>
            <w:tcW w:w="2642" w:type="dxa"/>
            <w:shd w:val="clear" w:color="auto" w:fill="D9EAF7"/>
            <w:tcMar>
              <w:top w:w="80" w:type="dxa"/>
              <w:left w:w="120" w:type="dxa"/>
              <w:bottom w:w="80" w:type="dxa"/>
              <w:right w:w="120" w:type="dxa"/>
            </w:tcMar>
            <w:vAlign w:val="center"/>
          </w:tcPr>
          <w:p w14:paraId="59D0F2D0" w14:textId="77777777" w:rsidR="004B55E5" w:rsidRDefault="00000000">
            <w:pPr>
              <w:spacing w:after="0" w:line="240" w:lineRule="auto"/>
              <w:jc w:val="center"/>
            </w:pPr>
            <w:r>
              <w:rPr>
                <w:rFonts w:cs="Arial"/>
                <w:b/>
                <w:color w:val="17365D"/>
                <w:sz w:val="18"/>
              </w:rPr>
              <w:t>Primera parte</w:t>
            </w:r>
          </w:p>
        </w:tc>
        <w:tc>
          <w:tcPr>
            <w:tcW w:w="2642" w:type="dxa"/>
            <w:shd w:val="clear" w:color="auto" w:fill="D9EAF7"/>
            <w:tcMar>
              <w:top w:w="80" w:type="dxa"/>
              <w:left w:w="120" w:type="dxa"/>
              <w:bottom w:w="80" w:type="dxa"/>
              <w:right w:w="120" w:type="dxa"/>
            </w:tcMar>
            <w:vAlign w:val="center"/>
          </w:tcPr>
          <w:p w14:paraId="3FFFFB2A" w14:textId="77777777" w:rsidR="004B55E5" w:rsidRDefault="00000000">
            <w:pPr>
              <w:spacing w:after="0" w:line="240" w:lineRule="auto"/>
              <w:jc w:val="center"/>
            </w:pPr>
            <w:r>
              <w:rPr>
                <w:rFonts w:cs="Arial"/>
                <w:b/>
                <w:color w:val="17365D"/>
                <w:sz w:val="18"/>
              </w:rPr>
              <w:t>Segunda parte</w:t>
            </w:r>
          </w:p>
        </w:tc>
      </w:tr>
      <w:tr w:rsidR="004B55E5" w14:paraId="56D543AC" w14:textId="77777777">
        <w:tc>
          <w:tcPr>
            <w:tcW w:w="3742" w:type="dxa"/>
            <w:tcMar>
              <w:top w:w="80" w:type="dxa"/>
              <w:left w:w="120" w:type="dxa"/>
              <w:bottom w:w="80" w:type="dxa"/>
              <w:right w:w="120" w:type="dxa"/>
            </w:tcMar>
            <w:vAlign w:val="center"/>
          </w:tcPr>
          <w:p w14:paraId="4B8E8094" w14:textId="77777777" w:rsidR="004B55E5" w:rsidRDefault="00000000">
            <w:pPr>
              <w:spacing w:after="0" w:line="240" w:lineRule="auto"/>
              <w:jc w:val="left"/>
            </w:pPr>
            <w:r>
              <w:rPr>
                <w:rFonts w:cs="Arial"/>
                <w:sz w:val="18"/>
              </w:rPr>
              <w:t>Aciertos</w:t>
            </w:r>
          </w:p>
        </w:tc>
        <w:tc>
          <w:tcPr>
            <w:tcW w:w="2642" w:type="dxa"/>
            <w:tcMar>
              <w:top w:w="80" w:type="dxa"/>
              <w:left w:w="120" w:type="dxa"/>
              <w:bottom w:w="80" w:type="dxa"/>
              <w:right w:w="120" w:type="dxa"/>
            </w:tcMar>
            <w:vAlign w:val="center"/>
          </w:tcPr>
          <w:p w14:paraId="34E79072" w14:textId="77777777" w:rsidR="004B55E5" w:rsidRDefault="004B55E5">
            <w:pPr>
              <w:spacing w:after="0" w:line="240" w:lineRule="auto"/>
              <w:jc w:val="center"/>
            </w:pPr>
          </w:p>
        </w:tc>
        <w:tc>
          <w:tcPr>
            <w:tcW w:w="2642" w:type="dxa"/>
            <w:tcMar>
              <w:top w:w="80" w:type="dxa"/>
              <w:left w:w="120" w:type="dxa"/>
              <w:bottom w:w="80" w:type="dxa"/>
              <w:right w:w="120" w:type="dxa"/>
            </w:tcMar>
            <w:vAlign w:val="center"/>
          </w:tcPr>
          <w:p w14:paraId="329D47B9" w14:textId="77777777" w:rsidR="004B55E5" w:rsidRDefault="004B55E5">
            <w:pPr>
              <w:spacing w:after="0" w:line="240" w:lineRule="auto"/>
              <w:jc w:val="center"/>
            </w:pPr>
          </w:p>
        </w:tc>
      </w:tr>
      <w:tr w:rsidR="004B55E5" w14:paraId="27B4C89C" w14:textId="77777777">
        <w:tc>
          <w:tcPr>
            <w:tcW w:w="3742" w:type="dxa"/>
            <w:tcMar>
              <w:top w:w="80" w:type="dxa"/>
              <w:left w:w="120" w:type="dxa"/>
              <w:bottom w:w="80" w:type="dxa"/>
              <w:right w:w="120" w:type="dxa"/>
            </w:tcMar>
            <w:vAlign w:val="center"/>
          </w:tcPr>
          <w:p w14:paraId="4E91F18E" w14:textId="77777777" w:rsidR="004B55E5" w:rsidRDefault="00000000">
            <w:pPr>
              <w:spacing w:after="0" w:line="240" w:lineRule="auto"/>
              <w:jc w:val="left"/>
            </w:pPr>
            <w:r>
              <w:rPr>
                <w:rFonts w:cs="Arial"/>
                <w:sz w:val="18"/>
              </w:rPr>
              <w:t>Errores</w:t>
            </w:r>
          </w:p>
        </w:tc>
        <w:tc>
          <w:tcPr>
            <w:tcW w:w="2642" w:type="dxa"/>
            <w:tcMar>
              <w:top w:w="80" w:type="dxa"/>
              <w:left w:w="120" w:type="dxa"/>
              <w:bottom w:w="80" w:type="dxa"/>
              <w:right w:w="120" w:type="dxa"/>
            </w:tcMar>
            <w:vAlign w:val="center"/>
          </w:tcPr>
          <w:p w14:paraId="4FECA6C8" w14:textId="77777777" w:rsidR="004B55E5" w:rsidRDefault="004B55E5">
            <w:pPr>
              <w:spacing w:after="0" w:line="240" w:lineRule="auto"/>
              <w:jc w:val="center"/>
            </w:pPr>
          </w:p>
        </w:tc>
        <w:tc>
          <w:tcPr>
            <w:tcW w:w="2642" w:type="dxa"/>
            <w:tcMar>
              <w:top w:w="80" w:type="dxa"/>
              <w:left w:w="120" w:type="dxa"/>
              <w:bottom w:w="80" w:type="dxa"/>
              <w:right w:w="120" w:type="dxa"/>
            </w:tcMar>
            <w:vAlign w:val="center"/>
          </w:tcPr>
          <w:p w14:paraId="44C72A76" w14:textId="77777777" w:rsidR="004B55E5" w:rsidRDefault="004B55E5">
            <w:pPr>
              <w:spacing w:after="0" w:line="240" w:lineRule="auto"/>
              <w:jc w:val="center"/>
            </w:pPr>
          </w:p>
        </w:tc>
      </w:tr>
      <w:tr w:rsidR="004B55E5" w14:paraId="38051123" w14:textId="77777777">
        <w:tc>
          <w:tcPr>
            <w:tcW w:w="3742" w:type="dxa"/>
            <w:tcMar>
              <w:top w:w="80" w:type="dxa"/>
              <w:left w:w="120" w:type="dxa"/>
              <w:bottom w:w="80" w:type="dxa"/>
              <w:right w:w="120" w:type="dxa"/>
            </w:tcMar>
            <w:vAlign w:val="center"/>
          </w:tcPr>
          <w:p w14:paraId="5D80D70C" w14:textId="77777777" w:rsidR="004B55E5" w:rsidRDefault="00000000">
            <w:pPr>
              <w:spacing w:after="0" w:line="240" w:lineRule="auto"/>
              <w:jc w:val="left"/>
            </w:pPr>
            <w:r>
              <w:rPr>
                <w:rFonts w:cs="Arial"/>
                <w:sz w:val="18"/>
              </w:rPr>
              <w:t>En blanco</w:t>
            </w:r>
          </w:p>
        </w:tc>
        <w:tc>
          <w:tcPr>
            <w:tcW w:w="2642" w:type="dxa"/>
            <w:tcMar>
              <w:top w:w="80" w:type="dxa"/>
              <w:left w:w="120" w:type="dxa"/>
              <w:bottom w:w="80" w:type="dxa"/>
              <w:right w:w="120" w:type="dxa"/>
            </w:tcMar>
            <w:vAlign w:val="center"/>
          </w:tcPr>
          <w:p w14:paraId="32C6C10D" w14:textId="77777777" w:rsidR="004B55E5" w:rsidRDefault="004B55E5">
            <w:pPr>
              <w:spacing w:after="0" w:line="240" w:lineRule="auto"/>
              <w:jc w:val="center"/>
            </w:pPr>
          </w:p>
        </w:tc>
        <w:tc>
          <w:tcPr>
            <w:tcW w:w="2642" w:type="dxa"/>
            <w:tcMar>
              <w:top w:w="80" w:type="dxa"/>
              <w:left w:w="120" w:type="dxa"/>
              <w:bottom w:w="80" w:type="dxa"/>
              <w:right w:w="120" w:type="dxa"/>
            </w:tcMar>
            <w:vAlign w:val="center"/>
          </w:tcPr>
          <w:p w14:paraId="0DE8D376" w14:textId="77777777" w:rsidR="004B55E5" w:rsidRDefault="004B55E5">
            <w:pPr>
              <w:spacing w:after="0" w:line="240" w:lineRule="auto"/>
              <w:jc w:val="center"/>
            </w:pPr>
          </w:p>
        </w:tc>
      </w:tr>
      <w:tr w:rsidR="004B55E5" w14:paraId="2B8AD5EB" w14:textId="77777777">
        <w:tc>
          <w:tcPr>
            <w:tcW w:w="3742" w:type="dxa"/>
            <w:tcMar>
              <w:top w:w="80" w:type="dxa"/>
              <w:left w:w="120" w:type="dxa"/>
              <w:bottom w:w="80" w:type="dxa"/>
              <w:right w:w="120" w:type="dxa"/>
            </w:tcMar>
            <w:vAlign w:val="center"/>
          </w:tcPr>
          <w:p w14:paraId="356F3931" w14:textId="77777777" w:rsidR="004B55E5" w:rsidRDefault="00000000">
            <w:pPr>
              <w:spacing w:after="0" w:line="240" w:lineRule="auto"/>
              <w:jc w:val="left"/>
            </w:pPr>
            <w:r>
              <w:rPr>
                <w:rFonts w:cs="Arial"/>
                <w:sz w:val="18"/>
              </w:rPr>
              <w:t>Neta bruta</w:t>
            </w:r>
          </w:p>
        </w:tc>
        <w:tc>
          <w:tcPr>
            <w:tcW w:w="2642" w:type="dxa"/>
            <w:tcMar>
              <w:top w:w="80" w:type="dxa"/>
              <w:left w:w="120" w:type="dxa"/>
              <w:bottom w:w="80" w:type="dxa"/>
              <w:right w:w="120" w:type="dxa"/>
            </w:tcMar>
            <w:vAlign w:val="center"/>
          </w:tcPr>
          <w:p w14:paraId="06F1DF9A" w14:textId="77777777" w:rsidR="004B55E5" w:rsidRDefault="004B55E5">
            <w:pPr>
              <w:spacing w:after="0" w:line="240" w:lineRule="auto"/>
              <w:jc w:val="center"/>
            </w:pPr>
          </w:p>
        </w:tc>
        <w:tc>
          <w:tcPr>
            <w:tcW w:w="2642" w:type="dxa"/>
            <w:tcMar>
              <w:top w:w="80" w:type="dxa"/>
              <w:left w:w="120" w:type="dxa"/>
              <w:bottom w:w="80" w:type="dxa"/>
              <w:right w:w="120" w:type="dxa"/>
            </w:tcMar>
            <w:vAlign w:val="center"/>
          </w:tcPr>
          <w:p w14:paraId="081BBF69" w14:textId="77777777" w:rsidR="004B55E5" w:rsidRDefault="004B55E5">
            <w:pPr>
              <w:spacing w:after="0" w:line="240" w:lineRule="auto"/>
              <w:jc w:val="center"/>
            </w:pPr>
          </w:p>
        </w:tc>
      </w:tr>
      <w:tr w:rsidR="004B55E5" w14:paraId="366D3FBE" w14:textId="77777777">
        <w:tc>
          <w:tcPr>
            <w:tcW w:w="3742" w:type="dxa"/>
            <w:tcMar>
              <w:top w:w="80" w:type="dxa"/>
              <w:left w:w="120" w:type="dxa"/>
              <w:bottom w:w="80" w:type="dxa"/>
              <w:right w:w="120" w:type="dxa"/>
            </w:tcMar>
            <w:vAlign w:val="center"/>
          </w:tcPr>
          <w:p w14:paraId="083D69BF" w14:textId="77777777" w:rsidR="004B55E5" w:rsidRDefault="00000000">
            <w:pPr>
              <w:spacing w:after="0" w:line="240" w:lineRule="auto"/>
              <w:jc w:val="left"/>
            </w:pPr>
            <w:r>
              <w:rPr>
                <w:rFonts w:cs="Arial"/>
                <w:sz w:val="18"/>
              </w:rPr>
              <w:t>Tiempo</w:t>
            </w:r>
          </w:p>
        </w:tc>
        <w:tc>
          <w:tcPr>
            <w:tcW w:w="2642" w:type="dxa"/>
            <w:tcMar>
              <w:top w:w="80" w:type="dxa"/>
              <w:left w:w="120" w:type="dxa"/>
              <w:bottom w:w="80" w:type="dxa"/>
              <w:right w:w="120" w:type="dxa"/>
            </w:tcMar>
            <w:vAlign w:val="center"/>
          </w:tcPr>
          <w:p w14:paraId="370E81E7" w14:textId="77777777" w:rsidR="004B55E5" w:rsidRDefault="004B55E5">
            <w:pPr>
              <w:spacing w:after="0" w:line="240" w:lineRule="auto"/>
              <w:jc w:val="center"/>
            </w:pPr>
          </w:p>
        </w:tc>
        <w:tc>
          <w:tcPr>
            <w:tcW w:w="2642" w:type="dxa"/>
            <w:tcMar>
              <w:top w:w="80" w:type="dxa"/>
              <w:left w:w="120" w:type="dxa"/>
              <w:bottom w:w="80" w:type="dxa"/>
              <w:right w:w="120" w:type="dxa"/>
            </w:tcMar>
            <w:vAlign w:val="center"/>
          </w:tcPr>
          <w:p w14:paraId="429A59A1" w14:textId="77777777" w:rsidR="004B55E5" w:rsidRDefault="004B55E5">
            <w:pPr>
              <w:spacing w:after="0" w:line="240" w:lineRule="auto"/>
              <w:jc w:val="center"/>
            </w:pPr>
          </w:p>
        </w:tc>
      </w:tr>
      <w:tr w:rsidR="004B55E5" w14:paraId="1C4DE187" w14:textId="77777777">
        <w:tc>
          <w:tcPr>
            <w:tcW w:w="3742" w:type="dxa"/>
            <w:tcMar>
              <w:top w:w="80" w:type="dxa"/>
              <w:left w:w="120" w:type="dxa"/>
              <w:bottom w:w="80" w:type="dxa"/>
              <w:right w:w="120" w:type="dxa"/>
            </w:tcMar>
            <w:vAlign w:val="center"/>
          </w:tcPr>
          <w:p w14:paraId="18333617" w14:textId="77777777" w:rsidR="004B55E5" w:rsidRDefault="00000000">
            <w:pPr>
              <w:spacing w:after="0" w:line="240" w:lineRule="auto"/>
              <w:jc w:val="left"/>
            </w:pPr>
            <w:r>
              <w:rPr>
                <w:rFonts w:cs="Arial"/>
                <w:sz w:val="18"/>
              </w:rPr>
              <w:t>Errores de lectura</w:t>
            </w:r>
          </w:p>
        </w:tc>
        <w:tc>
          <w:tcPr>
            <w:tcW w:w="2642" w:type="dxa"/>
            <w:tcMar>
              <w:top w:w="80" w:type="dxa"/>
              <w:left w:w="120" w:type="dxa"/>
              <w:bottom w:w="80" w:type="dxa"/>
              <w:right w:w="120" w:type="dxa"/>
            </w:tcMar>
            <w:vAlign w:val="center"/>
          </w:tcPr>
          <w:p w14:paraId="7FAED091" w14:textId="77777777" w:rsidR="004B55E5" w:rsidRDefault="004B55E5">
            <w:pPr>
              <w:spacing w:after="0" w:line="240" w:lineRule="auto"/>
              <w:jc w:val="center"/>
            </w:pPr>
          </w:p>
        </w:tc>
        <w:tc>
          <w:tcPr>
            <w:tcW w:w="2642" w:type="dxa"/>
            <w:tcMar>
              <w:top w:w="80" w:type="dxa"/>
              <w:left w:w="120" w:type="dxa"/>
              <w:bottom w:w="80" w:type="dxa"/>
              <w:right w:w="120" w:type="dxa"/>
            </w:tcMar>
            <w:vAlign w:val="center"/>
          </w:tcPr>
          <w:p w14:paraId="70843E10" w14:textId="77777777" w:rsidR="004B55E5" w:rsidRDefault="004B55E5">
            <w:pPr>
              <w:spacing w:after="0" w:line="240" w:lineRule="auto"/>
              <w:jc w:val="center"/>
            </w:pPr>
          </w:p>
        </w:tc>
      </w:tr>
      <w:tr w:rsidR="004B55E5" w14:paraId="5BC3E252" w14:textId="77777777">
        <w:tc>
          <w:tcPr>
            <w:tcW w:w="3742" w:type="dxa"/>
            <w:tcMar>
              <w:top w:w="80" w:type="dxa"/>
              <w:left w:w="120" w:type="dxa"/>
              <w:bottom w:w="80" w:type="dxa"/>
              <w:right w:w="120" w:type="dxa"/>
            </w:tcMar>
            <w:vAlign w:val="center"/>
          </w:tcPr>
          <w:p w14:paraId="72D1B94E" w14:textId="77777777" w:rsidR="004B55E5" w:rsidRDefault="00000000">
            <w:pPr>
              <w:spacing w:after="0" w:line="240" w:lineRule="auto"/>
              <w:jc w:val="left"/>
            </w:pPr>
            <w:r>
              <w:rPr>
                <w:rFonts w:cs="Arial"/>
                <w:sz w:val="18"/>
              </w:rPr>
              <w:t>Errores normativos</w:t>
            </w:r>
          </w:p>
        </w:tc>
        <w:tc>
          <w:tcPr>
            <w:tcW w:w="2642" w:type="dxa"/>
            <w:tcMar>
              <w:top w:w="80" w:type="dxa"/>
              <w:left w:w="120" w:type="dxa"/>
              <w:bottom w:w="80" w:type="dxa"/>
              <w:right w:w="120" w:type="dxa"/>
            </w:tcMar>
            <w:vAlign w:val="center"/>
          </w:tcPr>
          <w:p w14:paraId="72BEC731" w14:textId="77777777" w:rsidR="004B55E5" w:rsidRDefault="004B55E5">
            <w:pPr>
              <w:spacing w:after="0" w:line="240" w:lineRule="auto"/>
              <w:jc w:val="center"/>
            </w:pPr>
          </w:p>
        </w:tc>
        <w:tc>
          <w:tcPr>
            <w:tcW w:w="2642" w:type="dxa"/>
            <w:tcMar>
              <w:top w:w="80" w:type="dxa"/>
              <w:left w:w="120" w:type="dxa"/>
              <w:bottom w:w="80" w:type="dxa"/>
              <w:right w:w="120" w:type="dxa"/>
            </w:tcMar>
            <w:vAlign w:val="center"/>
          </w:tcPr>
          <w:p w14:paraId="1BEC8556" w14:textId="77777777" w:rsidR="004B55E5" w:rsidRDefault="004B55E5">
            <w:pPr>
              <w:spacing w:after="0" w:line="240" w:lineRule="auto"/>
              <w:jc w:val="center"/>
            </w:pPr>
          </w:p>
        </w:tc>
      </w:tr>
      <w:tr w:rsidR="004B55E5" w14:paraId="1342F15A" w14:textId="77777777">
        <w:tc>
          <w:tcPr>
            <w:tcW w:w="3742" w:type="dxa"/>
            <w:tcMar>
              <w:top w:w="80" w:type="dxa"/>
              <w:left w:w="120" w:type="dxa"/>
              <w:bottom w:w="80" w:type="dxa"/>
              <w:right w:w="120" w:type="dxa"/>
            </w:tcMar>
            <w:vAlign w:val="center"/>
          </w:tcPr>
          <w:p w14:paraId="04CE58D5" w14:textId="77777777" w:rsidR="004B55E5" w:rsidRDefault="00000000">
            <w:pPr>
              <w:spacing w:after="0" w:line="240" w:lineRule="auto"/>
              <w:jc w:val="left"/>
            </w:pPr>
            <w:r>
              <w:rPr>
                <w:rFonts w:cs="Arial"/>
                <w:sz w:val="18"/>
              </w:rPr>
              <w:t>Dudas acertadas</w:t>
            </w:r>
          </w:p>
        </w:tc>
        <w:tc>
          <w:tcPr>
            <w:tcW w:w="2642" w:type="dxa"/>
            <w:tcMar>
              <w:top w:w="80" w:type="dxa"/>
              <w:left w:w="120" w:type="dxa"/>
              <w:bottom w:w="80" w:type="dxa"/>
              <w:right w:w="120" w:type="dxa"/>
            </w:tcMar>
            <w:vAlign w:val="center"/>
          </w:tcPr>
          <w:p w14:paraId="7B328C36" w14:textId="77777777" w:rsidR="004B55E5" w:rsidRDefault="004B55E5">
            <w:pPr>
              <w:spacing w:after="0" w:line="240" w:lineRule="auto"/>
              <w:jc w:val="center"/>
            </w:pPr>
          </w:p>
        </w:tc>
        <w:tc>
          <w:tcPr>
            <w:tcW w:w="2642" w:type="dxa"/>
            <w:tcMar>
              <w:top w:w="80" w:type="dxa"/>
              <w:left w:w="120" w:type="dxa"/>
              <w:bottom w:w="80" w:type="dxa"/>
              <w:right w:w="120" w:type="dxa"/>
            </w:tcMar>
            <w:vAlign w:val="center"/>
          </w:tcPr>
          <w:p w14:paraId="5D39F398" w14:textId="77777777" w:rsidR="004B55E5" w:rsidRDefault="004B55E5">
            <w:pPr>
              <w:spacing w:after="0" w:line="240" w:lineRule="auto"/>
              <w:jc w:val="center"/>
            </w:pPr>
          </w:p>
        </w:tc>
      </w:tr>
      <w:tr w:rsidR="004B55E5" w14:paraId="6C9A1DB2" w14:textId="77777777">
        <w:tc>
          <w:tcPr>
            <w:tcW w:w="3742" w:type="dxa"/>
            <w:tcMar>
              <w:top w:w="80" w:type="dxa"/>
              <w:left w:w="120" w:type="dxa"/>
              <w:bottom w:w="80" w:type="dxa"/>
              <w:right w:w="120" w:type="dxa"/>
            </w:tcMar>
            <w:vAlign w:val="center"/>
          </w:tcPr>
          <w:p w14:paraId="0A31C917" w14:textId="77777777" w:rsidR="004B55E5" w:rsidRDefault="00000000">
            <w:pPr>
              <w:spacing w:after="0" w:line="240" w:lineRule="auto"/>
              <w:jc w:val="left"/>
            </w:pPr>
            <w:r>
              <w:rPr>
                <w:rFonts w:cs="Arial"/>
                <w:sz w:val="18"/>
              </w:rPr>
              <w:lastRenderedPageBreak/>
              <w:t>Dudas falladas</w:t>
            </w:r>
          </w:p>
        </w:tc>
        <w:tc>
          <w:tcPr>
            <w:tcW w:w="2642" w:type="dxa"/>
            <w:tcMar>
              <w:top w:w="80" w:type="dxa"/>
              <w:left w:w="120" w:type="dxa"/>
              <w:bottom w:w="80" w:type="dxa"/>
              <w:right w:w="120" w:type="dxa"/>
            </w:tcMar>
            <w:vAlign w:val="center"/>
          </w:tcPr>
          <w:p w14:paraId="32FC1E18" w14:textId="77777777" w:rsidR="004B55E5" w:rsidRDefault="004B55E5">
            <w:pPr>
              <w:spacing w:after="0" w:line="240" w:lineRule="auto"/>
              <w:jc w:val="center"/>
            </w:pPr>
          </w:p>
        </w:tc>
        <w:tc>
          <w:tcPr>
            <w:tcW w:w="2642" w:type="dxa"/>
            <w:tcMar>
              <w:top w:w="80" w:type="dxa"/>
              <w:left w:w="120" w:type="dxa"/>
              <w:bottom w:w="80" w:type="dxa"/>
              <w:right w:w="120" w:type="dxa"/>
            </w:tcMar>
            <w:vAlign w:val="center"/>
          </w:tcPr>
          <w:p w14:paraId="0D1B550A" w14:textId="77777777" w:rsidR="004B55E5" w:rsidRDefault="004B55E5">
            <w:pPr>
              <w:spacing w:after="0" w:line="240" w:lineRule="auto"/>
              <w:jc w:val="center"/>
            </w:pPr>
          </w:p>
        </w:tc>
      </w:tr>
    </w:tbl>
    <w:p w14:paraId="6F72374A" w14:textId="77777777" w:rsidR="004B55E5" w:rsidRDefault="004B55E5">
      <w:pPr>
        <w:spacing w:after="40"/>
      </w:pPr>
    </w:p>
    <w:p w14:paraId="0BBFF504" w14:textId="77777777" w:rsidR="004B55E5" w:rsidRDefault="00000000">
      <w:r>
        <w:rPr>
          <w:rFonts w:cs="Arial"/>
        </w:rPr>
        <w:t>Después de corregir deben elegirse como máximo tres prioridades. Intentar reparar simultáneamente todos los temas suele diluir el esfuerzo.</w:t>
      </w:r>
    </w:p>
    <w:p w14:paraId="5E2759EA" w14:textId="77777777" w:rsidR="004B55E5" w:rsidRDefault="00000000">
      <w:pPr>
        <w:pStyle w:val="Ttulo1"/>
      </w:pPr>
      <w:r>
        <w:rPr>
          <w:rFonts w:ascii="Arial" w:hAnsi="Arial" w:cs="Arial"/>
        </w:rPr>
        <w:t>16. Logística del examen</w:t>
      </w:r>
    </w:p>
    <w:p w14:paraId="26B16071" w14:textId="77777777" w:rsidR="004B55E5" w:rsidRDefault="00000000">
      <w:pPr>
        <w:pStyle w:val="Ttulo2"/>
      </w:pPr>
      <w:r>
        <w:rPr>
          <w:rFonts w:ascii="Arial" w:hAnsi="Arial" w:cs="Arial"/>
        </w:rPr>
        <w:t>16.1. Días anteriores</w:t>
      </w:r>
    </w:p>
    <w:p w14:paraId="7DCDA13E" w14:textId="77777777" w:rsidR="004B55E5" w:rsidRDefault="00000000">
      <w:pPr>
        <w:pStyle w:val="Listaconvietas"/>
      </w:pPr>
      <w:r>
        <w:rPr>
          <w:rFonts w:cs="Arial"/>
        </w:rPr>
        <w:t>Consultar la nota oficial de sedes y el aula.</w:t>
      </w:r>
    </w:p>
    <w:p w14:paraId="54AFD1B1" w14:textId="77777777" w:rsidR="004B55E5" w:rsidRDefault="00000000">
      <w:pPr>
        <w:pStyle w:val="Listaconvietas"/>
      </w:pPr>
      <w:r>
        <w:rPr>
          <w:rFonts w:cs="Arial"/>
        </w:rPr>
        <w:t>Comprobar documento de identidad y material permitido.</w:t>
      </w:r>
    </w:p>
    <w:p w14:paraId="780C4B0A" w14:textId="77777777" w:rsidR="004B55E5" w:rsidRDefault="00000000">
      <w:pPr>
        <w:pStyle w:val="Listaconvietas"/>
      </w:pPr>
      <w:r>
        <w:rPr>
          <w:rFonts w:cs="Arial"/>
        </w:rPr>
        <w:t>Planificar el trayecto con margen.</w:t>
      </w:r>
    </w:p>
    <w:p w14:paraId="0AA7B360" w14:textId="77777777" w:rsidR="004B55E5" w:rsidRDefault="00000000">
      <w:pPr>
        <w:pStyle w:val="Listaconvietas"/>
      </w:pPr>
      <w:r>
        <w:rPr>
          <w:rFonts w:cs="Arial"/>
        </w:rPr>
        <w:t>Dormir y comer en horarios estables.</w:t>
      </w:r>
    </w:p>
    <w:p w14:paraId="5E991D59" w14:textId="77777777" w:rsidR="004B55E5" w:rsidRDefault="00000000">
      <w:pPr>
        <w:pStyle w:val="Listaconvietas"/>
      </w:pPr>
      <w:r>
        <w:rPr>
          <w:rFonts w:cs="Arial"/>
        </w:rPr>
        <w:t>No introducir un bloque nuevo extenso en las últimas horas.</w:t>
      </w:r>
    </w:p>
    <w:p w14:paraId="3307D75E" w14:textId="77777777" w:rsidR="004B55E5" w:rsidRDefault="00000000">
      <w:pPr>
        <w:pStyle w:val="Listaconvietas"/>
      </w:pPr>
      <w:r>
        <w:rPr>
          <w:rFonts w:cs="Arial"/>
        </w:rPr>
        <w:t>Preparar una copia de las instrucciones si resulta útil.</w:t>
      </w:r>
    </w:p>
    <w:p w14:paraId="4EDE0A8A" w14:textId="77777777" w:rsidR="004B55E5" w:rsidRDefault="00000000">
      <w:pPr>
        <w:pStyle w:val="Ttulo2"/>
      </w:pPr>
      <w:r>
        <w:rPr>
          <w:rFonts w:ascii="Arial" w:hAnsi="Arial" w:cs="Arial"/>
        </w:rPr>
        <w:t>16.2. En el aula</w:t>
      </w:r>
    </w:p>
    <w:p w14:paraId="37471E5C" w14:textId="77777777" w:rsidR="004B55E5" w:rsidRDefault="00000000">
      <w:pPr>
        <w:pStyle w:val="Listaconvietas"/>
      </w:pPr>
      <w:r>
        <w:rPr>
          <w:rFonts w:cs="Arial"/>
        </w:rPr>
        <w:t>Escuchar las instrucciones antes de abrir el cuestionario.</w:t>
      </w:r>
    </w:p>
    <w:p w14:paraId="3E647B2D" w14:textId="77777777" w:rsidR="004B55E5" w:rsidRDefault="00000000">
      <w:pPr>
        <w:pStyle w:val="Listaconvietas"/>
      </w:pPr>
      <w:r>
        <w:rPr>
          <w:rFonts w:cs="Arial"/>
        </w:rPr>
        <w:t>Verificar el modelo del cuadernillo.</w:t>
      </w:r>
    </w:p>
    <w:p w14:paraId="2FD63954" w14:textId="77777777" w:rsidR="004B55E5" w:rsidRDefault="00000000">
      <w:pPr>
        <w:pStyle w:val="Listaconvietas"/>
      </w:pPr>
      <w:r>
        <w:rPr>
          <w:rFonts w:cs="Arial"/>
        </w:rPr>
        <w:t>Escribir o codificar los datos exactamente como se indique.</w:t>
      </w:r>
    </w:p>
    <w:p w14:paraId="48620609" w14:textId="77777777" w:rsidR="004B55E5" w:rsidRDefault="00000000">
      <w:pPr>
        <w:pStyle w:val="Listaconvietas"/>
      </w:pPr>
      <w:r>
        <w:rPr>
          <w:rFonts w:cs="Arial"/>
        </w:rPr>
        <w:t>No comenzar antes de la orden.</w:t>
      </w:r>
    </w:p>
    <w:p w14:paraId="738E5BC9" w14:textId="77777777" w:rsidR="004B55E5" w:rsidRDefault="00000000">
      <w:pPr>
        <w:pStyle w:val="Listaconvietas"/>
      </w:pPr>
      <w:r>
        <w:rPr>
          <w:rFonts w:cs="Arial"/>
        </w:rPr>
        <w:t>Señalar con claridad las dudas en el cuadernillo.</w:t>
      </w:r>
    </w:p>
    <w:p w14:paraId="37642A07" w14:textId="77777777" w:rsidR="004B55E5" w:rsidRDefault="00000000">
      <w:pPr>
        <w:pStyle w:val="Listaconvietas"/>
      </w:pPr>
      <w:r>
        <w:rPr>
          <w:rFonts w:cs="Arial"/>
        </w:rPr>
        <w:t>Trasladar respuestas por bloques o con la técnica entrenada.</w:t>
      </w:r>
    </w:p>
    <w:p w14:paraId="18AD19B3" w14:textId="77777777" w:rsidR="004B55E5" w:rsidRDefault="00000000">
      <w:pPr>
        <w:pStyle w:val="Listaconvietas"/>
      </w:pPr>
      <w:r>
        <w:rPr>
          <w:rFonts w:cs="Arial"/>
        </w:rPr>
        <w:t>Contestar las reservas.</w:t>
      </w:r>
    </w:p>
    <w:p w14:paraId="43BFA29F" w14:textId="77777777" w:rsidR="004B55E5" w:rsidRDefault="00000000">
      <w:pPr>
        <w:pStyle w:val="Listaconvietas"/>
      </w:pPr>
      <w:r>
        <w:rPr>
          <w:rFonts w:cs="Arial"/>
        </w:rPr>
        <w:t>Revisar la correspondencia entre número y casilla.</w:t>
      </w:r>
    </w:p>
    <w:p w14:paraId="29CE8940" w14:textId="77777777" w:rsidR="004B55E5" w:rsidRDefault="00000000">
      <w:pPr>
        <w:pStyle w:val="Ttulo2"/>
      </w:pPr>
      <w:r>
        <w:rPr>
          <w:rFonts w:ascii="Arial" w:hAnsi="Arial" w:cs="Arial"/>
        </w:rPr>
        <w:t>16.3. Después del ejercicio</w:t>
      </w:r>
    </w:p>
    <w:p w14:paraId="73742DC5" w14:textId="77777777" w:rsidR="004B55E5" w:rsidRDefault="00000000">
      <w:r>
        <w:rPr>
          <w:rFonts w:cs="Arial"/>
        </w:rPr>
        <w:t>Debe conservarse, cuando las instrucciones lo permitan, la información necesaria para contrastar la plantilla. Las impugnaciones deben ser concretas, respetuosas y fundamentadas en una fuente oficial. No basta con afirmar que otra opción “también parece correcta”: hay que explicar por qué la pregunta incumple la norma o admite más de una respuesta inequívocamente válida.</w:t>
      </w:r>
    </w:p>
    <w:p w14:paraId="4B0CD062" w14:textId="77777777" w:rsidR="004B55E5" w:rsidRDefault="00000000">
      <w:pPr>
        <w:pStyle w:val="Ttulo1"/>
      </w:pPr>
      <w:r>
        <w:rPr>
          <w:rFonts w:ascii="Arial" w:hAnsi="Arial" w:cs="Arial"/>
        </w:rPr>
        <w:t>17. Errores de preparación frecuentes</w:t>
      </w:r>
    </w:p>
    <w:p w14:paraId="45A31625" w14:textId="77777777" w:rsidR="004B55E5" w:rsidRDefault="00000000">
      <w:pPr>
        <w:pStyle w:val="Ttulo2"/>
      </w:pPr>
      <w:r>
        <w:rPr>
          <w:rFonts w:ascii="Arial" w:hAnsi="Arial" w:cs="Arial"/>
        </w:rPr>
        <w:t>17.1. Estudiar solo resúmenes</w:t>
      </w:r>
    </w:p>
    <w:p w14:paraId="1C955B6A" w14:textId="77777777" w:rsidR="004B55E5" w:rsidRDefault="00000000">
      <w:r>
        <w:rPr>
          <w:rFonts w:cs="Arial"/>
        </w:rPr>
        <w:t>Los resúmenes son útiles para repasar, pero pueden ocultar excepciones y requisitos acumulativos. La primera comprensión debe hacerse sobre un desarrollo suficiente y contrastado.</w:t>
      </w:r>
    </w:p>
    <w:p w14:paraId="28E0C069" w14:textId="77777777" w:rsidR="004B55E5" w:rsidRDefault="00000000">
      <w:pPr>
        <w:pStyle w:val="Ttulo2"/>
      </w:pPr>
      <w:r>
        <w:rPr>
          <w:rFonts w:ascii="Arial" w:hAnsi="Arial" w:cs="Arial"/>
        </w:rPr>
        <w:t>17.2. Memorizar sin recuperar</w:t>
      </w:r>
    </w:p>
    <w:p w14:paraId="514239E2" w14:textId="77777777" w:rsidR="004B55E5" w:rsidRDefault="00000000">
      <w:r>
        <w:rPr>
          <w:rFonts w:cs="Arial"/>
        </w:rPr>
        <w:t>Reconocer una frase al verla no equivale a poder recuperarla en el examen. Deben practicarse preguntas, explicaciones orales y esquemas sin consulta.</w:t>
      </w:r>
    </w:p>
    <w:p w14:paraId="74B386B7" w14:textId="77777777" w:rsidR="004B55E5" w:rsidRDefault="00000000">
      <w:pPr>
        <w:pStyle w:val="Ttulo2"/>
      </w:pPr>
      <w:r>
        <w:rPr>
          <w:rFonts w:ascii="Arial" w:hAnsi="Arial" w:cs="Arial"/>
        </w:rPr>
        <w:lastRenderedPageBreak/>
        <w:t>17.3. Hacer muchos test sin corregir</w:t>
      </w:r>
    </w:p>
    <w:p w14:paraId="2643FEBD" w14:textId="77777777" w:rsidR="004B55E5" w:rsidRDefault="00000000">
      <w:r>
        <w:rPr>
          <w:rFonts w:cs="Arial"/>
        </w:rPr>
        <w:t>El número de preguntas realizadas no es un indicador de aprendizaje si se repiten los mismos errores. La corrección razonada y el registro son parte del estudio.</w:t>
      </w:r>
    </w:p>
    <w:p w14:paraId="19904DA3" w14:textId="77777777" w:rsidR="004B55E5" w:rsidRDefault="00000000">
      <w:pPr>
        <w:pStyle w:val="Ttulo2"/>
      </w:pPr>
      <w:r>
        <w:rPr>
          <w:rFonts w:ascii="Arial" w:hAnsi="Arial" w:cs="Arial"/>
        </w:rPr>
        <w:t>17.4. Ignorar la parte práctica</w:t>
      </w:r>
    </w:p>
    <w:p w14:paraId="4FFF29CD" w14:textId="77777777" w:rsidR="004B55E5" w:rsidRDefault="00000000">
      <w:r>
        <w:rPr>
          <w:rFonts w:cs="Arial"/>
        </w:rPr>
        <w:t>La segunda parte es eliminatoria. Dejarla para el final puede provocar que una buena preparación teórica no se transforme en aprobado.</w:t>
      </w:r>
    </w:p>
    <w:p w14:paraId="0AF3712C" w14:textId="77777777" w:rsidR="004B55E5" w:rsidRDefault="00000000">
      <w:pPr>
        <w:pStyle w:val="Ttulo2"/>
      </w:pPr>
      <w:r>
        <w:rPr>
          <w:rFonts w:ascii="Arial" w:hAnsi="Arial" w:cs="Arial"/>
        </w:rPr>
        <w:t>17.5. Mezclar fechas de vigencia</w:t>
      </w:r>
    </w:p>
    <w:p w14:paraId="38495457" w14:textId="77777777" w:rsidR="004B55E5" w:rsidRDefault="00000000">
      <w:r>
        <w:rPr>
          <w:rFonts w:cs="Arial"/>
        </w:rPr>
        <w:t>Una reforma posterior puede ser muy importante y, al mismo tiempo, no ser la respuesta del examen ordinario por la fecha de cierre. Las alertas de actualización deben mantenerse separadas.</w:t>
      </w:r>
    </w:p>
    <w:p w14:paraId="70355FA6" w14:textId="77777777" w:rsidR="004B55E5" w:rsidRDefault="00000000">
      <w:pPr>
        <w:pStyle w:val="Ttulo2"/>
      </w:pPr>
      <w:r>
        <w:rPr>
          <w:rFonts w:ascii="Arial" w:hAnsi="Arial" w:cs="Arial"/>
        </w:rPr>
        <w:t>17.6. Cambiar continuamente de material</w:t>
      </w:r>
    </w:p>
    <w:p w14:paraId="4AA35F89" w14:textId="77777777" w:rsidR="004B55E5" w:rsidRDefault="00000000">
      <w:r>
        <w:rPr>
          <w:rFonts w:cs="Arial"/>
        </w:rPr>
        <w:t>Acumular manuales sin completar ninguno aumenta la sensación de trabajo, pero reduce la consolidación. Es preferible un material base, una norma oficial de contraste y un sistema estable de test.</w:t>
      </w:r>
    </w:p>
    <w:p w14:paraId="7894EAE6" w14:textId="77777777" w:rsidR="004B55E5" w:rsidRDefault="00000000">
      <w:pPr>
        <w:pStyle w:val="Ttulo2"/>
      </w:pPr>
      <w:r>
        <w:rPr>
          <w:rFonts w:ascii="Arial" w:hAnsi="Arial" w:cs="Arial"/>
        </w:rPr>
        <w:t>17.7. No medir el tiempo</w:t>
      </w:r>
    </w:p>
    <w:p w14:paraId="04047B7C" w14:textId="77777777" w:rsidR="004B55E5" w:rsidRDefault="00000000">
      <w:r>
        <w:rPr>
          <w:rFonts w:cs="Arial"/>
        </w:rPr>
        <w:t>Conocer el contenido no garantiza completar 91 preguntas y trasladarlas correctamente en 120 minutos. La velocidad debe entrenarse de forma gradual.</w:t>
      </w:r>
    </w:p>
    <w:p w14:paraId="3B01F653" w14:textId="77777777" w:rsidR="004B55E5" w:rsidRDefault="00000000">
      <w:pPr>
        <w:pStyle w:val="Ttulo1"/>
      </w:pPr>
      <w:r>
        <w:rPr>
          <w:rFonts w:ascii="Arial" w:hAnsi="Arial" w:cs="Arial"/>
        </w:rPr>
        <w:t>18. Adaptación del plan a situaciones habituales</w:t>
      </w:r>
    </w:p>
    <w:p w14:paraId="5553A36B" w14:textId="77777777" w:rsidR="004B55E5" w:rsidRDefault="00000000">
      <w:pPr>
        <w:pStyle w:val="Ttulo2"/>
      </w:pPr>
      <w:r>
        <w:rPr>
          <w:rFonts w:ascii="Arial" w:hAnsi="Arial" w:cs="Arial"/>
        </w:rPr>
        <w:t>18.1. Trabajo a jornada completa</w:t>
      </w:r>
    </w:p>
    <w:p w14:paraId="04B134D7" w14:textId="77777777" w:rsidR="004B55E5" w:rsidRDefault="00000000">
      <w:r>
        <w:rPr>
          <w:rFonts w:cs="Arial"/>
        </w:rPr>
        <w:t>Priorizar bloques de 60–90 minutos entre semana y una sesión larga el fin de semana. La regularidad de cinco sesiones moderadas suele superar a una única sesión maratoniana. Los trayectos pueden reservarse para tarjetas o audio propio, pero no deben sustituir el trabajo activo.</w:t>
      </w:r>
    </w:p>
    <w:p w14:paraId="1D44BDFA" w14:textId="77777777" w:rsidR="004B55E5" w:rsidRDefault="00000000">
      <w:pPr>
        <w:pStyle w:val="Ttulo2"/>
      </w:pPr>
      <w:r>
        <w:rPr>
          <w:rFonts w:ascii="Arial" w:hAnsi="Arial" w:cs="Arial"/>
        </w:rPr>
        <w:t>18.2. Responsabilidades de cuidado</w:t>
      </w:r>
    </w:p>
    <w:p w14:paraId="7138D731" w14:textId="77777777" w:rsidR="004B55E5" w:rsidRDefault="00000000">
      <w:r>
        <w:rPr>
          <w:rFonts w:cs="Arial"/>
        </w:rPr>
        <w:t>Definir un mínimo semanal realista y microtareas cerradas. Un bloque de 25 minutos puede servir para diez preguntas corregidas, una tabla o una recuperación oral. El plan debe incluir semanas de colchón.</w:t>
      </w:r>
    </w:p>
    <w:p w14:paraId="2CA4558F" w14:textId="77777777" w:rsidR="004B55E5" w:rsidRDefault="00000000">
      <w:pPr>
        <w:pStyle w:val="Ttulo2"/>
      </w:pPr>
      <w:r>
        <w:rPr>
          <w:rFonts w:ascii="Arial" w:hAnsi="Arial" w:cs="Arial"/>
        </w:rPr>
        <w:t>18.3. Reincorporación después de una pausa</w:t>
      </w:r>
    </w:p>
    <w:p w14:paraId="37731203" w14:textId="77777777" w:rsidR="004B55E5" w:rsidRDefault="00000000">
      <w:r>
        <w:rPr>
          <w:rFonts w:cs="Arial"/>
        </w:rPr>
        <w:t>No es necesario reiniciar desde el tema uno. Conviene realizar un test diagnóstico, clasificar el resultado por bloques y recuperar primero los fundamentos que sostienen varios temas.</w:t>
      </w:r>
    </w:p>
    <w:p w14:paraId="5486C65E" w14:textId="77777777" w:rsidR="004B55E5" w:rsidRDefault="00000000">
      <w:pPr>
        <w:pStyle w:val="Ttulo2"/>
      </w:pPr>
      <w:r>
        <w:rPr>
          <w:rFonts w:ascii="Arial" w:hAnsi="Arial" w:cs="Arial"/>
        </w:rPr>
        <w:t>18.4. Segunda convocatoria</w:t>
      </w:r>
    </w:p>
    <w:p w14:paraId="5174F6B7" w14:textId="77777777" w:rsidR="004B55E5" w:rsidRDefault="00000000">
      <w:r>
        <w:rPr>
          <w:rFonts w:cs="Arial"/>
        </w:rPr>
        <w:t>La experiencia previa debe convertirse en datos: temas débiles, tiempo real, fallos de traslado y respuesta ante la presión. Releer todo en el mismo orden sin diagnóstico desaprovecha esa ventaja.</w:t>
      </w:r>
    </w:p>
    <w:p w14:paraId="0F2999E8" w14:textId="77777777" w:rsidR="004B55E5" w:rsidRDefault="00000000">
      <w:pPr>
        <w:pStyle w:val="Ttulo1"/>
      </w:pPr>
      <w:r>
        <w:rPr>
          <w:rFonts w:ascii="Arial" w:hAnsi="Arial" w:cs="Arial"/>
        </w:rPr>
        <w:lastRenderedPageBreak/>
        <w:t>19. Indicadores de preparación</w:t>
      </w:r>
    </w:p>
    <w:p w14:paraId="4A022170" w14:textId="77777777" w:rsidR="004B55E5" w:rsidRDefault="00000000">
      <w:r>
        <w:rPr>
          <w:rFonts w:cs="Arial"/>
        </w:rPr>
        <w:t>Una evolución razonable combina conocimientos, estabilidad y tiempo:</w:t>
      </w:r>
    </w:p>
    <w:tbl>
      <w:tblPr>
        <w:tblStyle w:val="Tablaconcuadrcula"/>
        <w:tblW w:w="9026" w:type="dxa"/>
        <w:tblInd w:w="120" w:type="dxa"/>
        <w:tblLayout w:type="fixed"/>
        <w:tblLook w:val="04A0" w:firstRow="1" w:lastRow="0" w:firstColumn="1" w:lastColumn="0" w:noHBand="0" w:noVBand="1"/>
      </w:tblPr>
      <w:tblGrid>
        <w:gridCol w:w="1701"/>
        <w:gridCol w:w="7325"/>
      </w:tblGrid>
      <w:tr w:rsidR="004B55E5" w14:paraId="0C5B835B" w14:textId="77777777">
        <w:trPr>
          <w:tblHeader/>
        </w:trPr>
        <w:tc>
          <w:tcPr>
            <w:tcW w:w="1701" w:type="dxa"/>
            <w:shd w:val="clear" w:color="auto" w:fill="D9EAF7"/>
            <w:tcMar>
              <w:top w:w="80" w:type="dxa"/>
              <w:left w:w="120" w:type="dxa"/>
              <w:bottom w:w="80" w:type="dxa"/>
              <w:right w:w="120" w:type="dxa"/>
            </w:tcMar>
            <w:vAlign w:val="center"/>
          </w:tcPr>
          <w:p w14:paraId="4EC99C74" w14:textId="77777777" w:rsidR="004B55E5" w:rsidRDefault="00000000">
            <w:pPr>
              <w:spacing w:after="0" w:line="240" w:lineRule="auto"/>
              <w:jc w:val="left"/>
            </w:pPr>
            <w:r>
              <w:rPr>
                <w:rFonts w:cs="Arial"/>
                <w:b/>
                <w:color w:val="17365D"/>
                <w:sz w:val="18"/>
              </w:rPr>
              <w:t>Fase</w:t>
            </w:r>
          </w:p>
        </w:tc>
        <w:tc>
          <w:tcPr>
            <w:tcW w:w="7325" w:type="dxa"/>
            <w:shd w:val="clear" w:color="auto" w:fill="D9EAF7"/>
            <w:tcMar>
              <w:top w:w="80" w:type="dxa"/>
              <w:left w:w="120" w:type="dxa"/>
              <w:bottom w:w="80" w:type="dxa"/>
              <w:right w:w="120" w:type="dxa"/>
            </w:tcMar>
            <w:vAlign w:val="center"/>
          </w:tcPr>
          <w:p w14:paraId="2783F505" w14:textId="77777777" w:rsidR="004B55E5" w:rsidRDefault="00000000">
            <w:pPr>
              <w:spacing w:after="0" w:line="240" w:lineRule="auto"/>
              <w:jc w:val="left"/>
            </w:pPr>
            <w:r>
              <w:rPr>
                <w:rFonts w:cs="Arial"/>
                <w:b/>
                <w:color w:val="17365D"/>
                <w:sz w:val="18"/>
              </w:rPr>
              <w:t>Indicador orientativo</w:t>
            </w:r>
          </w:p>
        </w:tc>
      </w:tr>
      <w:tr w:rsidR="004B55E5" w14:paraId="7B8D11D1" w14:textId="77777777">
        <w:tc>
          <w:tcPr>
            <w:tcW w:w="1701" w:type="dxa"/>
            <w:tcMar>
              <w:top w:w="80" w:type="dxa"/>
              <w:left w:w="120" w:type="dxa"/>
              <w:bottom w:w="80" w:type="dxa"/>
              <w:right w:w="120" w:type="dxa"/>
            </w:tcMar>
            <w:vAlign w:val="center"/>
          </w:tcPr>
          <w:p w14:paraId="2DCAF8ED" w14:textId="77777777" w:rsidR="004B55E5" w:rsidRDefault="00000000">
            <w:pPr>
              <w:spacing w:after="0" w:line="240" w:lineRule="auto"/>
              <w:jc w:val="left"/>
            </w:pPr>
            <w:r>
              <w:rPr>
                <w:rFonts w:cs="Arial"/>
                <w:sz w:val="18"/>
              </w:rPr>
              <w:t>Primera vuelta</w:t>
            </w:r>
          </w:p>
        </w:tc>
        <w:tc>
          <w:tcPr>
            <w:tcW w:w="7325" w:type="dxa"/>
            <w:tcMar>
              <w:top w:w="80" w:type="dxa"/>
              <w:left w:w="120" w:type="dxa"/>
              <w:bottom w:w="80" w:type="dxa"/>
              <w:right w:w="120" w:type="dxa"/>
            </w:tcMar>
            <w:vAlign w:val="center"/>
          </w:tcPr>
          <w:p w14:paraId="5EBC5EC8" w14:textId="77777777" w:rsidR="004B55E5" w:rsidRDefault="00000000">
            <w:pPr>
              <w:spacing w:after="0" w:line="240" w:lineRule="auto"/>
              <w:jc w:val="left"/>
            </w:pPr>
            <w:r>
              <w:rPr>
                <w:rFonts w:cs="Arial"/>
                <w:sz w:val="18"/>
              </w:rPr>
              <w:t>Comprensión de la estructura y test por tema corregidos</w:t>
            </w:r>
          </w:p>
        </w:tc>
      </w:tr>
      <w:tr w:rsidR="004B55E5" w14:paraId="018032B2" w14:textId="77777777">
        <w:tc>
          <w:tcPr>
            <w:tcW w:w="1701" w:type="dxa"/>
            <w:tcMar>
              <w:top w:w="80" w:type="dxa"/>
              <w:left w:w="120" w:type="dxa"/>
              <w:bottom w:w="80" w:type="dxa"/>
              <w:right w:w="120" w:type="dxa"/>
            </w:tcMar>
            <w:vAlign w:val="center"/>
          </w:tcPr>
          <w:p w14:paraId="6DF18618" w14:textId="77777777" w:rsidR="004B55E5" w:rsidRDefault="00000000">
            <w:pPr>
              <w:spacing w:after="0" w:line="240" w:lineRule="auto"/>
              <w:jc w:val="left"/>
            </w:pPr>
            <w:r>
              <w:rPr>
                <w:rFonts w:cs="Arial"/>
                <w:sz w:val="18"/>
              </w:rPr>
              <w:t>Segunda vuelta</w:t>
            </w:r>
          </w:p>
        </w:tc>
        <w:tc>
          <w:tcPr>
            <w:tcW w:w="7325" w:type="dxa"/>
            <w:tcMar>
              <w:top w:w="80" w:type="dxa"/>
              <w:left w:w="120" w:type="dxa"/>
              <w:bottom w:w="80" w:type="dxa"/>
              <w:right w:w="120" w:type="dxa"/>
            </w:tcMar>
            <w:vAlign w:val="center"/>
          </w:tcPr>
          <w:p w14:paraId="65B23AA1" w14:textId="77777777" w:rsidR="004B55E5" w:rsidRDefault="00000000">
            <w:pPr>
              <w:spacing w:after="0" w:line="240" w:lineRule="auto"/>
              <w:jc w:val="left"/>
            </w:pPr>
            <w:r>
              <w:rPr>
                <w:rFonts w:cs="Arial"/>
                <w:sz w:val="18"/>
              </w:rPr>
              <w:t>Recuperación sin texto y reducción de errores repetidos</w:t>
            </w:r>
          </w:p>
        </w:tc>
      </w:tr>
      <w:tr w:rsidR="004B55E5" w14:paraId="192B8C90" w14:textId="77777777">
        <w:tc>
          <w:tcPr>
            <w:tcW w:w="1701" w:type="dxa"/>
            <w:tcMar>
              <w:top w:w="80" w:type="dxa"/>
              <w:left w:w="120" w:type="dxa"/>
              <w:bottom w:w="80" w:type="dxa"/>
              <w:right w:w="120" w:type="dxa"/>
            </w:tcMar>
            <w:vAlign w:val="center"/>
          </w:tcPr>
          <w:p w14:paraId="2E2581F9" w14:textId="77777777" w:rsidR="004B55E5" w:rsidRDefault="00000000">
            <w:pPr>
              <w:spacing w:after="0" w:line="240" w:lineRule="auto"/>
              <w:jc w:val="left"/>
            </w:pPr>
            <w:r>
              <w:rPr>
                <w:rFonts w:cs="Arial"/>
                <w:sz w:val="18"/>
              </w:rPr>
              <w:t>Integración</w:t>
            </w:r>
          </w:p>
        </w:tc>
        <w:tc>
          <w:tcPr>
            <w:tcW w:w="7325" w:type="dxa"/>
            <w:tcMar>
              <w:top w:w="80" w:type="dxa"/>
              <w:left w:w="120" w:type="dxa"/>
              <w:bottom w:w="80" w:type="dxa"/>
              <w:right w:w="120" w:type="dxa"/>
            </w:tcMar>
            <w:vAlign w:val="center"/>
          </w:tcPr>
          <w:p w14:paraId="6FF806D8" w14:textId="77777777" w:rsidR="004B55E5" w:rsidRDefault="00000000">
            <w:pPr>
              <w:spacing w:after="0" w:line="240" w:lineRule="auto"/>
              <w:jc w:val="left"/>
            </w:pPr>
            <w:r>
              <w:rPr>
                <w:rFonts w:cs="Arial"/>
                <w:sz w:val="18"/>
              </w:rPr>
              <w:t>Resultados estables en bloques mezclados</w:t>
            </w:r>
          </w:p>
        </w:tc>
      </w:tr>
      <w:tr w:rsidR="004B55E5" w14:paraId="4DE2179A" w14:textId="77777777">
        <w:tc>
          <w:tcPr>
            <w:tcW w:w="1701" w:type="dxa"/>
            <w:tcMar>
              <w:top w:w="80" w:type="dxa"/>
              <w:left w:w="120" w:type="dxa"/>
              <w:bottom w:w="80" w:type="dxa"/>
              <w:right w:w="120" w:type="dxa"/>
            </w:tcMar>
            <w:vAlign w:val="center"/>
          </w:tcPr>
          <w:p w14:paraId="36BC2463" w14:textId="77777777" w:rsidR="004B55E5" w:rsidRDefault="00000000">
            <w:pPr>
              <w:spacing w:after="0" w:line="240" w:lineRule="auto"/>
              <w:jc w:val="left"/>
            </w:pPr>
            <w:r>
              <w:rPr>
                <w:rFonts w:cs="Arial"/>
                <w:sz w:val="18"/>
              </w:rPr>
              <w:t>Simulacros</w:t>
            </w:r>
          </w:p>
        </w:tc>
        <w:tc>
          <w:tcPr>
            <w:tcW w:w="7325" w:type="dxa"/>
            <w:tcMar>
              <w:top w:w="80" w:type="dxa"/>
              <w:left w:w="120" w:type="dxa"/>
              <w:bottom w:w="80" w:type="dxa"/>
              <w:right w:w="120" w:type="dxa"/>
            </w:tcMar>
            <w:vAlign w:val="center"/>
          </w:tcPr>
          <w:p w14:paraId="6ACCCD05" w14:textId="77777777" w:rsidR="004B55E5" w:rsidRDefault="00000000">
            <w:pPr>
              <w:spacing w:after="0" w:line="240" w:lineRule="auto"/>
              <w:jc w:val="left"/>
            </w:pPr>
            <w:r>
              <w:rPr>
                <w:rFonts w:cs="Arial"/>
                <w:sz w:val="18"/>
              </w:rPr>
              <w:t>Finalización dentro del tiempo y estrategia de dudas consistente</w:t>
            </w:r>
          </w:p>
        </w:tc>
      </w:tr>
      <w:tr w:rsidR="004B55E5" w14:paraId="0295F029" w14:textId="77777777">
        <w:tc>
          <w:tcPr>
            <w:tcW w:w="1701" w:type="dxa"/>
            <w:tcMar>
              <w:top w:w="80" w:type="dxa"/>
              <w:left w:w="120" w:type="dxa"/>
              <w:bottom w:w="80" w:type="dxa"/>
              <w:right w:w="120" w:type="dxa"/>
            </w:tcMar>
            <w:vAlign w:val="center"/>
          </w:tcPr>
          <w:p w14:paraId="75B0403D" w14:textId="77777777" w:rsidR="004B55E5" w:rsidRDefault="00000000">
            <w:pPr>
              <w:spacing w:after="0" w:line="240" w:lineRule="auto"/>
              <w:jc w:val="left"/>
            </w:pPr>
            <w:r>
              <w:rPr>
                <w:rFonts w:cs="Arial"/>
                <w:sz w:val="18"/>
              </w:rPr>
              <w:t>Semana final</w:t>
            </w:r>
          </w:p>
        </w:tc>
        <w:tc>
          <w:tcPr>
            <w:tcW w:w="7325" w:type="dxa"/>
            <w:tcMar>
              <w:top w:w="80" w:type="dxa"/>
              <w:left w:w="120" w:type="dxa"/>
              <w:bottom w:w="80" w:type="dxa"/>
              <w:right w:w="120" w:type="dxa"/>
            </w:tcMar>
            <w:vAlign w:val="center"/>
          </w:tcPr>
          <w:p w14:paraId="059D6770" w14:textId="77777777" w:rsidR="004B55E5" w:rsidRDefault="00000000">
            <w:pPr>
              <w:spacing w:after="0" w:line="240" w:lineRule="auto"/>
              <w:jc w:val="left"/>
            </w:pPr>
            <w:r>
              <w:rPr>
                <w:rFonts w:cs="Arial"/>
                <w:sz w:val="18"/>
              </w:rPr>
              <w:t>Variación moderada entre pruebas y ausencia de lagunas críticas</w:t>
            </w:r>
          </w:p>
        </w:tc>
      </w:tr>
    </w:tbl>
    <w:p w14:paraId="4D2AF869" w14:textId="77777777" w:rsidR="004B55E5" w:rsidRDefault="004B55E5">
      <w:pPr>
        <w:spacing w:after="40"/>
      </w:pPr>
    </w:p>
    <w:p w14:paraId="0488B1BC" w14:textId="77777777" w:rsidR="004B55E5" w:rsidRDefault="00000000">
      <w:r>
        <w:rPr>
          <w:rFonts w:cs="Arial"/>
        </w:rPr>
        <w:t>Los porcentajes no deben convertirse en una garantía de plaza. Sirven para comparar el progreso propio. Un resultado aislado puede verse afectado por el contenido concreto, el cansancio o el azar; importa la tendencia de varias pruebas.</w:t>
      </w:r>
    </w:p>
    <w:p w14:paraId="0B173EC2" w14:textId="77777777" w:rsidR="004B55E5" w:rsidRDefault="00000000">
      <w:pPr>
        <w:pStyle w:val="Ttulo1"/>
      </w:pPr>
      <w:r>
        <w:rPr>
          <w:rFonts w:ascii="Arial" w:hAnsi="Arial" w:cs="Arial"/>
        </w:rPr>
        <w:t>20. Preguntas frecuentes</w:t>
      </w:r>
    </w:p>
    <w:p w14:paraId="15CF5A91" w14:textId="77777777" w:rsidR="004B55E5" w:rsidRDefault="00000000">
      <w:pPr>
        <w:pStyle w:val="Ttulo2"/>
      </w:pPr>
      <w:r>
        <w:rPr>
          <w:rFonts w:ascii="Arial" w:hAnsi="Arial" w:cs="Arial"/>
        </w:rPr>
        <w:t>¿La Oferta de Empleo Público de 2026 amplía esta convocatoria?</w:t>
      </w:r>
    </w:p>
    <w:p w14:paraId="4ED22818" w14:textId="77777777" w:rsidR="004B55E5" w:rsidRDefault="00000000">
      <w:r>
        <w:rPr>
          <w:rFonts w:cs="Arial"/>
        </w:rPr>
        <w:t>No automáticamente. La OEP autoriza plazas, pero su ejecución exige convocatoria. A 29 de julio de 2026 las 1.100 plazas de la OEP 2026 deben considerarse vinculadas a un proceso posterior salvo publicación oficial que disponga otra cosa.</w:t>
      </w:r>
    </w:p>
    <w:p w14:paraId="6F58FC21" w14:textId="77777777" w:rsidR="004B55E5" w:rsidRDefault="00000000">
      <w:pPr>
        <w:pStyle w:val="Ttulo2"/>
      </w:pPr>
      <w:r>
        <w:rPr>
          <w:rFonts w:ascii="Arial" w:hAnsi="Arial" w:cs="Arial"/>
        </w:rPr>
        <w:t>¿Puedo aprobar una parte y suspender la otra?</w:t>
      </w:r>
    </w:p>
    <w:p w14:paraId="43CD6EE8" w14:textId="77777777" w:rsidR="004B55E5" w:rsidRDefault="00000000">
      <w:r>
        <w:rPr>
          <w:rFonts w:cs="Arial"/>
        </w:rPr>
        <w:t>Las dos partes son obligatorias y eliminatorias. Es necesario cumplir los requisitos de cada una.</w:t>
      </w:r>
    </w:p>
    <w:p w14:paraId="3B2489EE" w14:textId="77777777" w:rsidR="004B55E5" w:rsidRDefault="00000000">
      <w:pPr>
        <w:pStyle w:val="Ttulo2"/>
      </w:pPr>
      <w:r>
        <w:rPr>
          <w:rFonts w:ascii="Arial" w:hAnsi="Arial" w:cs="Arial"/>
        </w:rPr>
        <w:t>¿Penalizan las preguntas en blanco?</w:t>
      </w:r>
    </w:p>
    <w:p w14:paraId="03CC4C87" w14:textId="77777777" w:rsidR="004B55E5" w:rsidRDefault="00000000">
      <w:r>
        <w:rPr>
          <w:rFonts w:cs="Arial"/>
        </w:rPr>
        <w:t>No. Penalizan las respuestas incorrectas conforme a la regla de una cuarta parte. Las blancas valen cero.</w:t>
      </w:r>
    </w:p>
    <w:p w14:paraId="4FA07B15" w14:textId="77777777" w:rsidR="004B55E5" w:rsidRDefault="00000000">
      <w:pPr>
        <w:pStyle w:val="Ttulo2"/>
      </w:pPr>
      <w:r>
        <w:rPr>
          <w:rFonts w:ascii="Arial" w:hAnsi="Arial" w:cs="Arial"/>
        </w:rPr>
        <w:t>¿Debo responder las reservas?</w:t>
      </w:r>
    </w:p>
    <w:p w14:paraId="5A9EBCA1" w14:textId="77777777" w:rsidR="004B55E5" w:rsidRDefault="00000000">
      <w:r>
        <w:rPr>
          <w:rFonts w:cs="Arial"/>
        </w:rPr>
        <w:t>Sí. Solo pueden sustituir preguntas anuladas si se han contestado.</w:t>
      </w:r>
    </w:p>
    <w:p w14:paraId="16B74AD3" w14:textId="77777777" w:rsidR="004B55E5" w:rsidRDefault="00000000">
      <w:pPr>
        <w:pStyle w:val="Ttulo2"/>
      </w:pPr>
      <w:r>
        <w:rPr>
          <w:rFonts w:ascii="Arial" w:hAnsi="Arial" w:cs="Arial"/>
        </w:rPr>
        <w:t>¿La respuesta en negrita de los test sirve para autoevaluarme?</w:t>
      </w:r>
    </w:p>
    <w:p w14:paraId="10BE4E6E" w14:textId="77777777" w:rsidR="004B55E5" w:rsidRDefault="00000000">
      <w:r>
        <w:rPr>
          <w:rFonts w:cs="Arial"/>
        </w:rPr>
        <w:t>La versión por temas está diseñada para estudio y corrección inmediata. Para medir rendimiento deben ocultarse las respuestas o utilizarse los simulacros sin soluciones.</w:t>
      </w:r>
    </w:p>
    <w:p w14:paraId="6FD39A44" w14:textId="77777777" w:rsidR="004B55E5" w:rsidRDefault="00000000">
      <w:pPr>
        <w:pStyle w:val="Ttulo2"/>
      </w:pPr>
      <w:r>
        <w:rPr>
          <w:rFonts w:ascii="Arial" w:hAnsi="Arial" w:cs="Arial"/>
        </w:rPr>
        <w:t>¿Todo cambio publicado antes del examen entra?</w:t>
      </w:r>
    </w:p>
    <w:p w14:paraId="23D20769" w14:textId="77777777" w:rsidR="004B55E5" w:rsidRDefault="00000000">
      <w:r>
        <w:rPr>
          <w:rFonts w:cs="Arial"/>
        </w:rPr>
        <w:t>Debe atenderse a la fecha de cierre y a las aclaraciones del órgano de selección. Publicación, entrada en vigor y aplicabilidad son conceptos distintos.</w:t>
      </w:r>
    </w:p>
    <w:p w14:paraId="4B72FF6A" w14:textId="77777777" w:rsidR="004B55E5" w:rsidRDefault="00000000">
      <w:pPr>
        <w:pStyle w:val="Ttulo2"/>
      </w:pPr>
      <w:r>
        <w:rPr>
          <w:rFonts w:ascii="Arial" w:hAnsi="Arial" w:cs="Arial"/>
        </w:rPr>
        <w:lastRenderedPageBreak/>
        <w:t>¿Los listados de admitidos confirman que cumplo todos los requisitos?</w:t>
      </w:r>
    </w:p>
    <w:p w14:paraId="15BD6F29" w14:textId="77777777" w:rsidR="004B55E5" w:rsidRDefault="00000000">
      <w:r>
        <w:rPr>
          <w:rFonts w:cs="Arial"/>
        </w:rPr>
        <w:t>No necesariamente. La Administración puede comprobar los requisitos y la documentación en fases posteriores.</w:t>
      </w:r>
    </w:p>
    <w:p w14:paraId="1F5E2FB8" w14:textId="77777777" w:rsidR="004B55E5" w:rsidRDefault="00000000">
      <w:pPr>
        <w:pStyle w:val="Ttulo2"/>
      </w:pPr>
      <w:r>
        <w:rPr>
          <w:rFonts w:ascii="Arial" w:hAnsi="Arial" w:cs="Arial"/>
        </w:rPr>
        <w:t>¿Cuánto tiempo necesita la preparación?</w:t>
      </w:r>
    </w:p>
    <w:p w14:paraId="7B5965AE" w14:textId="77777777" w:rsidR="004B55E5" w:rsidRDefault="00000000">
      <w:r>
        <w:rPr>
          <w:rFonts w:cs="Arial"/>
        </w:rPr>
        <w:t>Depende de la base previa, las horas disponibles y la calidad del repaso. El plan de 24 semanas es una referencia, no una regla. La constancia y la corrección de errores importan más que una cifra aislada de meses.</w:t>
      </w:r>
    </w:p>
    <w:p w14:paraId="2F9EBB20" w14:textId="77777777" w:rsidR="004B55E5" w:rsidRDefault="00000000">
      <w:pPr>
        <w:pStyle w:val="Ttulo2"/>
      </w:pPr>
      <w:r>
        <w:rPr>
          <w:rFonts w:ascii="Arial" w:hAnsi="Arial" w:cs="Arial"/>
        </w:rPr>
        <w:t>¿Es necesario estudiar directamente el BOE?</w:t>
      </w:r>
    </w:p>
    <w:p w14:paraId="777D784A" w14:textId="77777777" w:rsidR="004B55E5" w:rsidRDefault="00000000">
      <w:r>
        <w:rPr>
          <w:rFonts w:cs="Arial"/>
        </w:rPr>
        <w:t>El tema proporciona explicación, pero la norma oficial es el instrumento de contraste. En materias con plazos, listas de requisitos o redacción literal conviene consultar el artículo.</w:t>
      </w:r>
    </w:p>
    <w:p w14:paraId="237C9B88" w14:textId="77777777" w:rsidR="004B55E5" w:rsidRDefault="00000000">
      <w:pPr>
        <w:pStyle w:val="Ttulo2"/>
      </w:pPr>
      <w:r>
        <w:rPr>
          <w:rFonts w:ascii="Arial" w:hAnsi="Arial" w:cs="Arial"/>
        </w:rPr>
        <w:t>¿Puedo compartir los archivos con un grupo?</w:t>
      </w:r>
    </w:p>
    <w:p w14:paraId="7E677290" w14:textId="77777777" w:rsidR="004B55E5" w:rsidRDefault="00000000">
      <w:r>
        <w:rPr>
          <w:rFonts w:cs="Arial"/>
        </w:rPr>
        <w:t>No. El uso autorizado es personal. La reproducción o difusión total o parcial queda sujeta al aviso legal de la colección.</w:t>
      </w:r>
    </w:p>
    <w:p w14:paraId="61A30D6C" w14:textId="77777777" w:rsidR="004B55E5" w:rsidRDefault="00000000">
      <w:pPr>
        <w:pStyle w:val="Ttulo1"/>
      </w:pPr>
      <w:r>
        <w:rPr>
          <w:rFonts w:ascii="Arial" w:hAnsi="Arial" w:cs="Arial"/>
        </w:rPr>
        <w:t>21. Mapa de carpetas del material</w:t>
      </w:r>
    </w:p>
    <w:tbl>
      <w:tblPr>
        <w:tblStyle w:val="Tablaconcuadrcula"/>
        <w:tblW w:w="9026" w:type="dxa"/>
        <w:tblInd w:w="120" w:type="dxa"/>
        <w:tblLayout w:type="fixed"/>
        <w:tblLook w:val="04A0" w:firstRow="1" w:lastRow="0" w:firstColumn="1" w:lastColumn="0" w:noHBand="0" w:noVBand="1"/>
      </w:tblPr>
      <w:tblGrid>
        <w:gridCol w:w="3273"/>
        <w:gridCol w:w="5753"/>
      </w:tblGrid>
      <w:tr w:rsidR="004B55E5" w14:paraId="78DE804F" w14:textId="77777777">
        <w:trPr>
          <w:tblHeader/>
        </w:trPr>
        <w:tc>
          <w:tcPr>
            <w:tcW w:w="3273" w:type="dxa"/>
            <w:shd w:val="clear" w:color="auto" w:fill="D9EAF7"/>
            <w:tcMar>
              <w:top w:w="80" w:type="dxa"/>
              <w:left w:w="120" w:type="dxa"/>
              <w:bottom w:w="80" w:type="dxa"/>
              <w:right w:w="120" w:type="dxa"/>
            </w:tcMar>
            <w:vAlign w:val="center"/>
          </w:tcPr>
          <w:p w14:paraId="4746E60A" w14:textId="77777777" w:rsidR="004B55E5" w:rsidRDefault="00000000">
            <w:pPr>
              <w:spacing w:after="0" w:line="240" w:lineRule="auto"/>
              <w:jc w:val="left"/>
            </w:pPr>
            <w:r>
              <w:rPr>
                <w:rFonts w:cs="Arial"/>
                <w:b/>
                <w:color w:val="17365D"/>
                <w:sz w:val="18"/>
              </w:rPr>
              <w:t>Carpeta</w:t>
            </w:r>
          </w:p>
        </w:tc>
        <w:tc>
          <w:tcPr>
            <w:tcW w:w="5753" w:type="dxa"/>
            <w:shd w:val="clear" w:color="auto" w:fill="D9EAF7"/>
            <w:tcMar>
              <w:top w:w="80" w:type="dxa"/>
              <w:left w:w="120" w:type="dxa"/>
              <w:bottom w:w="80" w:type="dxa"/>
              <w:right w:w="120" w:type="dxa"/>
            </w:tcMar>
            <w:vAlign w:val="center"/>
          </w:tcPr>
          <w:p w14:paraId="05F3E680" w14:textId="77777777" w:rsidR="004B55E5" w:rsidRDefault="00000000">
            <w:pPr>
              <w:spacing w:after="0" w:line="240" w:lineRule="auto"/>
              <w:jc w:val="center"/>
            </w:pPr>
            <w:r>
              <w:rPr>
                <w:rFonts w:cs="Arial"/>
                <w:b/>
                <w:color w:val="17365D"/>
                <w:sz w:val="18"/>
              </w:rPr>
              <w:t>Contenido</w:t>
            </w:r>
          </w:p>
        </w:tc>
      </w:tr>
      <w:tr w:rsidR="004B55E5" w14:paraId="4C0B07B0" w14:textId="77777777">
        <w:tc>
          <w:tcPr>
            <w:tcW w:w="3273" w:type="dxa"/>
            <w:tcMar>
              <w:top w:w="80" w:type="dxa"/>
              <w:left w:w="120" w:type="dxa"/>
              <w:bottom w:w="80" w:type="dxa"/>
              <w:right w:w="120" w:type="dxa"/>
            </w:tcMar>
            <w:vAlign w:val="center"/>
          </w:tcPr>
          <w:p w14:paraId="0AED3F4D" w14:textId="77777777" w:rsidR="004B55E5" w:rsidRDefault="00000000">
            <w:pPr>
              <w:spacing w:after="0" w:line="240" w:lineRule="auto"/>
              <w:jc w:val="left"/>
            </w:pPr>
            <w:r>
              <w:rPr>
                <w:rFonts w:cs="Arial"/>
                <w:sz w:val="18"/>
              </w:rPr>
              <w:t>01. Información oficial de la oposición</w:t>
            </w:r>
          </w:p>
        </w:tc>
        <w:tc>
          <w:tcPr>
            <w:tcW w:w="5753" w:type="dxa"/>
            <w:tcMar>
              <w:top w:w="80" w:type="dxa"/>
              <w:left w:w="120" w:type="dxa"/>
              <w:bottom w:w="80" w:type="dxa"/>
              <w:right w:w="120" w:type="dxa"/>
            </w:tcMar>
            <w:vAlign w:val="center"/>
          </w:tcPr>
          <w:p w14:paraId="4AA23654" w14:textId="77777777" w:rsidR="004B55E5" w:rsidRDefault="00000000">
            <w:pPr>
              <w:spacing w:after="0" w:line="240" w:lineRule="auto"/>
              <w:jc w:val="left"/>
            </w:pPr>
            <w:r>
              <w:rPr>
                <w:rFonts w:cs="Arial"/>
                <w:sz w:val="18"/>
              </w:rPr>
              <w:t>Convocatoria, bases, listas, resoluciones, exámenes, plantillas y guía</w:t>
            </w:r>
          </w:p>
        </w:tc>
      </w:tr>
      <w:tr w:rsidR="004B55E5" w14:paraId="6914B954" w14:textId="77777777">
        <w:tc>
          <w:tcPr>
            <w:tcW w:w="3273" w:type="dxa"/>
            <w:tcMar>
              <w:top w:w="80" w:type="dxa"/>
              <w:left w:w="120" w:type="dxa"/>
              <w:bottom w:w="80" w:type="dxa"/>
              <w:right w:w="120" w:type="dxa"/>
            </w:tcMar>
            <w:vAlign w:val="center"/>
          </w:tcPr>
          <w:p w14:paraId="5E32B63D" w14:textId="77777777" w:rsidR="004B55E5" w:rsidRDefault="00000000">
            <w:pPr>
              <w:spacing w:after="0" w:line="240" w:lineRule="auto"/>
              <w:jc w:val="left"/>
            </w:pPr>
            <w:r>
              <w:rPr>
                <w:rFonts w:cs="Arial"/>
                <w:sz w:val="18"/>
              </w:rPr>
              <w:t>02. Temas redactados</w:t>
            </w:r>
          </w:p>
        </w:tc>
        <w:tc>
          <w:tcPr>
            <w:tcW w:w="5753" w:type="dxa"/>
            <w:tcMar>
              <w:top w:w="80" w:type="dxa"/>
              <w:left w:w="120" w:type="dxa"/>
              <w:bottom w:w="80" w:type="dxa"/>
              <w:right w:w="120" w:type="dxa"/>
            </w:tcMar>
            <w:vAlign w:val="center"/>
          </w:tcPr>
          <w:p w14:paraId="5A86310D" w14:textId="77777777" w:rsidR="004B55E5" w:rsidRDefault="00000000">
            <w:pPr>
              <w:spacing w:after="0" w:line="240" w:lineRule="auto"/>
              <w:jc w:val="left"/>
            </w:pPr>
            <w:r>
              <w:rPr>
                <w:rFonts w:cs="Arial"/>
                <w:sz w:val="18"/>
              </w:rPr>
              <w:t>36 documentos Word individuales</w:t>
            </w:r>
          </w:p>
        </w:tc>
      </w:tr>
      <w:tr w:rsidR="004B55E5" w14:paraId="43A19163" w14:textId="77777777">
        <w:tc>
          <w:tcPr>
            <w:tcW w:w="3273" w:type="dxa"/>
            <w:tcMar>
              <w:top w:w="80" w:type="dxa"/>
              <w:left w:w="120" w:type="dxa"/>
              <w:bottom w:w="80" w:type="dxa"/>
              <w:right w:w="120" w:type="dxa"/>
            </w:tcMar>
            <w:vAlign w:val="center"/>
          </w:tcPr>
          <w:p w14:paraId="5B16C426" w14:textId="77777777" w:rsidR="004B55E5" w:rsidRDefault="00000000">
            <w:pPr>
              <w:spacing w:after="0" w:line="240" w:lineRule="auto"/>
              <w:jc w:val="left"/>
            </w:pPr>
            <w:r>
              <w:rPr>
                <w:rFonts w:cs="Arial"/>
                <w:sz w:val="18"/>
              </w:rPr>
              <w:t>03. Test por temas</w:t>
            </w:r>
          </w:p>
        </w:tc>
        <w:tc>
          <w:tcPr>
            <w:tcW w:w="5753" w:type="dxa"/>
            <w:tcMar>
              <w:top w:w="80" w:type="dxa"/>
              <w:left w:w="120" w:type="dxa"/>
              <w:bottom w:w="80" w:type="dxa"/>
              <w:right w:w="120" w:type="dxa"/>
            </w:tcMar>
            <w:vAlign w:val="center"/>
          </w:tcPr>
          <w:p w14:paraId="136FD095" w14:textId="77777777" w:rsidR="004B55E5" w:rsidRDefault="00000000">
            <w:pPr>
              <w:spacing w:after="0" w:line="240" w:lineRule="auto"/>
              <w:jc w:val="left"/>
            </w:pPr>
            <w:r>
              <w:rPr>
                <w:rFonts w:cs="Arial"/>
                <w:sz w:val="18"/>
              </w:rPr>
              <w:t>36 test razonados de 30 preguntas</w:t>
            </w:r>
          </w:p>
        </w:tc>
      </w:tr>
      <w:tr w:rsidR="004B55E5" w14:paraId="0DC948CD" w14:textId="77777777">
        <w:tc>
          <w:tcPr>
            <w:tcW w:w="3273" w:type="dxa"/>
            <w:tcMar>
              <w:top w:w="80" w:type="dxa"/>
              <w:left w:w="120" w:type="dxa"/>
              <w:bottom w:w="80" w:type="dxa"/>
              <w:right w:w="120" w:type="dxa"/>
            </w:tcMar>
            <w:vAlign w:val="center"/>
          </w:tcPr>
          <w:p w14:paraId="285351B7" w14:textId="77777777" w:rsidR="004B55E5" w:rsidRDefault="00000000">
            <w:pPr>
              <w:spacing w:after="0" w:line="240" w:lineRule="auto"/>
              <w:jc w:val="left"/>
            </w:pPr>
            <w:r>
              <w:rPr>
                <w:rFonts w:cs="Arial"/>
                <w:sz w:val="18"/>
              </w:rPr>
              <w:t>04. Simulacros</w:t>
            </w:r>
          </w:p>
        </w:tc>
        <w:tc>
          <w:tcPr>
            <w:tcW w:w="5753" w:type="dxa"/>
            <w:tcMar>
              <w:top w:w="80" w:type="dxa"/>
              <w:left w:w="120" w:type="dxa"/>
              <w:bottom w:w="80" w:type="dxa"/>
              <w:right w:w="120" w:type="dxa"/>
            </w:tcMar>
            <w:vAlign w:val="center"/>
          </w:tcPr>
          <w:p w14:paraId="1F72AFA6" w14:textId="77777777" w:rsidR="004B55E5" w:rsidRDefault="00000000">
            <w:pPr>
              <w:spacing w:after="0" w:line="240" w:lineRule="auto"/>
              <w:jc w:val="left"/>
            </w:pPr>
            <w:r>
              <w:rPr>
                <w:rFonts w:cs="Arial"/>
                <w:sz w:val="18"/>
              </w:rPr>
              <w:t>Cuadernillos, plantillas y versiones razonadas</w:t>
            </w:r>
          </w:p>
        </w:tc>
      </w:tr>
      <w:tr w:rsidR="004B55E5" w14:paraId="719579A2" w14:textId="77777777">
        <w:tc>
          <w:tcPr>
            <w:tcW w:w="3273" w:type="dxa"/>
            <w:tcMar>
              <w:top w:w="80" w:type="dxa"/>
              <w:left w:w="120" w:type="dxa"/>
              <w:bottom w:w="80" w:type="dxa"/>
              <w:right w:w="120" w:type="dxa"/>
            </w:tcMar>
            <w:vAlign w:val="center"/>
          </w:tcPr>
          <w:p w14:paraId="7DFA9D9C" w14:textId="77777777" w:rsidR="004B55E5" w:rsidRDefault="00000000">
            <w:pPr>
              <w:spacing w:after="0" w:line="240" w:lineRule="auto"/>
              <w:jc w:val="left"/>
            </w:pPr>
            <w:r>
              <w:rPr>
                <w:rFonts w:cs="Arial"/>
                <w:sz w:val="18"/>
              </w:rPr>
              <w:t>05. Normativa</w:t>
            </w:r>
          </w:p>
        </w:tc>
        <w:tc>
          <w:tcPr>
            <w:tcW w:w="5753" w:type="dxa"/>
            <w:tcMar>
              <w:top w:w="80" w:type="dxa"/>
              <w:left w:w="120" w:type="dxa"/>
              <w:bottom w:w="80" w:type="dxa"/>
              <w:right w:w="120" w:type="dxa"/>
            </w:tcMar>
            <w:vAlign w:val="center"/>
          </w:tcPr>
          <w:p w14:paraId="127D7245" w14:textId="77777777" w:rsidR="004B55E5" w:rsidRDefault="00000000">
            <w:pPr>
              <w:spacing w:after="0" w:line="240" w:lineRule="auto"/>
              <w:jc w:val="left"/>
            </w:pPr>
            <w:r>
              <w:rPr>
                <w:rFonts w:cs="Arial"/>
                <w:sz w:val="18"/>
              </w:rPr>
              <w:t>Textos oficiales utilizados</w:t>
            </w:r>
          </w:p>
        </w:tc>
      </w:tr>
      <w:tr w:rsidR="004B55E5" w14:paraId="440127D8" w14:textId="77777777">
        <w:tc>
          <w:tcPr>
            <w:tcW w:w="3273" w:type="dxa"/>
            <w:tcMar>
              <w:top w:w="80" w:type="dxa"/>
              <w:left w:w="120" w:type="dxa"/>
              <w:bottom w:w="80" w:type="dxa"/>
              <w:right w:w="120" w:type="dxa"/>
            </w:tcMar>
            <w:vAlign w:val="center"/>
          </w:tcPr>
          <w:p w14:paraId="0E684161" w14:textId="77777777" w:rsidR="004B55E5" w:rsidRDefault="00000000">
            <w:pPr>
              <w:spacing w:after="0" w:line="240" w:lineRule="auto"/>
              <w:jc w:val="left"/>
            </w:pPr>
            <w:r>
              <w:rPr>
                <w:rFonts w:cs="Arial"/>
                <w:sz w:val="18"/>
              </w:rPr>
              <w:t>06. Fuentes y control de actualización</w:t>
            </w:r>
          </w:p>
        </w:tc>
        <w:tc>
          <w:tcPr>
            <w:tcW w:w="5753" w:type="dxa"/>
            <w:tcMar>
              <w:top w:w="80" w:type="dxa"/>
              <w:left w:w="120" w:type="dxa"/>
              <w:bottom w:w="80" w:type="dxa"/>
              <w:right w:w="120" w:type="dxa"/>
            </w:tcMar>
            <w:vAlign w:val="center"/>
          </w:tcPr>
          <w:p w14:paraId="50A0CDBA" w14:textId="77777777" w:rsidR="004B55E5" w:rsidRDefault="00000000">
            <w:pPr>
              <w:spacing w:after="0" w:line="240" w:lineRule="auto"/>
              <w:jc w:val="left"/>
            </w:pPr>
            <w:r>
              <w:rPr>
                <w:rFonts w:cs="Arial"/>
                <w:sz w:val="18"/>
              </w:rPr>
              <w:t>Inventarios, fichas y trazabilidad</w:t>
            </w:r>
          </w:p>
        </w:tc>
      </w:tr>
      <w:tr w:rsidR="004B55E5" w14:paraId="41181310" w14:textId="77777777">
        <w:tc>
          <w:tcPr>
            <w:tcW w:w="3273" w:type="dxa"/>
            <w:tcMar>
              <w:top w:w="80" w:type="dxa"/>
              <w:left w:w="120" w:type="dxa"/>
              <w:bottom w:w="80" w:type="dxa"/>
              <w:right w:w="120" w:type="dxa"/>
            </w:tcMar>
            <w:vAlign w:val="center"/>
          </w:tcPr>
          <w:p w14:paraId="7B626A0C" w14:textId="77777777" w:rsidR="004B55E5" w:rsidRDefault="00000000">
            <w:pPr>
              <w:spacing w:after="0" w:line="240" w:lineRule="auto"/>
              <w:jc w:val="left"/>
            </w:pPr>
            <w:r>
              <w:rPr>
                <w:rFonts w:cs="Arial"/>
                <w:sz w:val="18"/>
              </w:rPr>
              <w:t>07. Informes de revisión</w:t>
            </w:r>
          </w:p>
        </w:tc>
        <w:tc>
          <w:tcPr>
            <w:tcW w:w="5753" w:type="dxa"/>
            <w:tcMar>
              <w:top w:w="80" w:type="dxa"/>
              <w:left w:w="120" w:type="dxa"/>
              <w:bottom w:w="80" w:type="dxa"/>
              <w:right w:w="120" w:type="dxa"/>
            </w:tcMar>
            <w:vAlign w:val="center"/>
          </w:tcPr>
          <w:p w14:paraId="098B53BC" w14:textId="77777777" w:rsidR="004B55E5" w:rsidRDefault="00000000">
            <w:pPr>
              <w:spacing w:after="0" w:line="240" w:lineRule="auto"/>
              <w:jc w:val="left"/>
            </w:pPr>
            <w:r>
              <w:rPr>
                <w:rFonts w:cs="Arial"/>
                <w:sz w:val="18"/>
              </w:rPr>
              <w:t>Controles jurídicos, editoriales, incidencias y cierre</w:t>
            </w:r>
          </w:p>
        </w:tc>
      </w:tr>
      <w:tr w:rsidR="004B55E5" w14:paraId="5B056EB8" w14:textId="77777777">
        <w:tc>
          <w:tcPr>
            <w:tcW w:w="3273" w:type="dxa"/>
            <w:tcMar>
              <w:top w:w="80" w:type="dxa"/>
              <w:left w:w="120" w:type="dxa"/>
              <w:bottom w:w="80" w:type="dxa"/>
              <w:right w:w="120" w:type="dxa"/>
            </w:tcMar>
            <w:vAlign w:val="center"/>
          </w:tcPr>
          <w:p w14:paraId="53A01664" w14:textId="77777777" w:rsidR="004B55E5" w:rsidRDefault="00000000">
            <w:pPr>
              <w:spacing w:after="0" w:line="240" w:lineRule="auto"/>
              <w:jc w:val="left"/>
            </w:pPr>
            <w:r>
              <w:rPr>
                <w:rFonts w:cs="Arial"/>
                <w:sz w:val="18"/>
              </w:rPr>
              <w:t>_trabajo</w:t>
            </w:r>
          </w:p>
        </w:tc>
        <w:tc>
          <w:tcPr>
            <w:tcW w:w="5753" w:type="dxa"/>
            <w:tcMar>
              <w:top w:w="80" w:type="dxa"/>
              <w:left w:w="120" w:type="dxa"/>
              <w:bottom w:w="80" w:type="dxa"/>
              <w:right w:w="120" w:type="dxa"/>
            </w:tcMar>
            <w:vAlign w:val="center"/>
          </w:tcPr>
          <w:p w14:paraId="3F87E267" w14:textId="77777777" w:rsidR="004B55E5" w:rsidRDefault="00000000">
            <w:pPr>
              <w:spacing w:after="0" w:line="240" w:lineRule="auto"/>
              <w:jc w:val="left"/>
            </w:pPr>
            <w:r>
              <w:rPr>
                <w:rFonts w:cs="Arial"/>
                <w:sz w:val="18"/>
              </w:rPr>
              <w:t>Fuentes de generación y controles internos</w:t>
            </w:r>
          </w:p>
        </w:tc>
      </w:tr>
    </w:tbl>
    <w:p w14:paraId="7A7578DC" w14:textId="77777777" w:rsidR="004B55E5" w:rsidRDefault="004B55E5">
      <w:pPr>
        <w:spacing w:after="40"/>
      </w:pPr>
    </w:p>
    <w:p w14:paraId="07AA7EF8" w14:textId="77777777" w:rsidR="004B55E5" w:rsidRDefault="00000000">
      <w:r>
        <w:rPr>
          <w:rFonts w:cs="Arial"/>
        </w:rPr>
        <w:t>La carpeta _trabajo permite reproducir los documentos y conservar la trazabilidad, pero el material principal de estudio se encuentra en las carpetas numeradas.</w:t>
      </w:r>
    </w:p>
    <w:p w14:paraId="32D5AB10" w14:textId="77777777" w:rsidR="004B55E5" w:rsidRDefault="00000000">
      <w:pPr>
        <w:pStyle w:val="Ttulo1"/>
      </w:pPr>
      <w:r>
        <w:rPr>
          <w:rFonts w:ascii="Arial" w:hAnsi="Arial" w:cs="Arial"/>
        </w:rPr>
        <w:t>22. Fuentes oficiales esenciales</w:t>
      </w:r>
    </w:p>
    <w:p w14:paraId="4A105CC7" w14:textId="77777777" w:rsidR="004B55E5" w:rsidRDefault="00000000">
      <w:pPr>
        <w:pStyle w:val="Listaconvietas"/>
      </w:pPr>
      <w:r>
        <w:rPr>
          <w:rFonts w:cs="Arial"/>
        </w:rPr>
        <w:t>Convocatoria, Resolución de 22 de diciembre de 2025 (https://www.boe.es/buscar/doc.php?id=BOE-A-2025-27158)</w:t>
      </w:r>
    </w:p>
    <w:p w14:paraId="70C42192" w14:textId="77777777" w:rsidR="004B55E5" w:rsidRDefault="00000000">
      <w:pPr>
        <w:pStyle w:val="Listaconvietas"/>
      </w:pPr>
      <w:r>
        <w:rPr>
          <w:rFonts w:cs="Arial"/>
        </w:rPr>
        <w:t>Corrección de errores publicada el 7 de marzo de 2026 (https://www.boe.es/buscar/doc.php?id=BOE-A-2026-5351)</w:t>
      </w:r>
    </w:p>
    <w:p w14:paraId="2F48D1BB" w14:textId="77777777" w:rsidR="004B55E5" w:rsidRDefault="00000000">
      <w:pPr>
        <w:pStyle w:val="Listaconvietas"/>
      </w:pPr>
      <w:r>
        <w:rPr>
          <w:rFonts w:cs="Arial"/>
        </w:rPr>
        <w:t>Portal del proceso selectivo en la Seguridad Social (https://www.seg-social.es/wps/portal/wss/internet/InformacionUtil/9950/88beb45d-ca83-4bab-8162-f94ef2894562/e0c83707-3358-47a9-94d7-508221dad233)</w:t>
      </w:r>
    </w:p>
    <w:p w14:paraId="17A2B7CC" w14:textId="77777777" w:rsidR="004B55E5" w:rsidRDefault="00000000">
      <w:pPr>
        <w:pStyle w:val="Listaconvietas"/>
      </w:pPr>
      <w:r>
        <w:rPr>
          <w:rFonts w:cs="Arial"/>
        </w:rPr>
        <w:lastRenderedPageBreak/>
        <w:t>Oferta de Empleo Público de 2025 (https://www.boe.es/buscar/doc.php?id=BOE-A-2025-14783)</w:t>
      </w:r>
    </w:p>
    <w:p w14:paraId="5871BDD0" w14:textId="77777777" w:rsidR="004B55E5" w:rsidRDefault="00000000">
      <w:pPr>
        <w:pStyle w:val="Listaconvietas"/>
      </w:pPr>
      <w:r>
        <w:rPr>
          <w:rFonts w:cs="Arial"/>
        </w:rPr>
        <w:t>Oferta de Empleo Público de 2026 (https://www.boe.es/buscar/doc.php?id=BOE-A-2026-10389)</w:t>
      </w:r>
    </w:p>
    <w:p w14:paraId="1E8BB0F4" w14:textId="77777777" w:rsidR="004B55E5" w:rsidRDefault="00000000">
      <w:pPr>
        <w:pStyle w:val="Listaconvietas"/>
      </w:pPr>
      <w:r>
        <w:rPr>
          <w:rFonts w:cs="Arial"/>
        </w:rPr>
        <w:t>Código electrónico de normativa de Seguridad Social (https://www.boe.es/biblioteca_juridica/codigos/codigo.php?id=40&amp;modo=2&amp;nota=0&amp;tab=2)</w:t>
      </w:r>
    </w:p>
    <w:p w14:paraId="701032B1" w14:textId="77777777" w:rsidR="004B55E5" w:rsidRDefault="00000000">
      <w:pPr>
        <w:pStyle w:val="Listaconvietas"/>
      </w:pPr>
      <w:r>
        <w:rPr>
          <w:rFonts w:cs="Arial"/>
        </w:rPr>
        <w:t>Constitución Española, texto consolidado (https://www.boe.es/buscar/act.php?id=BOE-A-1978-31229)</w:t>
      </w:r>
    </w:p>
    <w:p w14:paraId="38759707" w14:textId="77777777" w:rsidR="004B55E5" w:rsidRDefault="00000000">
      <w:pPr>
        <w:pStyle w:val="Listaconvietas"/>
      </w:pPr>
      <w:r>
        <w:rPr>
          <w:rFonts w:cs="Arial"/>
        </w:rPr>
        <w:t>Texto refundido de la Ley General de la Seguridad Social (https://www.boe.es/buscar/act.php?id=BOE-A-2015-11724)</w:t>
      </w:r>
    </w:p>
    <w:p w14:paraId="122FC295" w14:textId="77777777" w:rsidR="004B55E5" w:rsidRDefault="00000000">
      <w:pPr>
        <w:pStyle w:val="Ttulo1"/>
      </w:pPr>
      <w:r>
        <w:rPr>
          <w:rFonts w:ascii="Arial" w:hAnsi="Arial" w:cs="Arial"/>
        </w:rPr>
        <w:t>23. Qué ocurre después del examen</w:t>
      </w:r>
    </w:p>
    <w:p w14:paraId="4D489C34" w14:textId="77777777" w:rsidR="004B55E5" w:rsidRDefault="00000000">
      <w:r>
        <w:rPr>
          <w:rFonts w:cs="Arial"/>
        </w:rPr>
        <w:t>La publicación de una plantilla no equivale a la finalización del proceso. Entre el ejercicio y la toma de posesión pueden sucederse varias actuaciones y cada una tiene un efecto distinto.</w:t>
      </w:r>
    </w:p>
    <w:p w14:paraId="759D5B11" w14:textId="77777777" w:rsidR="004B55E5" w:rsidRDefault="00000000">
      <w:pPr>
        <w:pStyle w:val="Ttulo2"/>
      </w:pPr>
      <w:r>
        <w:rPr>
          <w:rFonts w:ascii="Arial" w:hAnsi="Arial" w:cs="Arial"/>
        </w:rPr>
        <w:t>23.1. Plantilla provisional</w:t>
      </w:r>
    </w:p>
    <w:p w14:paraId="30BB95C2" w14:textId="77777777" w:rsidR="004B55E5" w:rsidRDefault="00000000">
      <w:r>
        <w:rPr>
          <w:rFonts w:cs="Arial"/>
        </w:rPr>
        <w:t>La plantilla provisional comunica la respuesta que el órgano de selección considera correcta en ese momento. Suele abrirse un plazo para formular alegaciones. Una alegación eficaz debe:</w:t>
      </w:r>
    </w:p>
    <w:p w14:paraId="276D139D" w14:textId="77777777" w:rsidR="004B55E5" w:rsidRDefault="00000000">
      <w:pPr>
        <w:pStyle w:val="Listaconvietas"/>
      </w:pPr>
      <w:r>
        <w:rPr>
          <w:rFonts w:cs="Arial"/>
        </w:rPr>
        <w:t>Identificar el modelo y el número de pregunta.</w:t>
      </w:r>
    </w:p>
    <w:p w14:paraId="1E96233D" w14:textId="77777777" w:rsidR="004B55E5" w:rsidRDefault="00000000">
      <w:pPr>
        <w:pStyle w:val="Listaconvietas"/>
      </w:pPr>
      <w:r>
        <w:rPr>
          <w:rFonts w:cs="Arial"/>
        </w:rPr>
        <w:t>Reproducir de forma suficiente el enunciado discutido.</w:t>
      </w:r>
    </w:p>
    <w:p w14:paraId="00D28D4B" w14:textId="77777777" w:rsidR="004B55E5" w:rsidRDefault="00000000">
      <w:pPr>
        <w:pStyle w:val="Listaconvietas"/>
      </w:pPr>
      <w:r>
        <w:rPr>
          <w:rFonts w:cs="Arial"/>
        </w:rPr>
        <w:t>Indicar con precisión la opción impugnada.</w:t>
      </w:r>
    </w:p>
    <w:p w14:paraId="28831737" w14:textId="77777777" w:rsidR="004B55E5" w:rsidRDefault="00000000">
      <w:pPr>
        <w:pStyle w:val="Listaconvietas"/>
      </w:pPr>
      <w:r>
        <w:rPr>
          <w:rFonts w:cs="Arial"/>
        </w:rPr>
        <w:t>Citar la norma oficial, su artículo y la redacción aplicable.</w:t>
      </w:r>
    </w:p>
    <w:p w14:paraId="481E6FD3" w14:textId="77777777" w:rsidR="004B55E5" w:rsidRDefault="00000000">
      <w:pPr>
        <w:pStyle w:val="Listaconvietas"/>
      </w:pPr>
      <w:r>
        <w:rPr>
          <w:rFonts w:cs="Arial"/>
        </w:rPr>
        <w:t>Explicar el defecto: ausencia de respuesta válida, pluralidad de respuestas, error normativo, ambigüedad insalvable o materia ajena.</w:t>
      </w:r>
    </w:p>
    <w:p w14:paraId="52B4C4A2" w14:textId="77777777" w:rsidR="004B55E5" w:rsidRDefault="00000000">
      <w:pPr>
        <w:pStyle w:val="Listaconvietas"/>
      </w:pPr>
      <w:r>
        <w:rPr>
          <w:rFonts w:cs="Arial"/>
        </w:rPr>
        <w:t>Formular una petición concreta, normalmente anulación o cambio de respuesta.</w:t>
      </w:r>
    </w:p>
    <w:p w14:paraId="7BE86E3D" w14:textId="77777777" w:rsidR="004B55E5" w:rsidRDefault="00000000">
      <w:r>
        <w:rPr>
          <w:rFonts w:cs="Arial"/>
        </w:rPr>
        <w:t>No es útil enviar argumentos genéricos ni acumular alegaciones idénticas sin fundamento adicional. El tribunal decide conforme a la norma y a las bases, no por votación entre aspirantes.</w:t>
      </w:r>
    </w:p>
    <w:p w14:paraId="1EDA0FE0" w14:textId="77777777" w:rsidR="004B55E5" w:rsidRDefault="00000000">
      <w:pPr>
        <w:pStyle w:val="Ttulo2"/>
      </w:pPr>
      <w:r>
        <w:rPr>
          <w:rFonts w:ascii="Arial" w:hAnsi="Arial" w:cs="Arial"/>
        </w:rPr>
        <w:t>23.2. Plantilla definitiva</w:t>
      </w:r>
    </w:p>
    <w:p w14:paraId="2E9FC5A4" w14:textId="77777777" w:rsidR="004B55E5" w:rsidRDefault="00000000">
      <w:r>
        <w:rPr>
          <w:rFonts w:cs="Arial"/>
        </w:rPr>
        <w:t>Tras estudiar las alegaciones, el órgano puede mantener, cambiar o anular preguntas. Si anula una pregunta ordinaria, entra la primera reserva disponible de la parte correspondiente; si existen más anulaciones, se utilizan las reservas siguientes por su orden.</w:t>
      </w:r>
    </w:p>
    <w:p w14:paraId="426DE012" w14:textId="77777777" w:rsidR="004B55E5" w:rsidRDefault="00000000">
      <w:r>
        <w:rPr>
          <w:rFonts w:cs="Arial"/>
        </w:rPr>
        <w:t>Por esta razón las reservas deben contestarse con la misma atención. Una persona puede mejorar o empeorar su resultado cuando cambia la plantilla o entra una reserva, aunque no haya variado ninguna de sus respuestas.</w:t>
      </w:r>
    </w:p>
    <w:p w14:paraId="0C39F4EC" w14:textId="77777777" w:rsidR="004B55E5" w:rsidRDefault="00000000">
      <w:pPr>
        <w:pStyle w:val="Ttulo2"/>
      </w:pPr>
      <w:r>
        <w:rPr>
          <w:rFonts w:ascii="Arial" w:hAnsi="Arial" w:cs="Arial"/>
        </w:rPr>
        <w:t>23.3. Puntuaciones y relación de aprobados</w:t>
      </w:r>
    </w:p>
    <w:p w14:paraId="2675C82B" w14:textId="77777777" w:rsidR="004B55E5" w:rsidRDefault="00000000">
      <w:r>
        <w:rPr>
          <w:rFonts w:cs="Arial"/>
        </w:rPr>
        <w:t xml:space="preserve">La publicación de puntuaciones permite comprobar el resultado individual y, cuando se facilitan, las puntuaciones de corte. La relación de personas que superan el proceso no </w:t>
      </w:r>
      <w:r>
        <w:rPr>
          <w:rFonts w:cs="Arial"/>
        </w:rPr>
        <w:lastRenderedPageBreak/>
        <w:t>puede contener más nombres que plazas convocadas, sin perjuicio de las reglas de empate y de las previsiones legales aplicables.</w:t>
      </w:r>
    </w:p>
    <w:p w14:paraId="0F8CE993" w14:textId="77777777" w:rsidR="004B55E5" w:rsidRDefault="00000000">
      <w:r>
        <w:rPr>
          <w:rFonts w:cs="Arial"/>
        </w:rPr>
        <w:t>Debe comprobarse:</w:t>
      </w:r>
    </w:p>
    <w:p w14:paraId="2BE9589D" w14:textId="77777777" w:rsidR="004B55E5" w:rsidRDefault="00000000">
      <w:pPr>
        <w:spacing w:after="40"/>
        <w:ind w:left="369" w:hanging="227"/>
      </w:pPr>
      <w:r>
        <w:rPr>
          <w:rFonts w:cs="Arial"/>
        </w:rPr>
        <w:t>1. Identificación personal anonimizada.</w:t>
      </w:r>
    </w:p>
    <w:p w14:paraId="31F938F5" w14:textId="77777777" w:rsidR="004B55E5" w:rsidRDefault="00000000">
      <w:pPr>
        <w:spacing w:after="40"/>
        <w:ind w:left="369" w:hanging="227"/>
      </w:pPr>
      <w:r>
        <w:rPr>
          <w:rFonts w:cs="Arial"/>
        </w:rPr>
        <w:t>2. Turno de acceso.</w:t>
      </w:r>
    </w:p>
    <w:p w14:paraId="410AD224" w14:textId="77777777" w:rsidR="004B55E5" w:rsidRDefault="00000000">
      <w:pPr>
        <w:spacing w:after="40"/>
        <w:ind w:left="369" w:hanging="227"/>
      </w:pPr>
      <w:r>
        <w:rPr>
          <w:rFonts w:cs="Arial"/>
        </w:rPr>
        <w:t>3. Puntuación de cada parte.</w:t>
      </w:r>
    </w:p>
    <w:p w14:paraId="572C7F53" w14:textId="77777777" w:rsidR="004B55E5" w:rsidRDefault="00000000">
      <w:pPr>
        <w:spacing w:after="40"/>
        <w:ind w:left="369" w:hanging="227"/>
      </w:pPr>
      <w:r>
        <w:rPr>
          <w:rFonts w:cs="Arial"/>
        </w:rPr>
        <w:t>4. Puntuación total.</w:t>
      </w:r>
    </w:p>
    <w:p w14:paraId="611D8198" w14:textId="77777777" w:rsidR="004B55E5" w:rsidRDefault="00000000">
      <w:pPr>
        <w:spacing w:after="40"/>
        <w:ind w:left="369" w:hanging="227"/>
      </w:pPr>
      <w:r>
        <w:rPr>
          <w:rFonts w:cs="Arial"/>
        </w:rPr>
        <w:t>5. Aplicación de preguntas anuladas.</w:t>
      </w:r>
    </w:p>
    <w:p w14:paraId="44019A61" w14:textId="77777777" w:rsidR="004B55E5" w:rsidRDefault="00000000">
      <w:pPr>
        <w:spacing w:after="40"/>
        <w:ind w:left="369" w:hanging="227"/>
      </w:pPr>
      <w:r>
        <w:rPr>
          <w:rFonts w:cs="Arial"/>
        </w:rPr>
        <w:t>6. Aplicación de criterios de desempate, si resulta relevante.</w:t>
      </w:r>
    </w:p>
    <w:p w14:paraId="0C8C663D" w14:textId="77777777" w:rsidR="004B55E5" w:rsidRDefault="00000000">
      <w:pPr>
        <w:spacing w:after="40"/>
        <w:ind w:left="369" w:hanging="227"/>
      </w:pPr>
      <w:r>
        <w:rPr>
          <w:rFonts w:cs="Arial"/>
        </w:rPr>
        <w:t>7. Plazo y vía de impugnación indicados en la resolución.</w:t>
      </w:r>
    </w:p>
    <w:p w14:paraId="013AF453" w14:textId="77777777" w:rsidR="004B55E5" w:rsidRDefault="00000000">
      <w:pPr>
        <w:pStyle w:val="Ttulo2"/>
      </w:pPr>
      <w:r>
        <w:rPr>
          <w:rFonts w:ascii="Arial" w:hAnsi="Arial" w:cs="Arial"/>
        </w:rPr>
        <w:t>23.4. Aportación de documentación</w:t>
      </w:r>
    </w:p>
    <w:p w14:paraId="4DBBD68A" w14:textId="77777777" w:rsidR="004B55E5" w:rsidRDefault="00000000">
      <w:r>
        <w:rPr>
          <w:rFonts w:cs="Arial"/>
        </w:rPr>
        <w:t>Las personas propuestas deben presentar los documentos exigidos dentro del plazo. La documentación suele acreditar nacionalidad, edad, titulación, capacidad y habilitación, además de las circunstancias del cupo de reserva cuando proceda.</w:t>
      </w:r>
    </w:p>
    <w:p w14:paraId="3A22436D" w14:textId="77777777" w:rsidR="004B55E5" w:rsidRDefault="00000000">
      <w:r>
        <w:rPr>
          <w:rFonts w:cs="Arial"/>
        </w:rPr>
        <w:t>Es prudente preparar con antelación:</w:t>
      </w:r>
    </w:p>
    <w:p w14:paraId="4F8182FD" w14:textId="77777777" w:rsidR="004B55E5" w:rsidRDefault="00000000">
      <w:pPr>
        <w:pStyle w:val="Listaconvietas"/>
      </w:pPr>
      <w:r>
        <w:rPr>
          <w:rFonts w:cs="Arial"/>
        </w:rPr>
        <w:t>Título o certificación sustitutoria.</w:t>
      </w:r>
    </w:p>
    <w:p w14:paraId="368B0E4F" w14:textId="77777777" w:rsidR="004B55E5" w:rsidRDefault="00000000">
      <w:pPr>
        <w:pStyle w:val="Listaconvietas"/>
      </w:pPr>
      <w:r>
        <w:rPr>
          <w:rFonts w:cs="Arial"/>
        </w:rPr>
        <w:t>Credencial de homologación o equivalencia.</w:t>
      </w:r>
    </w:p>
    <w:p w14:paraId="0FB0C3D8" w14:textId="77777777" w:rsidR="004B55E5" w:rsidRDefault="00000000">
      <w:pPr>
        <w:pStyle w:val="Listaconvietas"/>
      </w:pPr>
      <w:r>
        <w:rPr>
          <w:rFonts w:cs="Arial"/>
        </w:rPr>
        <w:t>Documentación de discapacidad cuando corresponda.</w:t>
      </w:r>
    </w:p>
    <w:p w14:paraId="0B55F277" w14:textId="77777777" w:rsidR="004B55E5" w:rsidRDefault="00000000">
      <w:pPr>
        <w:pStyle w:val="Listaconvietas"/>
      </w:pPr>
      <w:r>
        <w:rPr>
          <w:rFonts w:cs="Arial"/>
        </w:rPr>
        <w:t>Declaraciones responsables exigidas.</w:t>
      </w:r>
    </w:p>
    <w:p w14:paraId="7B436D29" w14:textId="77777777" w:rsidR="004B55E5" w:rsidRDefault="00000000">
      <w:pPr>
        <w:pStyle w:val="Listaconvietas"/>
      </w:pPr>
      <w:r>
        <w:rPr>
          <w:rFonts w:cs="Arial"/>
        </w:rPr>
        <w:t>Datos de identidad y contacto actualizados.</w:t>
      </w:r>
    </w:p>
    <w:p w14:paraId="64BFA4FE" w14:textId="77777777" w:rsidR="004B55E5" w:rsidRDefault="00000000">
      <w:pPr>
        <w:pStyle w:val="Listaconvietas"/>
      </w:pPr>
      <w:r>
        <w:rPr>
          <w:rFonts w:cs="Arial"/>
        </w:rPr>
        <w:t>Copias electrónicas legibles.</w:t>
      </w:r>
    </w:p>
    <w:p w14:paraId="2729A214" w14:textId="77777777" w:rsidR="004B55E5" w:rsidRDefault="00000000">
      <w:r>
        <w:rPr>
          <w:rFonts w:cs="Arial"/>
        </w:rPr>
        <w:t>No debe esperarse a la relación final para iniciar la búsqueda de un título antiguo o una homologación compleja.</w:t>
      </w:r>
    </w:p>
    <w:p w14:paraId="033BB222" w14:textId="77777777" w:rsidR="004B55E5" w:rsidRDefault="00000000">
      <w:pPr>
        <w:pStyle w:val="Ttulo2"/>
      </w:pPr>
      <w:r>
        <w:rPr>
          <w:rFonts w:ascii="Arial" w:hAnsi="Arial" w:cs="Arial"/>
        </w:rPr>
        <w:t>23.5. Oferta de destinos</w:t>
      </w:r>
    </w:p>
    <w:p w14:paraId="242D862A" w14:textId="77777777" w:rsidR="004B55E5" w:rsidRDefault="00000000">
      <w:r>
        <w:rPr>
          <w:rFonts w:cs="Arial"/>
        </w:rPr>
        <w:t>La oferta de destinos se publica después de la fase selectiva conforme a las reglas aplicables. El número, localidad y características de los puestos dependen de las necesidades del momento y no pueden anticiparse a partir de convocatorias anteriores.</w:t>
      </w:r>
    </w:p>
    <w:p w14:paraId="0180BB80" w14:textId="77777777" w:rsidR="004B55E5" w:rsidRDefault="00000000">
      <w:r>
        <w:rPr>
          <w:rFonts w:cs="Arial"/>
        </w:rPr>
        <w:t>La elección debe prepararse con un criterio propio. Algunas variables:</w:t>
      </w:r>
    </w:p>
    <w:tbl>
      <w:tblPr>
        <w:tblStyle w:val="Tablaconcuadrcula"/>
        <w:tblW w:w="9026" w:type="dxa"/>
        <w:tblInd w:w="120" w:type="dxa"/>
        <w:tblLayout w:type="fixed"/>
        <w:tblLook w:val="04A0" w:firstRow="1" w:lastRow="0" w:firstColumn="1" w:lastColumn="0" w:noHBand="0" w:noVBand="1"/>
      </w:tblPr>
      <w:tblGrid>
        <w:gridCol w:w="1805"/>
        <w:gridCol w:w="7221"/>
      </w:tblGrid>
      <w:tr w:rsidR="004B55E5" w14:paraId="5BC23B1D" w14:textId="77777777">
        <w:trPr>
          <w:tblHeader/>
        </w:trPr>
        <w:tc>
          <w:tcPr>
            <w:tcW w:w="1805" w:type="dxa"/>
            <w:shd w:val="clear" w:color="auto" w:fill="D9EAF7"/>
            <w:tcMar>
              <w:top w:w="80" w:type="dxa"/>
              <w:left w:w="120" w:type="dxa"/>
              <w:bottom w:w="80" w:type="dxa"/>
              <w:right w:w="120" w:type="dxa"/>
            </w:tcMar>
            <w:vAlign w:val="center"/>
          </w:tcPr>
          <w:p w14:paraId="42A5D77F" w14:textId="77777777" w:rsidR="004B55E5" w:rsidRDefault="00000000">
            <w:pPr>
              <w:spacing w:after="0" w:line="240" w:lineRule="auto"/>
              <w:jc w:val="left"/>
            </w:pPr>
            <w:r>
              <w:rPr>
                <w:rFonts w:cs="Arial"/>
                <w:b/>
                <w:color w:val="17365D"/>
                <w:sz w:val="18"/>
              </w:rPr>
              <w:t>Variable</w:t>
            </w:r>
          </w:p>
        </w:tc>
        <w:tc>
          <w:tcPr>
            <w:tcW w:w="7221" w:type="dxa"/>
            <w:shd w:val="clear" w:color="auto" w:fill="D9EAF7"/>
            <w:tcMar>
              <w:top w:w="80" w:type="dxa"/>
              <w:left w:w="120" w:type="dxa"/>
              <w:bottom w:w="80" w:type="dxa"/>
              <w:right w:w="120" w:type="dxa"/>
            </w:tcMar>
            <w:vAlign w:val="center"/>
          </w:tcPr>
          <w:p w14:paraId="6F48ED3D" w14:textId="77777777" w:rsidR="004B55E5" w:rsidRDefault="00000000">
            <w:pPr>
              <w:spacing w:after="0" w:line="240" w:lineRule="auto"/>
              <w:jc w:val="left"/>
            </w:pPr>
            <w:r>
              <w:rPr>
                <w:rFonts w:cs="Arial"/>
                <w:b/>
                <w:color w:val="17365D"/>
                <w:sz w:val="18"/>
              </w:rPr>
              <w:t>Preguntas que conviene hacerse</w:t>
            </w:r>
          </w:p>
        </w:tc>
      </w:tr>
      <w:tr w:rsidR="004B55E5" w14:paraId="5BE51A39" w14:textId="77777777">
        <w:tc>
          <w:tcPr>
            <w:tcW w:w="1805" w:type="dxa"/>
            <w:tcMar>
              <w:top w:w="80" w:type="dxa"/>
              <w:left w:w="120" w:type="dxa"/>
              <w:bottom w:w="80" w:type="dxa"/>
              <w:right w:w="120" w:type="dxa"/>
            </w:tcMar>
            <w:vAlign w:val="center"/>
          </w:tcPr>
          <w:p w14:paraId="4562AE69" w14:textId="77777777" w:rsidR="004B55E5" w:rsidRDefault="00000000">
            <w:pPr>
              <w:spacing w:after="0" w:line="240" w:lineRule="auto"/>
              <w:jc w:val="left"/>
            </w:pPr>
            <w:r>
              <w:rPr>
                <w:rFonts w:cs="Arial"/>
                <w:sz w:val="18"/>
              </w:rPr>
              <w:t>Localidad</w:t>
            </w:r>
          </w:p>
        </w:tc>
        <w:tc>
          <w:tcPr>
            <w:tcW w:w="7221" w:type="dxa"/>
            <w:tcMar>
              <w:top w:w="80" w:type="dxa"/>
              <w:left w:w="120" w:type="dxa"/>
              <w:bottom w:w="80" w:type="dxa"/>
              <w:right w:w="120" w:type="dxa"/>
            </w:tcMar>
            <w:vAlign w:val="center"/>
          </w:tcPr>
          <w:p w14:paraId="75C9DB0B" w14:textId="77777777" w:rsidR="004B55E5" w:rsidRDefault="00000000">
            <w:pPr>
              <w:spacing w:after="0" w:line="240" w:lineRule="auto"/>
              <w:jc w:val="left"/>
            </w:pPr>
            <w:r>
              <w:rPr>
                <w:rFonts w:cs="Arial"/>
                <w:sz w:val="18"/>
              </w:rPr>
              <w:t>¿Es sostenible el desplazamiento o la mudanza?</w:t>
            </w:r>
          </w:p>
        </w:tc>
      </w:tr>
      <w:tr w:rsidR="004B55E5" w14:paraId="3B35BEA4" w14:textId="77777777">
        <w:tc>
          <w:tcPr>
            <w:tcW w:w="1805" w:type="dxa"/>
            <w:tcMar>
              <w:top w:w="80" w:type="dxa"/>
              <w:left w:w="120" w:type="dxa"/>
              <w:bottom w:w="80" w:type="dxa"/>
              <w:right w:w="120" w:type="dxa"/>
            </w:tcMar>
            <w:vAlign w:val="center"/>
          </w:tcPr>
          <w:p w14:paraId="7F2BE5D4" w14:textId="77777777" w:rsidR="004B55E5" w:rsidRDefault="00000000">
            <w:pPr>
              <w:spacing w:after="0" w:line="240" w:lineRule="auto"/>
              <w:jc w:val="left"/>
            </w:pPr>
            <w:r>
              <w:rPr>
                <w:rFonts w:cs="Arial"/>
                <w:sz w:val="18"/>
              </w:rPr>
              <w:t>Coste de vida</w:t>
            </w:r>
          </w:p>
        </w:tc>
        <w:tc>
          <w:tcPr>
            <w:tcW w:w="7221" w:type="dxa"/>
            <w:tcMar>
              <w:top w:w="80" w:type="dxa"/>
              <w:left w:w="120" w:type="dxa"/>
              <w:bottom w:w="80" w:type="dxa"/>
              <w:right w:w="120" w:type="dxa"/>
            </w:tcMar>
            <w:vAlign w:val="center"/>
          </w:tcPr>
          <w:p w14:paraId="521CF026" w14:textId="77777777" w:rsidR="004B55E5" w:rsidRDefault="00000000">
            <w:pPr>
              <w:spacing w:after="0" w:line="240" w:lineRule="auto"/>
              <w:jc w:val="left"/>
            </w:pPr>
            <w:r>
              <w:rPr>
                <w:rFonts w:cs="Arial"/>
                <w:sz w:val="18"/>
              </w:rPr>
              <w:t>¿Qué parte de la retribución absorberán vivienda y transporte?</w:t>
            </w:r>
          </w:p>
        </w:tc>
      </w:tr>
      <w:tr w:rsidR="004B55E5" w14:paraId="61BE55EF" w14:textId="77777777">
        <w:tc>
          <w:tcPr>
            <w:tcW w:w="1805" w:type="dxa"/>
            <w:tcMar>
              <w:top w:w="80" w:type="dxa"/>
              <w:left w:w="120" w:type="dxa"/>
              <w:bottom w:w="80" w:type="dxa"/>
              <w:right w:w="120" w:type="dxa"/>
            </w:tcMar>
            <w:vAlign w:val="center"/>
          </w:tcPr>
          <w:p w14:paraId="17DF7571" w14:textId="77777777" w:rsidR="004B55E5" w:rsidRDefault="00000000">
            <w:pPr>
              <w:spacing w:after="0" w:line="240" w:lineRule="auto"/>
              <w:jc w:val="left"/>
            </w:pPr>
            <w:r>
              <w:rPr>
                <w:rFonts w:cs="Arial"/>
                <w:sz w:val="18"/>
              </w:rPr>
              <w:t>Funciones</w:t>
            </w:r>
          </w:p>
        </w:tc>
        <w:tc>
          <w:tcPr>
            <w:tcW w:w="7221" w:type="dxa"/>
            <w:tcMar>
              <w:top w:w="80" w:type="dxa"/>
              <w:left w:w="120" w:type="dxa"/>
              <w:bottom w:w="80" w:type="dxa"/>
              <w:right w:w="120" w:type="dxa"/>
            </w:tcMar>
            <w:vAlign w:val="center"/>
          </w:tcPr>
          <w:p w14:paraId="72A93E0C" w14:textId="77777777" w:rsidR="004B55E5" w:rsidRDefault="00000000">
            <w:pPr>
              <w:spacing w:after="0" w:line="240" w:lineRule="auto"/>
              <w:jc w:val="left"/>
            </w:pPr>
            <w:r>
              <w:rPr>
                <w:rFonts w:cs="Arial"/>
                <w:sz w:val="18"/>
              </w:rPr>
              <w:t>¿Prefiero atención, tramitación, recaudación, prestaciones o apoyo interno?</w:t>
            </w:r>
          </w:p>
        </w:tc>
      </w:tr>
      <w:tr w:rsidR="004B55E5" w14:paraId="507F7189" w14:textId="77777777">
        <w:tc>
          <w:tcPr>
            <w:tcW w:w="1805" w:type="dxa"/>
            <w:tcMar>
              <w:top w:w="80" w:type="dxa"/>
              <w:left w:w="120" w:type="dxa"/>
              <w:bottom w:w="80" w:type="dxa"/>
              <w:right w:w="120" w:type="dxa"/>
            </w:tcMar>
            <w:vAlign w:val="center"/>
          </w:tcPr>
          <w:p w14:paraId="5DF38A2A" w14:textId="77777777" w:rsidR="004B55E5" w:rsidRDefault="00000000">
            <w:pPr>
              <w:spacing w:after="0" w:line="240" w:lineRule="auto"/>
              <w:jc w:val="left"/>
            </w:pPr>
            <w:r>
              <w:rPr>
                <w:rFonts w:cs="Arial"/>
                <w:sz w:val="18"/>
              </w:rPr>
              <w:t>Movilidad futura</w:t>
            </w:r>
          </w:p>
        </w:tc>
        <w:tc>
          <w:tcPr>
            <w:tcW w:w="7221" w:type="dxa"/>
            <w:tcMar>
              <w:top w:w="80" w:type="dxa"/>
              <w:left w:w="120" w:type="dxa"/>
              <w:bottom w:w="80" w:type="dxa"/>
              <w:right w:w="120" w:type="dxa"/>
            </w:tcMar>
            <w:vAlign w:val="center"/>
          </w:tcPr>
          <w:p w14:paraId="63084D04" w14:textId="77777777" w:rsidR="004B55E5" w:rsidRDefault="00000000">
            <w:pPr>
              <w:spacing w:after="0" w:line="240" w:lineRule="auto"/>
              <w:jc w:val="left"/>
            </w:pPr>
            <w:r>
              <w:rPr>
                <w:rFonts w:cs="Arial"/>
                <w:sz w:val="18"/>
              </w:rPr>
              <w:t>¿Qué opciones ordinarias existen sin darlas por garantizadas?</w:t>
            </w:r>
          </w:p>
        </w:tc>
      </w:tr>
      <w:tr w:rsidR="004B55E5" w14:paraId="21F3DF43" w14:textId="77777777">
        <w:tc>
          <w:tcPr>
            <w:tcW w:w="1805" w:type="dxa"/>
            <w:tcMar>
              <w:top w:w="80" w:type="dxa"/>
              <w:left w:w="120" w:type="dxa"/>
              <w:bottom w:w="80" w:type="dxa"/>
              <w:right w:w="120" w:type="dxa"/>
            </w:tcMar>
            <w:vAlign w:val="center"/>
          </w:tcPr>
          <w:p w14:paraId="443381DD" w14:textId="77777777" w:rsidR="004B55E5" w:rsidRDefault="00000000">
            <w:pPr>
              <w:spacing w:after="0" w:line="240" w:lineRule="auto"/>
              <w:jc w:val="left"/>
            </w:pPr>
            <w:r>
              <w:rPr>
                <w:rFonts w:cs="Arial"/>
                <w:sz w:val="18"/>
              </w:rPr>
              <w:t>Conciliación</w:t>
            </w:r>
          </w:p>
        </w:tc>
        <w:tc>
          <w:tcPr>
            <w:tcW w:w="7221" w:type="dxa"/>
            <w:tcMar>
              <w:top w:w="80" w:type="dxa"/>
              <w:left w:w="120" w:type="dxa"/>
              <w:bottom w:w="80" w:type="dxa"/>
              <w:right w:w="120" w:type="dxa"/>
            </w:tcMar>
            <w:vAlign w:val="center"/>
          </w:tcPr>
          <w:p w14:paraId="0709E71C" w14:textId="77777777" w:rsidR="004B55E5" w:rsidRDefault="00000000">
            <w:pPr>
              <w:spacing w:after="0" w:line="240" w:lineRule="auto"/>
              <w:jc w:val="left"/>
            </w:pPr>
            <w:r>
              <w:rPr>
                <w:rFonts w:cs="Arial"/>
                <w:sz w:val="18"/>
              </w:rPr>
              <w:t>¿Cómo encajan horarios y responsabilidades personales?</w:t>
            </w:r>
          </w:p>
        </w:tc>
      </w:tr>
      <w:tr w:rsidR="004B55E5" w14:paraId="3EE51662" w14:textId="77777777">
        <w:tc>
          <w:tcPr>
            <w:tcW w:w="1805" w:type="dxa"/>
            <w:tcMar>
              <w:top w:w="80" w:type="dxa"/>
              <w:left w:w="120" w:type="dxa"/>
              <w:bottom w:w="80" w:type="dxa"/>
              <w:right w:w="120" w:type="dxa"/>
            </w:tcMar>
            <w:vAlign w:val="center"/>
          </w:tcPr>
          <w:p w14:paraId="23C8C8C3" w14:textId="77777777" w:rsidR="004B55E5" w:rsidRDefault="00000000">
            <w:pPr>
              <w:spacing w:after="0" w:line="240" w:lineRule="auto"/>
              <w:jc w:val="left"/>
            </w:pPr>
            <w:r>
              <w:rPr>
                <w:rFonts w:cs="Arial"/>
                <w:sz w:val="18"/>
              </w:rPr>
              <w:t>Red de apoyo</w:t>
            </w:r>
          </w:p>
        </w:tc>
        <w:tc>
          <w:tcPr>
            <w:tcW w:w="7221" w:type="dxa"/>
            <w:tcMar>
              <w:top w:w="80" w:type="dxa"/>
              <w:left w:w="120" w:type="dxa"/>
              <w:bottom w:w="80" w:type="dxa"/>
              <w:right w:w="120" w:type="dxa"/>
            </w:tcMar>
            <w:vAlign w:val="center"/>
          </w:tcPr>
          <w:p w14:paraId="68CA95E3" w14:textId="77777777" w:rsidR="004B55E5" w:rsidRDefault="00000000">
            <w:pPr>
              <w:spacing w:after="0" w:line="240" w:lineRule="auto"/>
              <w:jc w:val="left"/>
            </w:pPr>
            <w:r>
              <w:rPr>
                <w:rFonts w:cs="Arial"/>
                <w:sz w:val="18"/>
              </w:rPr>
              <w:t>¿Dispongo de alojamiento o ayuda en determinadas provincias?</w:t>
            </w:r>
          </w:p>
        </w:tc>
      </w:tr>
    </w:tbl>
    <w:p w14:paraId="75987D2C" w14:textId="77777777" w:rsidR="004B55E5" w:rsidRDefault="004B55E5">
      <w:pPr>
        <w:spacing w:after="40"/>
      </w:pPr>
    </w:p>
    <w:p w14:paraId="7606FD70" w14:textId="77777777" w:rsidR="004B55E5" w:rsidRDefault="00000000">
      <w:r>
        <w:rPr>
          <w:rFonts w:cs="Arial"/>
        </w:rPr>
        <w:t>Una lista de preferencias debe ser completa. Omitir destinos o confiar en obtener uno concreto puede producir un resultado peor que ordenar todas las opciones conforme a una prioridad razonada.</w:t>
      </w:r>
    </w:p>
    <w:p w14:paraId="0535A6A8" w14:textId="77777777" w:rsidR="004B55E5" w:rsidRDefault="00000000">
      <w:pPr>
        <w:pStyle w:val="Ttulo2"/>
      </w:pPr>
      <w:r>
        <w:rPr>
          <w:rFonts w:ascii="Arial" w:hAnsi="Arial" w:cs="Arial"/>
        </w:rPr>
        <w:lastRenderedPageBreak/>
        <w:t>23.6. Nombramiento, toma de posesión y período inicial</w:t>
      </w:r>
    </w:p>
    <w:p w14:paraId="76471CF9" w14:textId="77777777" w:rsidR="004B55E5" w:rsidRDefault="00000000">
      <w:r>
        <w:rPr>
          <w:rFonts w:cs="Arial"/>
        </w:rPr>
        <w:t>El nombramiento como personal funcionario de carrera se publica por la autoridad competente. La toma de posesión debe realizarse en el plazo indicado. A partir de ese momento comienzan los derechos y deberes vinculados al puesto.</w:t>
      </w:r>
    </w:p>
    <w:p w14:paraId="212F612A" w14:textId="77777777" w:rsidR="004B55E5" w:rsidRDefault="00000000">
      <w:r>
        <w:rPr>
          <w:rFonts w:cs="Arial"/>
        </w:rPr>
        <w:t>En las primeras semanas es habitual recibir formación específica sobre procedimientos, aplicaciones, protección de datos, seguridad de la información y organización de la unidad. Haber aprobado acredita la base general; el desempeño exige aprender circuitos de trabajo concretos y actuar bajo instrucciones, competencias y controles.</w:t>
      </w:r>
    </w:p>
    <w:p w14:paraId="31AF4088" w14:textId="77777777" w:rsidR="004B55E5" w:rsidRDefault="00000000">
      <w:pPr>
        <w:pStyle w:val="Ttulo1"/>
      </w:pPr>
      <w:r>
        <w:rPr>
          <w:rFonts w:ascii="Arial" w:hAnsi="Arial" w:cs="Arial"/>
        </w:rPr>
        <w:t>24. Perfil profesional y áreas de trabajo</w:t>
      </w:r>
    </w:p>
    <w:p w14:paraId="2B4B64B2" w14:textId="77777777" w:rsidR="004B55E5" w:rsidRDefault="00000000">
      <w:r>
        <w:rPr>
          <w:rFonts w:cs="Arial"/>
        </w:rPr>
        <w:t>El Cuerpo Administrativo de la Administración de la Seguridad Social desarrolla funciones administrativas de tramitación, apoyo y gestión dentro de las entidades y servicios del sistema. El contenido exacto depende del puesto y de la unidad.</w:t>
      </w:r>
    </w:p>
    <w:p w14:paraId="0662B87D" w14:textId="77777777" w:rsidR="004B55E5" w:rsidRDefault="00000000">
      <w:pPr>
        <w:pStyle w:val="Ttulo2"/>
      </w:pPr>
      <w:r>
        <w:rPr>
          <w:rFonts w:ascii="Arial" w:hAnsi="Arial" w:cs="Arial"/>
        </w:rPr>
        <w:t>24.1. Ámbitos habituales</w:t>
      </w:r>
    </w:p>
    <w:p w14:paraId="144C5341" w14:textId="77777777" w:rsidR="004B55E5" w:rsidRDefault="00000000">
      <w:pPr>
        <w:pStyle w:val="Listaconvietas"/>
      </w:pPr>
      <w:r>
        <w:rPr>
          <w:rFonts w:cs="Arial"/>
        </w:rPr>
        <w:t>Afiliación, altas, bajas y variaciones de datos.</w:t>
      </w:r>
    </w:p>
    <w:p w14:paraId="4F228ECC" w14:textId="77777777" w:rsidR="004B55E5" w:rsidRDefault="00000000">
      <w:pPr>
        <w:pStyle w:val="Listaconvietas"/>
      </w:pPr>
      <w:r>
        <w:rPr>
          <w:rFonts w:cs="Arial"/>
        </w:rPr>
        <w:t>Cotización y recaudación.</w:t>
      </w:r>
    </w:p>
    <w:p w14:paraId="7BCD0C0F" w14:textId="77777777" w:rsidR="004B55E5" w:rsidRDefault="00000000">
      <w:pPr>
        <w:pStyle w:val="Listaconvietas"/>
      </w:pPr>
      <w:r>
        <w:rPr>
          <w:rFonts w:cs="Arial"/>
        </w:rPr>
        <w:t>Gestión de prestaciones económicas.</w:t>
      </w:r>
    </w:p>
    <w:p w14:paraId="0454A77F" w14:textId="77777777" w:rsidR="004B55E5" w:rsidRDefault="00000000">
      <w:pPr>
        <w:pStyle w:val="Listaconvietas"/>
      </w:pPr>
      <w:r>
        <w:rPr>
          <w:rFonts w:cs="Arial"/>
        </w:rPr>
        <w:t>Atención e información a ciudadanía, empresas y profesionales.</w:t>
      </w:r>
    </w:p>
    <w:p w14:paraId="3EAA52FB" w14:textId="77777777" w:rsidR="004B55E5" w:rsidRDefault="00000000">
      <w:pPr>
        <w:pStyle w:val="Listaconvietas"/>
      </w:pPr>
      <w:r>
        <w:rPr>
          <w:rFonts w:cs="Arial"/>
        </w:rPr>
        <w:t>Registro, notificación y archivo.</w:t>
      </w:r>
    </w:p>
    <w:p w14:paraId="273E4898" w14:textId="77777777" w:rsidR="004B55E5" w:rsidRDefault="00000000">
      <w:pPr>
        <w:pStyle w:val="Listaconvietas"/>
      </w:pPr>
      <w:r>
        <w:rPr>
          <w:rFonts w:cs="Arial"/>
        </w:rPr>
        <w:t>Apoyo a procedimientos de revisión y recursos.</w:t>
      </w:r>
    </w:p>
    <w:p w14:paraId="1B73A7CB" w14:textId="77777777" w:rsidR="004B55E5" w:rsidRDefault="00000000">
      <w:pPr>
        <w:pStyle w:val="Listaconvietas"/>
      </w:pPr>
      <w:r>
        <w:rPr>
          <w:rFonts w:cs="Arial"/>
        </w:rPr>
        <w:t>Gestión interna de personal, contratación, presupuesto o medios.</w:t>
      </w:r>
    </w:p>
    <w:p w14:paraId="3EF8CF8B" w14:textId="77777777" w:rsidR="004B55E5" w:rsidRDefault="00000000">
      <w:pPr>
        <w:pStyle w:val="Listaconvietas"/>
      </w:pPr>
      <w:r>
        <w:rPr>
          <w:rFonts w:cs="Arial"/>
        </w:rPr>
        <w:t>Tratamiento de información mediante aplicaciones corporativas.</w:t>
      </w:r>
    </w:p>
    <w:p w14:paraId="6A3ED532" w14:textId="77777777" w:rsidR="004B55E5" w:rsidRDefault="00000000">
      <w:pPr>
        <w:pStyle w:val="Listaconvietas"/>
      </w:pPr>
      <w:r>
        <w:rPr>
          <w:rFonts w:cs="Arial"/>
        </w:rPr>
        <w:t>Comprobación documental y requerimientos.</w:t>
      </w:r>
    </w:p>
    <w:p w14:paraId="0785C6DE" w14:textId="77777777" w:rsidR="004B55E5" w:rsidRDefault="00000000">
      <w:pPr>
        <w:pStyle w:val="Listaconvietas"/>
      </w:pPr>
      <w:r>
        <w:rPr>
          <w:rFonts w:cs="Arial"/>
        </w:rPr>
        <w:t>Colaboración en estadísticas, informes y controles.</w:t>
      </w:r>
    </w:p>
    <w:p w14:paraId="322AF51C" w14:textId="77777777" w:rsidR="004B55E5" w:rsidRDefault="00000000">
      <w:r>
        <w:rPr>
          <w:rFonts w:cs="Arial"/>
        </w:rPr>
        <w:t>Estas tareas no deben confundirse con la adopción de decisiones reservadas a otros órganos o cuerpos. El puesto se integra en una organización jerárquica, con competencias delimitadas y procedimientos normalizados.</w:t>
      </w:r>
    </w:p>
    <w:p w14:paraId="350A116F" w14:textId="77777777" w:rsidR="004B55E5" w:rsidRDefault="00000000">
      <w:pPr>
        <w:pStyle w:val="Ttulo2"/>
      </w:pPr>
      <w:r>
        <w:rPr>
          <w:rFonts w:ascii="Arial" w:hAnsi="Arial" w:cs="Arial"/>
        </w:rPr>
        <w:t>24.2. Competencias profesionales útiles</w:t>
      </w:r>
    </w:p>
    <w:tbl>
      <w:tblPr>
        <w:tblStyle w:val="Tablaconcuadrcula"/>
        <w:tblW w:w="9026" w:type="dxa"/>
        <w:tblInd w:w="120" w:type="dxa"/>
        <w:tblLayout w:type="fixed"/>
        <w:tblLook w:val="04A0" w:firstRow="1" w:lastRow="0" w:firstColumn="1" w:lastColumn="0" w:noHBand="0" w:noVBand="1"/>
      </w:tblPr>
      <w:tblGrid>
        <w:gridCol w:w="2399"/>
        <w:gridCol w:w="6627"/>
      </w:tblGrid>
      <w:tr w:rsidR="004B55E5" w14:paraId="5999509F" w14:textId="77777777">
        <w:trPr>
          <w:tblHeader/>
        </w:trPr>
        <w:tc>
          <w:tcPr>
            <w:tcW w:w="2399" w:type="dxa"/>
            <w:shd w:val="clear" w:color="auto" w:fill="D9EAF7"/>
            <w:tcMar>
              <w:top w:w="80" w:type="dxa"/>
              <w:left w:w="120" w:type="dxa"/>
              <w:bottom w:w="80" w:type="dxa"/>
              <w:right w:w="120" w:type="dxa"/>
            </w:tcMar>
            <w:vAlign w:val="center"/>
          </w:tcPr>
          <w:p w14:paraId="5E4B9621" w14:textId="77777777" w:rsidR="004B55E5" w:rsidRDefault="00000000">
            <w:pPr>
              <w:spacing w:after="0" w:line="240" w:lineRule="auto"/>
              <w:jc w:val="left"/>
            </w:pPr>
            <w:r>
              <w:rPr>
                <w:rFonts w:cs="Arial"/>
                <w:b/>
                <w:color w:val="17365D"/>
                <w:sz w:val="18"/>
              </w:rPr>
              <w:t>Competencia</w:t>
            </w:r>
          </w:p>
        </w:tc>
        <w:tc>
          <w:tcPr>
            <w:tcW w:w="6627" w:type="dxa"/>
            <w:shd w:val="clear" w:color="auto" w:fill="D9EAF7"/>
            <w:tcMar>
              <w:top w:w="80" w:type="dxa"/>
              <w:left w:w="120" w:type="dxa"/>
              <w:bottom w:w="80" w:type="dxa"/>
              <w:right w:w="120" w:type="dxa"/>
            </w:tcMar>
            <w:vAlign w:val="center"/>
          </w:tcPr>
          <w:p w14:paraId="14CB62C8" w14:textId="77777777" w:rsidR="004B55E5" w:rsidRDefault="00000000">
            <w:pPr>
              <w:spacing w:after="0" w:line="240" w:lineRule="auto"/>
              <w:jc w:val="left"/>
            </w:pPr>
            <w:r>
              <w:rPr>
                <w:rFonts w:cs="Arial"/>
                <w:b/>
                <w:color w:val="17365D"/>
                <w:sz w:val="18"/>
              </w:rPr>
              <w:t>Manifestación práctica</w:t>
            </w:r>
          </w:p>
        </w:tc>
      </w:tr>
      <w:tr w:rsidR="004B55E5" w14:paraId="08B806A8" w14:textId="77777777">
        <w:tc>
          <w:tcPr>
            <w:tcW w:w="2399" w:type="dxa"/>
            <w:tcMar>
              <w:top w:w="80" w:type="dxa"/>
              <w:left w:w="120" w:type="dxa"/>
              <w:bottom w:w="80" w:type="dxa"/>
              <w:right w:w="120" w:type="dxa"/>
            </w:tcMar>
            <w:vAlign w:val="center"/>
          </w:tcPr>
          <w:p w14:paraId="69B6C5EA" w14:textId="77777777" w:rsidR="004B55E5" w:rsidRDefault="00000000">
            <w:pPr>
              <w:spacing w:after="0" w:line="240" w:lineRule="auto"/>
              <w:jc w:val="left"/>
            </w:pPr>
            <w:r>
              <w:rPr>
                <w:rFonts w:cs="Arial"/>
                <w:sz w:val="18"/>
              </w:rPr>
              <w:t>Precisión</w:t>
            </w:r>
          </w:p>
        </w:tc>
        <w:tc>
          <w:tcPr>
            <w:tcW w:w="6627" w:type="dxa"/>
            <w:tcMar>
              <w:top w:w="80" w:type="dxa"/>
              <w:left w:w="120" w:type="dxa"/>
              <w:bottom w:w="80" w:type="dxa"/>
              <w:right w:w="120" w:type="dxa"/>
            </w:tcMar>
            <w:vAlign w:val="center"/>
          </w:tcPr>
          <w:p w14:paraId="23D3A044" w14:textId="77777777" w:rsidR="004B55E5" w:rsidRDefault="00000000">
            <w:pPr>
              <w:spacing w:after="0" w:line="240" w:lineRule="auto"/>
              <w:jc w:val="left"/>
            </w:pPr>
            <w:r>
              <w:rPr>
                <w:rFonts w:cs="Arial"/>
                <w:sz w:val="18"/>
              </w:rPr>
              <w:t>Trasladar datos sin errores y aplicar la regla correcta</w:t>
            </w:r>
          </w:p>
        </w:tc>
      </w:tr>
      <w:tr w:rsidR="004B55E5" w14:paraId="4BC99731" w14:textId="77777777">
        <w:tc>
          <w:tcPr>
            <w:tcW w:w="2399" w:type="dxa"/>
            <w:tcMar>
              <w:top w:w="80" w:type="dxa"/>
              <w:left w:w="120" w:type="dxa"/>
              <w:bottom w:w="80" w:type="dxa"/>
              <w:right w:w="120" w:type="dxa"/>
            </w:tcMar>
            <w:vAlign w:val="center"/>
          </w:tcPr>
          <w:p w14:paraId="16E4061E" w14:textId="77777777" w:rsidR="004B55E5" w:rsidRDefault="00000000">
            <w:pPr>
              <w:spacing w:after="0" w:line="240" w:lineRule="auto"/>
              <w:jc w:val="left"/>
            </w:pPr>
            <w:r>
              <w:rPr>
                <w:rFonts w:cs="Arial"/>
                <w:sz w:val="18"/>
              </w:rPr>
              <w:t>Organización</w:t>
            </w:r>
          </w:p>
        </w:tc>
        <w:tc>
          <w:tcPr>
            <w:tcW w:w="6627" w:type="dxa"/>
            <w:tcMar>
              <w:top w:w="80" w:type="dxa"/>
              <w:left w:w="120" w:type="dxa"/>
              <w:bottom w:w="80" w:type="dxa"/>
              <w:right w:w="120" w:type="dxa"/>
            </w:tcMar>
            <w:vAlign w:val="center"/>
          </w:tcPr>
          <w:p w14:paraId="44CB7162" w14:textId="77777777" w:rsidR="004B55E5" w:rsidRDefault="00000000">
            <w:pPr>
              <w:spacing w:after="0" w:line="240" w:lineRule="auto"/>
              <w:jc w:val="left"/>
            </w:pPr>
            <w:r>
              <w:rPr>
                <w:rFonts w:cs="Arial"/>
                <w:sz w:val="18"/>
              </w:rPr>
              <w:t>Gestionar expedientes, plazos y prioridades</w:t>
            </w:r>
          </w:p>
        </w:tc>
      </w:tr>
      <w:tr w:rsidR="004B55E5" w14:paraId="3AC395D6" w14:textId="77777777">
        <w:tc>
          <w:tcPr>
            <w:tcW w:w="2399" w:type="dxa"/>
            <w:tcMar>
              <w:top w:w="80" w:type="dxa"/>
              <w:left w:w="120" w:type="dxa"/>
              <w:bottom w:w="80" w:type="dxa"/>
              <w:right w:w="120" w:type="dxa"/>
            </w:tcMar>
            <w:vAlign w:val="center"/>
          </w:tcPr>
          <w:p w14:paraId="0FB9FD6F" w14:textId="77777777" w:rsidR="004B55E5" w:rsidRDefault="00000000">
            <w:pPr>
              <w:spacing w:after="0" w:line="240" w:lineRule="auto"/>
              <w:jc w:val="left"/>
            </w:pPr>
            <w:r>
              <w:rPr>
                <w:rFonts w:cs="Arial"/>
                <w:sz w:val="18"/>
              </w:rPr>
              <w:t>Comunicación</w:t>
            </w:r>
          </w:p>
        </w:tc>
        <w:tc>
          <w:tcPr>
            <w:tcW w:w="6627" w:type="dxa"/>
            <w:tcMar>
              <w:top w:w="80" w:type="dxa"/>
              <w:left w:w="120" w:type="dxa"/>
              <w:bottom w:w="80" w:type="dxa"/>
              <w:right w:w="120" w:type="dxa"/>
            </w:tcMar>
            <w:vAlign w:val="center"/>
          </w:tcPr>
          <w:p w14:paraId="6D3C3B80" w14:textId="77777777" w:rsidR="004B55E5" w:rsidRDefault="00000000">
            <w:pPr>
              <w:spacing w:after="0" w:line="240" w:lineRule="auto"/>
              <w:jc w:val="left"/>
            </w:pPr>
            <w:r>
              <w:rPr>
                <w:rFonts w:cs="Arial"/>
                <w:sz w:val="18"/>
              </w:rPr>
              <w:t>Explicar trámites con claridad y respeto</w:t>
            </w:r>
          </w:p>
        </w:tc>
      </w:tr>
      <w:tr w:rsidR="004B55E5" w14:paraId="3CCFDEC2" w14:textId="77777777">
        <w:tc>
          <w:tcPr>
            <w:tcW w:w="2399" w:type="dxa"/>
            <w:tcMar>
              <w:top w:w="80" w:type="dxa"/>
              <w:left w:w="120" w:type="dxa"/>
              <w:bottom w:w="80" w:type="dxa"/>
              <w:right w:w="120" w:type="dxa"/>
            </w:tcMar>
            <w:vAlign w:val="center"/>
          </w:tcPr>
          <w:p w14:paraId="7C5801CA" w14:textId="77777777" w:rsidR="004B55E5" w:rsidRDefault="00000000">
            <w:pPr>
              <w:spacing w:after="0" w:line="240" w:lineRule="auto"/>
              <w:jc w:val="left"/>
            </w:pPr>
            <w:r>
              <w:rPr>
                <w:rFonts w:cs="Arial"/>
                <w:sz w:val="18"/>
              </w:rPr>
              <w:t>Confidencialidad</w:t>
            </w:r>
          </w:p>
        </w:tc>
        <w:tc>
          <w:tcPr>
            <w:tcW w:w="6627" w:type="dxa"/>
            <w:tcMar>
              <w:top w:w="80" w:type="dxa"/>
              <w:left w:w="120" w:type="dxa"/>
              <w:bottom w:w="80" w:type="dxa"/>
              <w:right w:w="120" w:type="dxa"/>
            </w:tcMar>
            <w:vAlign w:val="center"/>
          </w:tcPr>
          <w:p w14:paraId="5749946C" w14:textId="77777777" w:rsidR="004B55E5" w:rsidRDefault="00000000">
            <w:pPr>
              <w:spacing w:after="0" w:line="240" w:lineRule="auto"/>
              <w:jc w:val="left"/>
            </w:pPr>
            <w:r>
              <w:rPr>
                <w:rFonts w:cs="Arial"/>
                <w:sz w:val="18"/>
              </w:rPr>
              <w:t>Proteger datos personales y secretos legalmente tutelados</w:t>
            </w:r>
          </w:p>
        </w:tc>
      </w:tr>
      <w:tr w:rsidR="004B55E5" w14:paraId="537604D3" w14:textId="77777777">
        <w:tc>
          <w:tcPr>
            <w:tcW w:w="2399" w:type="dxa"/>
            <w:tcMar>
              <w:top w:w="80" w:type="dxa"/>
              <w:left w:w="120" w:type="dxa"/>
              <w:bottom w:w="80" w:type="dxa"/>
              <w:right w:w="120" w:type="dxa"/>
            </w:tcMar>
            <w:vAlign w:val="center"/>
          </w:tcPr>
          <w:p w14:paraId="0DA1850F" w14:textId="77777777" w:rsidR="004B55E5" w:rsidRDefault="00000000">
            <w:pPr>
              <w:spacing w:after="0" w:line="240" w:lineRule="auto"/>
              <w:jc w:val="left"/>
            </w:pPr>
            <w:r>
              <w:rPr>
                <w:rFonts w:cs="Arial"/>
                <w:sz w:val="18"/>
              </w:rPr>
              <w:t>Aprendizaje</w:t>
            </w:r>
          </w:p>
        </w:tc>
        <w:tc>
          <w:tcPr>
            <w:tcW w:w="6627" w:type="dxa"/>
            <w:tcMar>
              <w:top w:w="80" w:type="dxa"/>
              <w:left w:w="120" w:type="dxa"/>
              <w:bottom w:w="80" w:type="dxa"/>
              <w:right w:w="120" w:type="dxa"/>
            </w:tcMar>
            <w:vAlign w:val="center"/>
          </w:tcPr>
          <w:p w14:paraId="087A35FE" w14:textId="77777777" w:rsidR="004B55E5" w:rsidRDefault="00000000">
            <w:pPr>
              <w:spacing w:after="0" w:line="240" w:lineRule="auto"/>
              <w:jc w:val="left"/>
            </w:pPr>
            <w:r>
              <w:rPr>
                <w:rFonts w:cs="Arial"/>
                <w:sz w:val="18"/>
              </w:rPr>
              <w:t>Adaptarse a cambios normativos y de aplicaciones</w:t>
            </w:r>
          </w:p>
        </w:tc>
      </w:tr>
      <w:tr w:rsidR="004B55E5" w14:paraId="18BDA3B5" w14:textId="77777777">
        <w:tc>
          <w:tcPr>
            <w:tcW w:w="2399" w:type="dxa"/>
            <w:tcMar>
              <w:top w:w="80" w:type="dxa"/>
              <w:left w:w="120" w:type="dxa"/>
              <w:bottom w:w="80" w:type="dxa"/>
              <w:right w:w="120" w:type="dxa"/>
            </w:tcMar>
            <w:vAlign w:val="center"/>
          </w:tcPr>
          <w:p w14:paraId="71A3EB4A" w14:textId="77777777" w:rsidR="004B55E5" w:rsidRDefault="00000000">
            <w:pPr>
              <w:spacing w:after="0" w:line="240" w:lineRule="auto"/>
              <w:jc w:val="left"/>
            </w:pPr>
            <w:r>
              <w:rPr>
                <w:rFonts w:cs="Arial"/>
                <w:sz w:val="18"/>
              </w:rPr>
              <w:t>Trabajo en equipo</w:t>
            </w:r>
          </w:p>
        </w:tc>
        <w:tc>
          <w:tcPr>
            <w:tcW w:w="6627" w:type="dxa"/>
            <w:tcMar>
              <w:top w:w="80" w:type="dxa"/>
              <w:left w:w="120" w:type="dxa"/>
              <w:bottom w:w="80" w:type="dxa"/>
              <w:right w:w="120" w:type="dxa"/>
            </w:tcMar>
            <w:vAlign w:val="center"/>
          </w:tcPr>
          <w:p w14:paraId="38867184" w14:textId="77777777" w:rsidR="004B55E5" w:rsidRDefault="00000000">
            <w:pPr>
              <w:spacing w:after="0" w:line="240" w:lineRule="auto"/>
              <w:jc w:val="left"/>
            </w:pPr>
            <w:r>
              <w:rPr>
                <w:rFonts w:cs="Arial"/>
                <w:sz w:val="18"/>
              </w:rPr>
              <w:t>Coordinarse con otras unidades y perfiles</w:t>
            </w:r>
          </w:p>
        </w:tc>
      </w:tr>
      <w:tr w:rsidR="004B55E5" w14:paraId="2FA2DF8F" w14:textId="77777777">
        <w:tc>
          <w:tcPr>
            <w:tcW w:w="2399" w:type="dxa"/>
            <w:tcMar>
              <w:top w:w="80" w:type="dxa"/>
              <w:left w:w="120" w:type="dxa"/>
              <w:bottom w:w="80" w:type="dxa"/>
              <w:right w:w="120" w:type="dxa"/>
            </w:tcMar>
            <w:vAlign w:val="center"/>
          </w:tcPr>
          <w:p w14:paraId="3E3E068F" w14:textId="77777777" w:rsidR="004B55E5" w:rsidRDefault="00000000">
            <w:pPr>
              <w:spacing w:after="0" w:line="240" w:lineRule="auto"/>
              <w:jc w:val="left"/>
            </w:pPr>
            <w:r>
              <w:rPr>
                <w:rFonts w:cs="Arial"/>
                <w:sz w:val="18"/>
              </w:rPr>
              <w:t>Orientación al servicio</w:t>
            </w:r>
          </w:p>
        </w:tc>
        <w:tc>
          <w:tcPr>
            <w:tcW w:w="6627" w:type="dxa"/>
            <w:tcMar>
              <w:top w:w="80" w:type="dxa"/>
              <w:left w:w="120" w:type="dxa"/>
              <w:bottom w:w="80" w:type="dxa"/>
              <w:right w:w="120" w:type="dxa"/>
            </w:tcMar>
            <w:vAlign w:val="center"/>
          </w:tcPr>
          <w:p w14:paraId="6C8E7171" w14:textId="77777777" w:rsidR="004B55E5" w:rsidRDefault="00000000">
            <w:pPr>
              <w:spacing w:after="0" w:line="240" w:lineRule="auto"/>
              <w:jc w:val="left"/>
            </w:pPr>
            <w:r>
              <w:rPr>
                <w:rFonts w:cs="Arial"/>
                <w:sz w:val="18"/>
              </w:rPr>
              <w:t>Resolver dentro de la legalidad y facilitar el ejercicio de derechos</w:t>
            </w:r>
          </w:p>
        </w:tc>
      </w:tr>
      <w:tr w:rsidR="004B55E5" w14:paraId="1FD5F336" w14:textId="77777777">
        <w:tc>
          <w:tcPr>
            <w:tcW w:w="2399" w:type="dxa"/>
            <w:tcMar>
              <w:top w:w="80" w:type="dxa"/>
              <w:left w:w="120" w:type="dxa"/>
              <w:bottom w:w="80" w:type="dxa"/>
              <w:right w:w="120" w:type="dxa"/>
            </w:tcMar>
            <w:vAlign w:val="center"/>
          </w:tcPr>
          <w:p w14:paraId="16672CD2" w14:textId="77777777" w:rsidR="004B55E5" w:rsidRDefault="00000000">
            <w:pPr>
              <w:spacing w:after="0" w:line="240" w:lineRule="auto"/>
              <w:jc w:val="left"/>
            </w:pPr>
            <w:r>
              <w:rPr>
                <w:rFonts w:cs="Arial"/>
                <w:sz w:val="18"/>
              </w:rPr>
              <w:t>Gestión de presión</w:t>
            </w:r>
          </w:p>
        </w:tc>
        <w:tc>
          <w:tcPr>
            <w:tcW w:w="6627" w:type="dxa"/>
            <w:tcMar>
              <w:top w:w="80" w:type="dxa"/>
              <w:left w:w="120" w:type="dxa"/>
              <w:bottom w:w="80" w:type="dxa"/>
              <w:right w:w="120" w:type="dxa"/>
            </w:tcMar>
            <w:vAlign w:val="center"/>
          </w:tcPr>
          <w:p w14:paraId="0F2F2CCA" w14:textId="77777777" w:rsidR="004B55E5" w:rsidRDefault="00000000">
            <w:pPr>
              <w:spacing w:after="0" w:line="240" w:lineRule="auto"/>
              <w:jc w:val="left"/>
            </w:pPr>
            <w:r>
              <w:rPr>
                <w:rFonts w:cs="Arial"/>
                <w:sz w:val="18"/>
              </w:rPr>
              <w:t>Mantener calidad ante volumen y plazos</w:t>
            </w:r>
          </w:p>
        </w:tc>
      </w:tr>
    </w:tbl>
    <w:p w14:paraId="6DE03070" w14:textId="77777777" w:rsidR="004B55E5" w:rsidRDefault="004B55E5">
      <w:pPr>
        <w:spacing w:after="40"/>
      </w:pPr>
    </w:p>
    <w:p w14:paraId="4CAF2003" w14:textId="77777777" w:rsidR="004B55E5" w:rsidRDefault="00000000">
      <w:r>
        <w:rPr>
          <w:rFonts w:cs="Arial"/>
        </w:rPr>
        <w:lastRenderedPageBreak/>
        <w:t>El estudio de la oposición ya permite entrenar varias: comprobar fuentes desarrolla precisión; corregir test mejora el control del error; y trabajar con plazos prepara para la disciplina procedimental.</w:t>
      </w:r>
    </w:p>
    <w:p w14:paraId="756BFF82" w14:textId="77777777" w:rsidR="004B55E5" w:rsidRDefault="00000000">
      <w:pPr>
        <w:pStyle w:val="Ttulo2"/>
      </w:pPr>
      <w:r>
        <w:rPr>
          <w:rFonts w:ascii="Arial" w:hAnsi="Arial" w:cs="Arial"/>
        </w:rPr>
        <w:t>24.3. Entidades y servicios</w:t>
      </w:r>
    </w:p>
    <w:p w14:paraId="4B36180F" w14:textId="77777777" w:rsidR="004B55E5" w:rsidRDefault="00000000">
      <w:r>
        <w:rPr>
          <w:rFonts w:cs="Arial"/>
        </w:rPr>
        <w:t>El sistema incluye entidades gestoras, servicios comunes y organismos con funciones diferenciadas. Entre las instituciones que aparecen en el programa se encuentran el Instituto Nacional de la Seguridad Social, la Tesorería General de la Seguridad Social y el Instituto Social de la Marina, además de los órganos del Ministerio y otros instrumentos de colaboración y control.</w:t>
      </w:r>
    </w:p>
    <w:p w14:paraId="7545DEC6" w14:textId="77777777" w:rsidR="004B55E5" w:rsidRDefault="00000000">
      <w:r>
        <w:rPr>
          <w:rFonts w:cs="Arial"/>
        </w:rPr>
        <w:t>No debe presumirse que aprobar conduce necesariamente a una entidad, localidad o función concreta. La oferta de destinos de cada proceso es la referencia válida.</w:t>
      </w:r>
    </w:p>
    <w:p w14:paraId="14803E47" w14:textId="77777777" w:rsidR="004B55E5" w:rsidRDefault="00000000">
      <w:pPr>
        <w:pStyle w:val="Ttulo1"/>
      </w:pPr>
      <w:r>
        <w:rPr>
          <w:rFonts w:ascii="Arial" w:hAnsi="Arial" w:cs="Arial"/>
        </w:rPr>
        <w:t>25. Mapa de relaciones entre temas</w:t>
      </w:r>
    </w:p>
    <w:p w14:paraId="16E1F673" w14:textId="77777777" w:rsidR="004B55E5" w:rsidRDefault="00000000">
      <w:r>
        <w:rPr>
          <w:rFonts w:cs="Arial"/>
        </w:rPr>
        <w:t>Estudiar los temas como compartimentos aislados genera duplicidad y contradicciones. El siguiente mapa ayuda a enlazar conocimientos.</w:t>
      </w:r>
    </w:p>
    <w:p w14:paraId="75B84648" w14:textId="77777777" w:rsidR="004B55E5" w:rsidRDefault="00000000">
      <w:pPr>
        <w:pStyle w:val="Ttulo2"/>
      </w:pPr>
      <w:r>
        <w:rPr>
          <w:rFonts w:ascii="Arial" w:hAnsi="Arial" w:cs="Arial"/>
        </w:rPr>
        <w:t>25.1. Núcleo constitucional</w:t>
      </w:r>
    </w:p>
    <w:p w14:paraId="396D3450" w14:textId="77777777" w:rsidR="004B55E5" w:rsidRDefault="00000000">
      <w:r>
        <w:rPr>
          <w:rFonts w:cs="Arial"/>
        </w:rPr>
        <w:t>G01 y G02 proporcionan el marco de todos los demás: estructura del Estado, supremacía constitucional, derechos, garantías y reforma. G03 y G04 completan órganos constitucionales. G05–G07 desarrollan legislativo, judicial y ejecutivo. G09 explica la distribución territorial y G10–G11 añaden el ordenamiento de la Unión Europea.</w:t>
      </w:r>
    </w:p>
    <w:p w14:paraId="2D7CBA27" w14:textId="77777777" w:rsidR="004B55E5" w:rsidRDefault="00000000">
      <w:r>
        <w:rPr>
          <w:rFonts w:cs="Arial"/>
        </w:rPr>
        <w:t>Preguntas de conexión:</w:t>
      </w:r>
    </w:p>
    <w:p w14:paraId="24FE42E3" w14:textId="77777777" w:rsidR="004B55E5" w:rsidRDefault="00000000">
      <w:pPr>
        <w:pStyle w:val="Listaconvietas"/>
      </w:pPr>
      <w:r>
        <w:rPr>
          <w:rFonts w:cs="Arial"/>
        </w:rPr>
        <w:t>¿Qué órgano adopta la norma y qué control puede ejercer el Tribunal Constitucional?</w:t>
      </w:r>
    </w:p>
    <w:p w14:paraId="4958B457" w14:textId="77777777" w:rsidR="004B55E5" w:rsidRDefault="00000000">
      <w:pPr>
        <w:pStyle w:val="Listaconvietas"/>
      </w:pPr>
      <w:r>
        <w:rPr>
          <w:rFonts w:cs="Arial"/>
        </w:rPr>
        <w:t>¿Existe reserva de ley y qué derecho puede verse afectado?</w:t>
      </w:r>
    </w:p>
    <w:p w14:paraId="6B0B3815" w14:textId="77777777" w:rsidR="004B55E5" w:rsidRDefault="00000000">
      <w:pPr>
        <w:pStyle w:val="Listaconvietas"/>
      </w:pPr>
      <w:r>
        <w:rPr>
          <w:rFonts w:cs="Arial"/>
        </w:rPr>
        <w:t>¿La competencia corresponde al Estado, a una comunidad autónoma o a una entidad local?</w:t>
      </w:r>
    </w:p>
    <w:p w14:paraId="28736C99" w14:textId="77777777" w:rsidR="004B55E5" w:rsidRDefault="00000000">
      <w:pPr>
        <w:pStyle w:val="Listaconvietas"/>
      </w:pPr>
      <w:r>
        <w:rPr>
          <w:rFonts w:cs="Arial"/>
        </w:rPr>
        <w:t>¿Influye una norma de la Unión Europea?</w:t>
      </w:r>
    </w:p>
    <w:p w14:paraId="6F1A03DE" w14:textId="77777777" w:rsidR="004B55E5" w:rsidRDefault="00000000">
      <w:pPr>
        <w:pStyle w:val="Ttulo2"/>
      </w:pPr>
      <w:r>
        <w:rPr>
          <w:rFonts w:ascii="Arial" w:hAnsi="Arial" w:cs="Arial"/>
        </w:rPr>
        <w:t>25.2. Organización administrativa</w:t>
      </w:r>
    </w:p>
    <w:p w14:paraId="54135721" w14:textId="77777777" w:rsidR="004B55E5" w:rsidRDefault="00000000">
      <w:r>
        <w:rPr>
          <w:rFonts w:cs="Arial"/>
        </w:rPr>
        <w:t>G08 estudia la Administración General del Estado; G12 desciende al Ministerio competente. G19 se centra en el personal. G20 aborda la relación con la ciudadanía. G21–G23 incorporan igualdad, transparencia y protección de datos.</w:t>
      </w:r>
    </w:p>
    <w:p w14:paraId="05027405" w14:textId="77777777" w:rsidR="004B55E5" w:rsidRDefault="00000000">
      <w:r>
        <w:rPr>
          <w:rFonts w:cs="Arial"/>
        </w:rPr>
        <w:t>Una misma actuación administrativa puede exigir simultáneamente:</w:t>
      </w:r>
    </w:p>
    <w:p w14:paraId="4A298DED" w14:textId="77777777" w:rsidR="004B55E5" w:rsidRDefault="00000000">
      <w:pPr>
        <w:pStyle w:val="Listaconvietas"/>
      </w:pPr>
      <w:r>
        <w:rPr>
          <w:rFonts w:cs="Arial"/>
        </w:rPr>
        <w:t>Órgano competente.</w:t>
      </w:r>
    </w:p>
    <w:p w14:paraId="37369A16" w14:textId="77777777" w:rsidR="004B55E5" w:rsidRDefault="00000000">
      <w:pPr>
        <w:pStyle w:val="Listaconvietas"/>
      </w:pPr>
      <w:r>
        <w:rPr>
          <w:rFonts w:cs="Arial"/>
        </w:rPr>
        <w:t>Personal habilitado.</w:t>
      </w:r>
    </w:p>
    <w:p w14:paraId="44C2016D" w14:textId="77777777" w:rsidR="004B55E5" w:rsidRDefault="00000000">
      <w:pPr>
        <w:pStyle w:val="Listaconvietas"/>
      </w:pPr>
      <w:r>
        <w:rPr>
          <w:rFonts w:cs="Arial"/>
        </w:rPr>
        <w:t>Procedimiento correcto.</w:t>
      </w:r>
    </w:p>
    <w:p w14:paraId="61BD9EB8" w14:textId="77777777" w:rsidR="004B55E5" w:rsidRDefault="00000000">
      <w:pPr>
        <w:pStyle w:val="Listaconvietas"/>
      </w:pPr>
      <w:r>
        <w:rPr>
          <w:rFonts w:cs="Arial"/>
        </w:rPr>
        <w:t>Atención accesible.</w:t>
      </w:r>
    </w:p>
    <w:p w14:paraId="427ED6CE" w14:textId="77777777" w:rsidR="004B55E5" w:rsidRDefault="00000000">
      <w:pPr>
        <w:pStyle w:val="Listaconvietas"/>
      </w:pPr>
      <w:r>
        <w:rPr>
          <w:rFonts w:cs="Arial"/>
        </w:rPr>
        <w:t>Transparencia compatible con protección de datos.</w:t>
      </w:r>
    </w:p>
    <w:p w14:paraId="17036E23" w14:textId="77777777" w:rsidR="004B55E5" w:rsidRDefault="00000000">
      <w:pPr>
        <w:pStyle w:val="Listaconvietas"/>
      </w:pPr>
      <w:r>
        <w:rPr>
          <w:rFonts w:cs="Arial"/>
        </w:rPr>
        <w:t>Ausencia de discriminación.</w:t>
      </w:r>
    </w:p>
    <w:p w14:paraId="79A4EB42" w14:textId="77777777" w:rsidR="004B55E5" w:rsidRDefault="00000000">
      <w:pPr>
        <w:pStyle w:val="Ttulo2"/>
      </w:pPr>
      <w:r>
        <w:rPr>
          <w:rFonts w:ascii="Arial" w:hAnsi="Arial" w:cs="Arial"/>
        </w:rPr>
        <w:lastRenderedPageBreak/>
        <w:t>25.3. Sistema de fuentes y procedimiento</w:t>
      </w:r>
    </w:p>
    <w:p w14:paraId="46E24C2C" w14:textId="77777777" w:rsidR="004B55E5" w:rsidRDefault="00000000">
      <w:r>
        <w:rPr>
          <w:rFonts w:cs="Arial"/>
        </w:rPr>
        <w:t>G13 y G14 explican de dónde proceden las reglas. G15–G18 muestran cómo se concretan en actos, procedimientos, ejecución, revisión y recursos.</w:t>
      </w:r>
    </w:p>
    <w:p w14:paraId="7290FDF0" w14:textId="77777777" w:rsidR="004B55E5" w:rsidRDefault="00000000">
      <w:r>
        <w:rPr>
          <w:rFonts w:cs="Arial"/>
        </w:rPr>
        <w:t>Secuencia de análisis:</w:t>
      </w:r>
    </w:p>
    <w:p w14:paraId="3F6AC4BE" w14:textId="77777777" w:rsidR="004B55E5" w:rsidRDefault="00000000">
      <w:pPr>
        <w:spacing w:after="40"/>
        <w:ind w:left="369" w:hanging="227"/>
      </w:pPr>
      <w:r>
        <w:rPr>
          <w:rFonts w:cs="Arial"/>
        </w:rPr>
        <w:t>1. Identificar la fuente y su rango.</w:t>
      </w:r>
    </w:p>
    <w:p w14:paraId="7E0A7DDE" w14:textId="77777777" w:rsidR="004B55E5" w:rsidRDefault="00000000">
      <w:pPr>
        <w:spacing w:after="40"/>
        <w:ind w:left="369" w:hanging="227"/>
      </w:pPr>
      <w:r>
        <w:rPr>
          <w:rFonts w:cs="Arial"/>
        </w:rPr>
        <w:t>2. Determinar la competencia.</w:t>
      </w:r>
    </w:p>
    <w:p w14:paraId="738BAD79" w14:textId="77777777" w:rsidR="004B55E5" w:rsidRDefault="00000000">
      <w:pPr>
        <w:spacing w:after="40"/>
        <w:ind w:left="369" w:hanging="227"/>
      </w:pPr>
      <w:r>
        <w:rPr>
          <w:rFonts w:cs="Arial"/>
        </w:rPr>
        <w:t>3. Comprobar procedimiento y forma.</w:t>
      </w:r>
    </w:p>
    <w:p w14:paraId="508AF6AA" w14:textId="77777777" w:rsidR="004B55E5" w:rsidRDefault="00000000">
      <w:pPr>
        <w:spacing w:after="40"/>
        <w:ind w:left="369" w:hanging="227"/>
      </w:pPr>
      <w:r>
        <w:rPr>
          <w:rFonts w:cs="Arial"/>
        </w:rPr>
        <w:t>4. Valorar eficacia, notificación y posibles vicios.</w:t>
      </w:r>
    </w:p>
    <w:p w14:paraId="7E25AD66" w14:textId="77777777" w:rsidR="004B55E5" w:rsidRDefault="00000000">
      <w:pPr>
        <w:spacing w:after="40"/>
        <w:ind w:left="369" w:hanging="227"/>
      </w:pPr>
      <w:r>
        <w:rPr>
          <w:rFonts w:cs="Arial"/>
        </w:rPr>
        <w:t>5. Elegir revisión o recurso.</w:t>
      </w:r>
    </w:p>
    <w:p w14:paraId="067A1380" w14:textId="77777777" w:rsidR="004B55E5" w:rsidRDefault="00000000">
      <w:pPr>
        <w:spacing w:after="40"/>
        <w:ind w:left="369" w:hanging="227"/>
      </w:pPr>
      <w:r>
        <w:rPr>
          <w:rFonts w:cs="Arial"/>
        </w:rPr>
        <w:t>6. Controlar plazo y efectos.</w:t>
      </w:r>
    </w:p>
    <w:p w14:paraId="144AC947" w14:textId="77777777" w:rsidR="004B55E5" w:rsidRDefault="00000000">
      <w:pPr>
        <w:pStyle w:val="Ttulo2"/>
      </w:pPr>
      <w:r>
        <w:rPr>
          <w:rFonts w:ascii="Arial" w:hAnsi="Arial" w:cs="Arial"/>
        </w:rPr>
        <w:t>25.4. Seguridad Social institucional y financiera</w:t>
      </w:r>
    </w:p>
    <w:p w14:paraId="14186FFA" w14:textId="77777777" w:rsidR="004B55E5" w:rsidRDefault="00000000">
      <w:r>
        <w:rPr>
          <w:rFonts w:cs="Arial"/>
        </w:rPr>
        <w:t>S01–S02 explican estructura, campo de aplicación y regímenes. S03–S05 siguen el ciclo de incorporación y financiación: inscripción, afiliación, altas, cotización y recaudación. S06 establece la acción protectora. S07–S12 estudian prestaciones. S13 cierra con régimen económico y presupuestario.</w:t>
      </w:r>
    </w:p>
    <w:p w14:paraId="088C92BB" w14:textId="77777777" w:rsidR="004B55E5" w:rsidRDefault="00000000">
      <w:r>
        <w:rPr>
          <w:rFonts w:cs="Arial"/>
        </w:rPr>
        <w:t>Cadena general:</w:t>
      </w:r>
    </w:p>
    <w:p w14:paraId="13E5B94C" w14:textId="77777777" w:rsidR="004B55E5" w:rsidRDefault="00000000">
      <w:r>
        <w:rPr>
          <w:rFonts w:cs="Arial"/>
          <w:b/>
        </w:rPr>
        <w:t>Encuadramiento → afiliación/alta → cotización → contingencia protegida → requisitos → reconocimiento → pago → compatibilidad/suspensión/extinción</w:t>
      </w:r>
    </w:p>
    <w:p w14:paraId="6F025646" w14:textId="77777777" w:rsidR="004B55E5" w:rsidRDefault="00000000">
      <w:r>
        <w:rPr>
          <w:rFonts w:cs="Arial"/>
        </w:rPr>
        <w:t>Cuando una pregunta práctica resulte confusa, volver a esta cadena ayuda a localizar en qué etapa se encuentra el problema.</w:t>
      </w:r>
    </w:p>
    <w:p w14:paraId="47B4A813" w14:textId="77777777" w:rsidR="004B55E5" w:rsidRDefault="00000000">
      <w:pPr>
        <w:pStyle w:val="Ttulo2"/>
      </w:pPr>
      <w:r>
        <w:rPr>
          <w:rFonts w:ascii="Arial" w:hAnsi="Arial" w:cs="Arial"/>
        </w:rPr>
        <w:t>25.5. Comparaciones de alto rendimiento</w:t>
      </w:r>
    </w:p>
    <w:tbl>
      <w:tblPr>
        <w:tblStyle w:val="Tablaconcuadrcula"/>
        <w:tblW w:w="9026" w:type="dxa"/>
        <w:tblInd w:w="120" w:type="dxa"/>
        <w:tblLayout w:type="fixed"/>
        <w:tblLook w:val="04A0" w:firstRow="1" w:lastRow="0" w:firstColumn="1" w:lastColumn="0" w:noHBand="0" w:noVBand="1"/>
      </w:tblPr>
      <w:tblGrid>
        <w:gridCol w:w="3963"/>
        <w:gridCol w:w="5063"/>
      </w:tblGrid>
      <w:tr w:rsidR="004B55E5" w14:paraId="2D9084C6" w14:textId="77777777">
        <w:trPr>
          <w:tblHeader/>
        </w:trPr>
        <w:tc>
          <w:tcPr>
            <w:tcW w:w="3963" w:type="dxa"/>
            <w:shd w:val="clear" w:color="auto" w:fill="D9EAF7"/>
            <w:tcMar>
              <w:top w:w="80" w:type="dxa"/>
              <w:left w:w="120" w:type="dxa"/>
              <w:bottom w:w="80" w:type="dxa"/>
              <w:right w:w="120" w:type="dxa"/>
            </w:tcMar>
            <w:vAlign w:val="center"/>
          </w:tcPr>
          <w:p w14:paraId="78A0C96D" w14:textId="77777777" w:rsidR="004B55E5" w:rsidRDefault="00000000">
            <w:pPr>
              <w:spacing w:after="0" w:line="240" w:lineRule="auto"/>
              <w:jc w:val="left"/>
            </w:pPr>
            <w:r>
              <w:rPr>
                <w:rFonts w:cs="Arial"/>
                <w:b/>
                <w:color w:val="17365D"/>
                <w:sz w:val="18"/>
              </w:rPr>
              <w:t>Materias</w:t>
            </w:r>
          </w:p>
        </w:tc>
        <w:tc>
          <w:tcPr>
            <w:tcW w:w="5063" w:type="dxa"/>
            <w:shd w:val="clear" w:color="auto" w:fill="D9EAF7"/>
            <w:tcMar>
              <w:top w:w="80" w:type="dxa"/>
              <w:left w:w="120" w:type="dxa"/>
              <w:bottom w:w="80" w:type="dxa"/>
              <w:right w:w="120" w:type="dxa"/>
            </w:tcMar>
            <w:vAlign w:val="center"/>
          </w:tcPr>
          <w:p w14:paraId="4B5C4359" w14:textId="77777777" w:rsidR="004B55E5" w:rsidRDefault="00000000">
            <w:pPr>
              <w:spacing w:after="0" w:line="240" w:lineRule="auto"/>
              <w:jc w:val="left"/>
            </w:pPr>
            <w:r>
              <w:rPr>
                <w:rFonts w:cs="Arial"/>
                <w:b/>
                <w:color w:val="17365D"/>
                <w:sz w:val="18"/>
              </w:rPr>
              <w:t>Diferencia que debe dominarse</w:t>
            </w:r>
          </w:p>
        </w:tc>
      </w:tr>
      <w:tr w:rsidR="004B55E5" w14:paraId="335438F9" w14:textId="77777777">
        <w:tc>
          <w:tcPr>
            <w:tcW w:w="3963" w:type="dxa"/>
            <w:tcMar>
              <w:top w:w="80" w:type="dxa"/>
              <w:left w:w="120" w:type="dxa"/>
              <w:bottom w:w="80" w:type="dxa"/>
              <w:right w:w="120" w:type="dxa"/>
            </w:tcMar>
            <w:vAlign w:val="center"/>
          </w:tcPr>
          <w:p w14:paraId="1C4278CC" w14:textId="77777777" w:rsidR="004B55E5" w:rsidRDefault="00000000">
            <w:pPr>
              <w:spacing w:after="0" w:line="240" w:lineRule="auto"/>
              <w:jc w:val="left"/>
            </w:pPr>
            <w:r>
              <w:rPr>
                <w:rFonts w:cs="Arial"/>
                <w:sz w:val="18"/>
              </w:rPr>
              <w:t>Ley orgánica / ley ordinaria</w:t>
            </w:r>
          </w:p>
        </w:tc>
        <w:tc>
          <w:tcPr>
            <w:tcW w:w="5063" w:type="dxa"/>
            <w:tcMar>
              <w:top w:w="80" w:type="dxa"/>
              <w:left w:w="120" w:type="dxa"/>
              <w:bottom w:w="80" w:type="dxa"/>
              <w:right w:w="120" w:type="dxa"/>
            </w:tcMar>
            <w:vAlign w:val="center"/>
          </w:tcPr>
          <w:p w14:paraId="3D20EDEC" w14:textId="77777777" w:rsidR="004B55E5" w:rsidRDefault="00000000">
            <w:pPr>
              <w:spacing w:after="0" w:line="240" w:lineRule="auto"/>
              <w:jc w:val="left"/>
            </w:pPr>
            <w:r>
              <w:rPr>
                <w:rFonts w:cs="Arial"/>
                <w:sz w:val="18"/>
              </w:rPr>
              <w:t>Materia reservada y mayoría</w:t>
            </w:r>
          </w:p>
        </w:tc>
      </w:tr>
      <w:tr w:rsidR="004B55E5" w14:paraId="7407F699" w14:textId="77777777">
        <w:tc>
          <w:tcPr>
            <w:tcW w:w="3963" w:type="dxa"/>
            <w:tcMar>
              <w:top w:w="80" w:type="dxa"/>
              <w:left w:w="120" w:type="dxa"/>
              <w:bottom w:w="80" w:type="dxa"/>
              <w:right w:w="120" w:type="dxa"/>
            </w:tcMar>
            <w:vAlign w:val="center"/>
          </w:tcPr>
          <w:p w14:paraId="411A71D0" w14:textId="77777777" w:rsidR="004B55E5" w:rsidRDefault="00000000">
            <w:pPr>
              <w:spacing w:after="0" w:line="240" w:lineRule="auto"/>
              <w:jc w:val="left"/>
            </w:pPr>
            <w:r>
              <w:rPr>
                <w:rFonts w:cs="Arial"/>
                <w:sz w:val="18"/>
              </w:rPr>
              <w:t>Decreto-ley / decreto legislativo</w:t>
            </w:r>
          </w:p>
        </w:tc>
        <w:tc>
          <w:tcPr>
            <w:tcW w:w="5063" w:type="dxa"/>
            <w:tcMar>
              <w:top w:w="80" w:type="dxa"/>
              <w:left w:w="120" w:type="dxa"/>
              <w:bottom w:w="80" w:type="dxa"/>
              <w:right w:w="120" w:type="dxa"/>
            </w:tcMar>
            <w:vAlign w:val="center"/>
          </w:tcPr>
          <w:p w14:paraId="2E8D0BBC" w14:textId="77777777" w:rsidR="004B55E5" w:rsidRDefault="00000000">
            <w:pPr>
              <w:spacing w:after="0" w:line="240" w:lineRule="auto"/>
              <w:jc w:val="left"/>
            </w:pPr>
            <w:r>
              <w:rPr>
                <w:rFonts w:cs="Arial"/>
                <w:sz w:val="18"/>
              </w:rPr>
              <w:t>Presupuesto habilitante, límites y control</w:t>
            </w:r>
          </w:p>
        </w:tc>
      </w:tr>
      <w:tr w:rsidR="004B55E5" w14:paraId="3E5CE606" w14:textId="77777777">
        <w:tc>
          <w:tcPr>
            <w:tcW w:w="3963" w:type="dxa"/>
            <w:tcMar>
              <w:top w:w="80" w:type="dxa"/>
              <w:left w:w="120" w:type="dxa"/>
              <w:bottom w:w="80" w:type="dxa"/>
              <w:right w:w="120" w:type="dxa"/>
            </w:tcMar>
            <w:vAlign w:val="center"/>
          </w:tcPr>
          <w:p w14:paraId="708C3A79" w14:textId="77777777" w:rsidR="004B55E5" w:rsidRDefault="00000000">
            <w:pPr>
              <w:spacing w:after="0" w:line="240" w:lineRule="auto"/>
              <w:jc w:val="left"/>
            </w:pPr>
            <w:r>
              <w:rPr>
                <w:rFonts w:cs="Arial"/>
                <w:sz w:val="18"/>
              </w:rPr>
              <w:t>Nulidad / anulabilidad</w:t>
            </w:r>
          </w:p>
        </w:tc>
        <w:tc>
          <w:tcPr>
            <w:tcW w:w="5063" w:type="dxa"/>
            <w:tcMar>
              <w:top w:w="80" w:type="dxa"/>
              <w:left w:w="120" w:type="dxa"/>
              <w:bottom w:w="80" w:type="dxa"/>
              <w:right w:w="120" w:type="dxa"/>
            </w:tcMar>
            <w:vAlign w:val="center"/>
          </w:tcPr>
          <w:p w14:paraId="4EAC2D91" w14:textId="77777777" w:rsidR="004B55E5" w:rsidRDefault="00000000">
            <w:pPr>
              <w:spacing w:after="0" w:line="240" w:lineRule="auto"/>
              <w:jc w:val="left"/>
            </w:pPr>
            <w:r>
              <w:rPr>
                <w:rFonts w:cs="Arial"/>
                <w:sz w:val="18"/>
              </w:rPr>
              <w:t>Causa, efecto y reacción</w:t>
            </w:r>
          </w:p>
        </w:tc>
      </w:tr>
      <w:tr w:rsidR="004B55E5" w14:paraId="5189AAE7" w14:textId="77777777">
        <w:tc>
          <w:tcPr>
            <w:tcW w:w="3963" w:type="dxa"/>
            <w:tcMar>
              <w:top w:w="80" w:type="dxa"/>
              <w:left w:w="120" w:type="dxa"/>
              <w:bottom w:w="80" w:type="dxa"/>
              <w:right w:w="120" w:type="dxa"/>
            </w:tcMar>
            <w:vAlign w:val="center"/>
          </w:tcPr>
          <w:p w14:paraId="0CF13F90" w14:textId="77777777" w:rsidR="004B55E5" w:rsidRDefault="00000000">
            <w:pPr>
              <w:spacing w:after="0" w:line="240" w:lineRule="auto"/>
              <w:jc w:val="left"/>
            </w:pPr>
            <w:r>
              <w:rPr>
                <w:rFonts w:cs="Arial"/>
                <w:sz w:val="18"/>
              </w:rPr>
              <w:t>Alzada / reposición</w:t>
            </w:r>
          </w:p>
        </w:tc>
        <w:tc>
          <w:tcPr>
            <w:tcW w:w="5063" w:type="dxa"/>
            <w:tcMar>
              <w:top w:w="80" w:type="dxa"/>
              <w:left w:w="120" w:type="dxa"/>
              <w:bottom w:w="80" w:type="dxa"/>
              <w:right w:w="120" w:type="dxa"/>
            </w:tcMar>
            <w:vAlign w:val="center"/>
          </w:tcPr>
          <w:p w14:paraId="1E202073" w14:textId="77777777" w:rsidR="004B55E5" w:rsidRDefault="00000000">
            <w:pPr>
              <w:spacing w:after="0" w:line="240" w:lineRule="auto"/>
              <w:jc w:val="left"/>
            </w:pPr>
            <w:r>
              <w:rPr>
                <w:rFonts w:cs="Arial"/>
                <w:sz w:val="18"/>
              </w:rPr>
              <w:t>Acto recurrible, carácter, órgano y plazo</w:t>
            </w:r>
          </w:p>
        </w:tc>
      </w:tr>
      <w:tr w:rsidR="004B55E5" w14:paraId="455A6AB1" w14:textId="77777777">
        <w:tc>
          <w:tcPr>
            <w:tcW w:w="3963" w:type="dxa"/>
            <w:tcMar>
              <w:top w:w="80" w:type="dxa"/>
              <w:left w:w="120" w:type="dxa"/>
              <w:bottom w:w="80" w:type="dxa"/>
              <w:right w:w="120" w:type="dxa"/>
            </w:tcMar>
            <w:vAlign w:val="center"/>
          </w:tcPr>
          <w:p w14:paraId="296E3291" w14:textId="77777777" w:rsidR="004B55E5" w:rsidRDefault="00000000">
            <w:pPr>
              <w:spacing w:after="0" w:line="240" w:lineRule="auto"/>
              <w:jc w:val="left"/>
            </w:pPr>
            <w:r>
              <w:rPr>
                <w:rFonts w:cs="Arial"/>
                <w:sz w:val="18"/>
              </w:rPr>
              <w:t>Afiliación / alta</w:t>
            </w:r>
          </w:p>
        </w:tc>
        <w:tc>
          <w:tcPr>
            <w:tcW w:w="5063" w:type="dxa"/>
            <w:tcMar>
              <w:top w:w="80" w:type="dxa"/>
              <w:left w:w="120" w:type="dxa"/>
              <w:bottom w:w="80" w:type="dxa"/>
              <w:right w:w="120" w:type="dxa"/>
            </w:tcMar>
            <w:vAlign w:val="center"/>
          </w:tcPr>
          <w:p w14:paraId="0396A591" w14:textId="77777777" w:rsidR="004B55E5" w:rsidRDefault="00000000">
            <w:pPr>
              <w:spacing w:after="0" w:line="240" w:lineRule="auto"/>
              <w:jc w:val="left"/>
            </w:pPr>
            <w:r>
              <w:rPr>
                <w:rFonts w:cs="Arial"/>
                <w:sz w:val="18"/>
              </w:rPr>
              <w:t>Permanencia en el sistema y relación con una actividad</w:t>
            </w:r>
          </w:p>
        </w:tc>
      </w:tr>
      <w:tr w:rsidR="004B55E5" w14:paraId="0854CE97" w14:textId="77777777">
        <w:tc>
          <w:tcPr>
            <w:tcW w:w="3963" w:type="dxa"/>
            <w:tcMar>
              <w:top w:w="80" w:type="dxa"/>
              <w:left w:w="120" w:type="dxa"/>
              <w:bottom w:w="80" w:type="dxa"/>
              <w:right w:w="120" w:type="dxa"/>
            </w:tcMar>
            <w:vAlign w:val="center"/>
          </w:tcPr>
          <w:p w14:paraId="38BBD8ED" w14:textId="77777777" w:rsidR="004B55E5" w:rsidRDefault="00000000">
            <w:pPr>
              <w:spacing w:after="0" w:line="240" w:lineRule="auto"/>
              <w:jc w:val="left"/>
            </w:pPr>
            <w:r>
              <w:rPr>
                <w:rFonts w:cs="Arial"/>
                <w:sz w:val="18"/>
              </w:rPr>
              <w:t>Contingencia común / profesional</w:t>
            </w:r>
          </w:p>
        </w:tc>
        <w:tc>
          <w:tcPr>
            <w:tcW w:w="5063" w:type="dxa"/>
            <w:tcMar>
              <w:top w:w="80" w:type="dxa"/>
              <w:left w:w="120" w:type="dxa"/>
              <w:bottom w:w="80" w:type="dxa"/>
              <w:right w:w="120" w:type="dxa"/>
            </w:tcMar>
            <w:vAlign w:val="center"/>
          </w:tcPr>
          <w:p w14:paraId="197DC0A9" w14:textId="77777777" w:rsidR="004B55E5" w:rsidRDefault="00000000">
            <w:pPr>
              <w:spacing w:after="0" w:line="240" w:lineRule="auto"/>
              <w:jc w:val="left"/>
            </w:pPr>
            <w:r>
              <w:rPr>
                <w:rFonts w:cs="Arial"/>
                <w:sz w:val="18"/>
              </w:rPr>
              <w:t>Origen, requisitos y responsabilidad</w:t>
            </w:r>
          </w:p>
        </w:tc>
      </w:tr>
      <w:tr w:rsidR="004B55E5" w14:paraId="6CB49AD7" w14:textId="77777777">
        <w:tc>
          <w:tcPr>
            <w:tcW w:w="3963" w:type="dxa"/>
            <w:tcMar>
              <w:top w:w="80" w:type="dxa"/>
              <w:left w:w="120" w:type="dxa"/>
              <w:bottom w:w="80" w:type="dxa"/>
              <w:right w:w="120" w:type="dxa"/>
            </w:tcMar>
            <w:vAlign w:val="center"/>
          </w:tcPr>
          <w:p w14:paraId="38863D5D" w14:textId="77777777" w:rsidR="004B55E5" w:rsidRDefault="00000000">
            <w:pPr>
              <w:spacing w:after="0" w:line="240" w:lineRule="auto"/>
              <w:jc w:val="left"/>
            </w:pPr>
            <w:r>
              <w:rPr>
                <w:rFonts w:cs="Arial"/>
                <w:sz w:val="18"/>
              </w:rPr>
              <w:t>Prestación contributiva / no contributiva</w:t>
            </w:r>
          </w:p>
        </w:tc>
        <w:tc>
          <w:tcPr>
            <w:tcW w:w="5063" w:type="dxa"/>
            <w:tcMar>
              <w:top w:w="80" w:type="dxa"/>
              <w:left w:w="120" w:type="dxa"/>
              <w:bottom w:w="80" w:type="dxa"/>
              <w:right w:w="120" w:type="dxa"/>
            </w:tcMar>
            <w:vAlign w:val="center"/>
          </w:tcPr>
          <w:p w14:paraId="10ECEFB5" w14:textId="77777777" w:rsidR="004B55E5" w:rsidRDefault="00000000">
            <w:pPr>
              <w:spacing w:after="0" w:line="240" w:lineRule="auto"/>
              <w:jc w:val="left"/>
            </w:pPr>
            <w:r>
              <w:rPr>
                <w:rFonts w:cs="Arial"/>
                <w:sz w:val="18"/>
              </w:rPr>
              <w:t>Cotización, financiación y requisitos</w:t>
            </w:r>
          </w:p>
        </w:tc>
      </w:tr>
      <w:tr w:rsidR="004B55E5" w14:paraId="68E9B3AC" w14:textId="77777777">
        <w:tc>
          <w:tcPr>
            <w:tcW w:w="3963" w:type="dxa"/>
            <w:tcMar>
              <w:top w:w="80" w:type="dxa"/>
              <w:left w:w="120" w:type="dxa"/>
              <w:bottom w:w="80" w:type="dxa"/>
              <w:right w:w="120" w:type="dxa"/>
            </w:tcMar>
            <w:vAlign w:val="center"/>
          </w:tcPr>
          <w:p w14:paraId="67A50AC3" w14:textId="77777777" w:rsidR="004B55E5" w:rsidRDefault="00000000">
            <w:pPr>
              <w:spacing w:after="0" w:line="240" w:lineRule="auto"/>
              <w:jc w:val="left"/>
            </w:pPr>
            <w:r>
              <w:rPr>
                <w:rFonts w:cs="Arial"/>
                <w:sz w:val="18"/>
              </w:rPr>
              <w:t>Incapacidad temporal / permanente</w:t>
            </w:r>
          </w:p>
        </w:tc>
        <w:tc>
          <w:tcPr>
            <w:tcW w:w="5063" w:type="dxa"/>
            <w:tcMar>
              <w:top w:w="80" w:type="dxa"/>
              <w:left w:w="120" w:type="dxa"/>
              <w:bottom w:w="80" w:type="dxa"/>
              <w:right w:w="120" w:type="dxa"/>
            </w:tcMar>
            <w:vAlign w:val="center"/>
          </w:tcPr>
          <w:p w14:paraId="419AC0F8" w14:textId="77777777" w:rsidR="004B55E5" w:rsidRDefault="00000000">
            <w:pPr>
              <w:spacing w:after="0" w:line="240" w:lineRule="auto"/>
              <w:jc w:val="left"/>
            </w:pPr>
            <w:r>
              <w:rPr>
                <w:rFonts w:cs="Arial"/>
                <w:sz w:val="18"/>
              </w:rPr>
              <w:t>Duración, finalidad, grados y procedimiento</w:t>
            </w:r>
          </w:p>
        </w:tc>
      </w:tr>
      <w:tr w:rsidR="004B55E5" w14:paraId="6A1DCB44" w14:textId="77777777">
        <w:tc>
          <w:tcPr>
            <w:tcW w:w="3963" w:type="dxa"/>
            <w:tcMar>
              <w:top w:w="80" w:type="dxa"/>
              <w:left w:w="120" w:type="dxa"/>
              <w:bottom w:w="80" w:type="dxa"/>
              <w:right w:w="120" w:type="dxa"/>
            </w:tcMar>
            <w:vAlign w:val="center"/>
          </w:tcPr>
          <w:p w14:paraId="689EB58F" w14:textId="77777777" w:rsidR="004B55E5" w:rsidRDefault="00000000">
            <w:pPr>
              <w:spacing w:after="0" w:line="240" w:lineRule="auto"/>
              <w:jc w:val="left"/>
            </w:pPr>
            <w:r>
              <w:rPr>
                <w:rFonts w:cs="Arial"/>
                <w:sz w:val="18"/>
              </w:rPr>
              <w:t>Suspensión / extinción</w:t>
            </w:r>
          </w:p>
        </w:tc>
        <w:tc>
          <w:tcPr>
            <w:tcW w:w="5063" w:type="dxa"/>
            <w:tcMar>
              <w:top w:w="80" w:type="dxa"/>
              <w:left w:w="120" w:type="dxa"/>
              <w:bottom w:w="80" w:type="dxa"/>
              <w:right w:w="120" w:type="dxa"/>
            </w:tcMar>
            <w:vAlign w:val="center"/>
          </w:tcPr>
          <w:p w14:paraId="2BA81441" w14:textId="77777777" w:rsidR="004B55E5" w:rsidRDefault="00000000">
            <w:pPr>
              <w:spacing w:after="0" w:line="240" w:lineRule="auto"/>
              <w:jc w:val="left"/>
            </w:pPr>
            <w:r>
              <w:rPr>
                <w:rFonts w:cs="Arial"/>
                <w:sz w:val="18"/>
              </w:rPr>
              <w:t>Mantenimiento o desaparición del derecho</w:t>
            </w:r>
          </w:p>
        </w:tc>
      </w:tr>
      <w:tr w:rsidR="004B55E5" w14:paraId="446D7911" w14:textId="77777777">
        <w:tc>
          <w:tcPr>
            <w:tcW w:w="3963" w:type="dxa"/>
            <w:tcMar>
              <w:top w:w="80" w:type="dxa"/>
              <w:left w:w="120" w:type="dxa"/>
              <w:bottom w:w="80" w:type="dxa"/>
              <w:right w:w="120" w:type="dxa"/>
            </w:tcMar>
            <w:vAlign w:val="center"/>
          </w:tcPr>
          <w:p w14:paraId="140BDEC0" w14:textId="77777777" w:rsidR="004B55E5" w:rsidRDefault="00000000">
            <w:pPr>
              <w:spacing w:after="0" w:line="240" w:lineRule="auto"/>
              <w:jc w:val="left"/>
            </w:pPr>
            <w:r>
              <w:rPr>
                <w:rFonts w:cs="Arial"/>
                <w:sz w:val="18"/>
              </w:rPr>
              <w:t>Entidad gestora / servicio común</w:t>
            </w:r>
          </w:p>
        </w:tc>
        <w:tc>
          <w:tcPr>
            <w:tcW w:w="5063" w:type="dxa"/>
            <w:tcMar>
              <w:top w:w="80" w:type="dxa"/>
              <w:left w:w="120" w:type="dxa"/>
              <w:bottom w:w="80" w:type="dxa"/>
              <w:right w:w="120" w:type="dxa"/>
            </w:tcMar>
            <w:vAlign w:val="center"/>
          </w:tcPr>
          <w:p w14:paraId="266D2692" w14:textId="77777777" w:rsidR="004B55E5" w:rsidRDefault="00000000">
            <w:pPr>
              <w:spacing w:after="0" w:line="240" w:lineRule="auto"/>
              <w:jc w:val="left"/>
            </w:pPr>
            <w:r>
              <w:rPr>
                <w:rFonts w:cs="Arial"/>
                <w:sz w:val="18"/>
              </w:rPr>
              <w:t>Función institucional</w:t>
            </w:r>
          </w:p>
        </w:tc>
      </w:tr>
    </w:tbl>
    <w:p w14:paraId="36CA6CB3" w14:textId="77777777" w:rsidR="004B55E5" w:rsidRDefault="004B55E5">
      <w:pPr>
        <w:spacing w:after="40"/>
      </w:pPr>
    </w:p>
    <w:p w14:paraId="0EB8DB9B" w14:textId="77777777" w:rsidR="004B55E5" w:rsidRDefault="00000000">
      <w:pPr>
        <w:pStyle w:val="Ttulo1"/>
      </w:pPr>
      <w:r>
        <w:rPr>
          <w:rFonts w:ascii="Arial" w:hAnsi="Arial" w:cs="Arial"/>
        </w:rPr>
        <w:t>26. Plan intensivo de doce semanas</w:t>
      </w:r>
    </w:p>
    <w:p w14:paraId="64CD9536" w14:textId="77777777" w:rsidR="004B55E5" w:rsidRDefault="00000000">
      <w:r>
        <w:rPr>
          <w:rFonts w:cs="Arial"/>
        </w:rPr>
        <w:t>Este plan solo es aconsejable cuando existe base previa o una disponibilidad alta. Debe protegerse el repaso; leer 36 temas una vez no equivale a prepararlos.</w:t>
      </w:r>
    </w:p>
    <w:tbl>
      <w:tblPr>
        <w:tblStyle w:val="Tablaconcuadrcula"/>
        <w:tblW w:w="9026" w:type="dxa"/>
        <w:tblInd w:w="120" w:type="dxa"/>
        <w:tblLayout w:type="fixed"/>
        <w:tblLook w:val="04A0" w:firstRow="1" w:lastRow="0" w:firstColumn="1" w:lastColumn="0" w:noHBand="0" w:noVBand="1"/>
      </w:tblPr>
      <w:tblGrid>
        <w:gridCol w:w="1094"/>
        <w:gridCol w:w="2051"/>
        <w:gridCol w:w="1778"/>
        <w:gridCol w:w="4103"/>
      </w:tblGrid>
      <w:tr w:rsidR="004B55E5" w14:paraId="23134A97" w14:textId="77777777">
        <w:trPr>
          <w:tblHeader/>
        </w:trPr>
        <w:tc>
          <w:tcPr>
            <w:tcW w:w="1094" w:type="dxa"/>
            <w:shd w:val="clear" w:color="auto" w:fill="D9EAF7"/>
            <w:tcMar>
              <w:top w:w="80" w:type="dxa"/>
              <w:left w:w="120" w:type="dxa"/>
              <w:bottom w:w="80" w:type="dxa"/>
              <w:right w:w="120" w:type="dxa"/>
            </w:tcMar>
            <w:vAlign w:val="center"/>
          </w:tcPr>
          <w:p w14:paraId="3DE21288" w14:textId="77777777" w:rsidR="004B55E5" w:rsidRDefault="00000000">
            <w:pPr>
              <w:spacing w:after="0" w:line="240" w:lineRule="auto"/>
              <w:jc w:val="left"/>
            </w:pPr>
            <w:r>
              <w:rPr>
                <w:rFonts w:cs="Arial"/>
                <w:b/>
                <w:color w:val="17365D"/>
                <w:sz w:val="18"/>
              </w:rPr>
              <w:lastRenderedPageBreak/>
              <w:t>Semana</w:t>
            </w:r>
          </w:p>
        </w:tc>
        <w:tc>
          <w:tcPr>
            <w:tcW w:w="2051" w:type="dxa"/>
            <w:shd w:val="clear" w:color="auto" w:fill="D9EAF7"/>
            <w:tcMar>
              <w:top w:w="80" w:type="dxa"/>
              <w:left w:w="120" w:type="dxa"/>
              <w:bottom w:w="80" w:type="dxa"/>
              <w:right w:w="120" w:type="dxa"/>
            </w:tcMar>
            <w:vAlign w:val="center"/>
          </w:tcPr>
          <w:p w14:paraId="24EDC40C" w14:textId="77777777" w:rsidR="004B55E5" w:rsidRDefault="00000000">
            <w:pPr>
              <w:spacing w:after="0" w:line="240" w:lineRule="auto"/>
              <w:jc w:val="center"/>
            </w:pPr>
            <w:r>
              <w:rPr>
                <w:rFonts w:cs="Arial"/>
                <w:b/>
                <w:color w:val="17365D"/>
                <w:sz w:val="18"/>
              </w:rPr>
              <w:t>Primera mitad</w:t>
            </w:r>
          </w:p>
        </w:tc>
        <w:tc>
          <w:tcPr>
            <w:tcW w:w="1778" w:type="dxa"/>
            <w:shd w:val="clear" w:color="auto" w:fill="D9EAF7"/>
            <w:tcMar>
              <w:top w:w="80" w:type="dxa"/>
              <w:left w:w="120" w:type="dxa"/>
              <w:bottom w:w="80" w:type="dxa"/>
              <w:right w:w="120" w:type="dxa"/>
            </w:tcMar>
            <w:vAlign w:val="center"/>
          </w:tcPr>
          <w:p w14:paraId="5086D5A1" w14:textId="77777777" w:rsidR="004B55E5" w:rsidRDefault="00000000">
            <w:pPr>
              <w:spacing w:after="0" w:line="240" w:lineRule="auto"/>
              <w:jc w:val="center"/>
            </w:pPr>
            <w:r>
              <w:rPr>
                <w:rFonts w:cs="Arial"/>
                <w:b/>
                <w:color w:val="17365D"/>
                <w:sz w:val="18"/>
              </w:rPr>
              <w:t>Segunda mitad</w:t>
            </w:r>
          </w:p>
        </w:tc>
        <w:tc>
          <w:tcPr>
            <w:tcW w:w="4103" w:type="dxa"/>
            <w:shd w:val="clear" w:color="auto" w:fill="D9EAF7"/>
            <w:tcMar>
              <w:top w:w="80" w:type="dxa"/>
              <w:left w:w="120" w:type="dxa"/>
              <w:bottom w:w="80" w:type="dxa"/>
              <w:right w:w="120" w:type="dxa"/>
            </w:tcMar>
            <w:vAlign w:val="center"/>
          </w:tcPr>
          <w:p w14:paraId="5FBE5016" w14:textId="77777777" w:rsidR="004B55E5" w:rsidRDefault="00000000">
            <w:pPr>
              <w:spacing w:after="0" w:line="240" w:lineRule="auto"/>
              <w:jc w:val="center"/>
            </w:pPr>
            <w:r>
              <w:rPr>
                <w:rFonts w:cs="Arial"/>
                <w:b/>
                <w:color w:val="17365D"/>
                <w:sz w:val="18"/>
              </w:rPr>
              <w:t>Control</w:t>
            </w:r>
          </w:p>
        </w:tc>
      </w:tr>
      <w:tr w:rsidR="004B55E5" w14:paraId="74199C47" w14:textId="77777777">
        <w:tc>
          <w:tcPr>
            <w:tcW w:w="1094" w:type="dxa"/>
            <w:tcMar>
              <w:top w:w="80" w:type="dxa"/>
              <w:left w:w="120" w:type="dxa"/>
              <w:bottom w:w="80" w:type="dxa"/>
              <w:right w:w="120" w:type="dxa"/>
            </w:tcMar>
            <w:vAlign w:val="center"/>
          </w:tcPr>
          <w:p w14:paraId="36213A3A" w14:textId="77777777" w:rsidR="004B55E5" w:rsidRDefault="00000000">
            <w:pPr>
              <w:spacing w:after="0" w:line="240" w:lineRule="auto"/>
              <w:jc w:val="left"/>
            </w:pPr>
            <w:r>
              <w:rPr>
                <w:rFonts w:cs="Arial"/>
                <w:sz w:val="18"/>
              </w:rPr>
              <w:t>1</w:t>
            </w:r>
          </w:p>
        </w:tc>
        <w:tc>
          <w:tcPr>
            <w:tcW w:w="2051" w:type="dxa"/>
            <w:tcMar>
              <w:top w:w="80" w:type="dxa"/>
              <w:left w:w="120" w:type="dxa"/>
              <w:bottom w:w="80" w:type="dxa"/>
              <w:right w:w="120" w:type="dxa"/>
            </w:tcMar>
            <w:vAlign w:val="center"/>
          </w:tcPr>
          <w:p w14:paraId="33C3A5D4" w14:textId="77777777" w:rsidR="004B55E5" w:rsidRDefault="00000000">
            <w:pPr>
              <w:spacing w:after="0" w:line="240" w:lineRule="auto"/>
              <w:jc w:val="center"/>
            </w:pPr>
            <w:r>
              <w:rPr>
                <w:rFonts w:cs="Arial"/>
                <w:sz w:val="18"/>
              </w:rPr>
              <w:t>G01–G03</w:t>
            </w:r>
          </w:p>
        </w:tc>
        <w:tc>
          <w:tcPr>
            <w:tcW w:w="1778" w:type="dxa"/>
            <w:tcMar>
              <w:top w:w="80" w:type="dxa"/>
              <w:left w:w="120" w:type="dxa"/>
              <w:bottom w:w="80" w:type="dxa"/>
              <w:right w:w="120" w:type="dxa"/>
            </w:tcMar>
            <w:vAlign w:val="center"/>
          </w:tcPr>
          <w:p w14:paraId="73BD78EC" w14:textId="77777777" w:rsidR="004B55E5" w:rsidRDefault="00000000">
            <w:pPr>
              <w:spacing w:after="0" w:line="240" w:lineRule="auto"/>
              <w:jc w:val="center"/>
            </w:pPr>
            <w:r>
              <w:rPr>
                <w:rFonts w:cs="Arial"/>
                <w:sz w:val="18"/>
              </w:rPr>
              <w:t>G04–G06</w:t>
            </w:r>
          </w:p>
        </w:tc>
        <w:tc>
          <w:tcPr>
            <w:tcW w:w="4103" w:type="dxa"/>
            <w:tcMar>
              <w:top w:w="80" w:type="dxa"/>
              <w:left w:w="120" w:type="dxa"/>
              <w:bottom w:w="80" w:type="dxa"/>
              <w:right w:w="120" w:type="dxa"/>
            </w:tcMar>
            <w:vAlign w:val="center"/>
          </w:tcPr>
          <w:p w14:paraId="46D4FDCE" w14:textId="77777777" w:rsidR="004B55E5" w:rsidRDefault="00000000">
            <w:pPr>
              <w:spacing w:after="0" w:line="240" w:lineRule="auto"/>
              <w:jc w:val="center"/>
            </w:pPr>
            <w:r>
              <w:rPr>
                <w:rFonts w:cs="Arial"/>
                <w:sz w:val="18"/>
              </w:rPr>
              <w:t>180 preguntas</w:t>
            </w:r>
          </w:p>
        </w:tc>
      </w:tr>
      <w:tr w:rsidR="004B55E5" w14:paraId="263D7D4F" w14:textId="77777777">
        <w:tc>
          <w:tcPr>
            <w:tcW w:w="1094" w:type="dxa"/>
            <w:tcMar>
              <w:top w:w="80" w:type="dxa"/>
              <w:left w:w="120" w:type="dxa"/>
              <w:bottom w:w="80" w:type="dxa"/>
              <w:right w:w="120" w:type="dxa"/>
            </w:tcMar>
            <w:vAlign w:val="center"/>
          </w:tcPr>
          <w:p w14:paraId="158D44D5" w14:textId="77777777" w:rsidR="004B55E5" w:rsidRDefault="00000000">
            <w:pPr>
              <w:spacing w:after="0" w:line="240" w:lineRule="auto"/>
              <w:jc w:val="left"/>
            </w:pPr>
            <w:r>
              <w:rPr>
                <w:rFonts w:cs="Arial"/>
                <w:sz w:val="18"/>
              </w:rPr>
              <w:t>2</w:t>
            </w:r>
          </w:p>
        </w:tc>
        <w:tc>
          <w:tcPr>
            <w:tcW w:w="2051" w:type="dxa"/>
            <w:tcMar>
              <w:top w:w="80" w:type="dxa"/>
              <w:left w:w="120" w:type="dxa"/>
              <w:bottom w:w="80" w:type="dxa"/>
              <w:right w:w="120" w:type="dxa"/>
            </w:tcMar>
            <w:vAlign w:val="center"/>
          </w:tcPr>
          <w:p w14:paraId="67966EBA" w14:textId="77777777" w:rsidR="004B55E5" w:rsidRDefault="00000000">
            <w:pPr>
              <w:spacing w:after="0" w:line="240" w:lineRule="auto"/>
              <w:jc w:val="center"/>
            </w:pPr>
            <w:r>
              <w:rPr>
                <w:rFonts w:cs="Arial"/>
                <w:sz w:val="18"/>
              </w:rPr>
              <w:t>G07–G09</w:t>
            </w:r>
          </w:p>
        </w:tc>
        <w:tc>
          <w:tcPr>
            <w:tcW w:w="1778" w:type="dxa"/>
            <w:tcMar>
              <w:top w:w="80" w:type="dxa"/>
              <w:left w:w="120" w:type="dxa"/>
              <w:bottom w:w="80" w:type="dxa"/>
              <w:right w:w="120" w:type="dxa"/>
            </w:tcMar>
            <w:vAlign w:val="center"/>
          </w:tcPr>
          <w:p w14:paraId="1122BD20" w14:textId="77777777" w:rsidR="004B55E5" w:rsidRDefault="00000000">
            <w:pPr>
              <w:spacing w:after="0" w:line="240" w:lineRule="auto"/>
              <w:jc w:val="center"/>
            </w:pPr>
            <w:r>
              <w:rPr>
                <w:rFonts w:cs="Arial"/>
                <w:sz w:val="18"/>
              </w:rPr>
              <w:t>G10–G12</w:t>
            </w:r>
          </w:p>
        </w:tc>
        <w:tc>
          <w:tcPr>
            <w:tcW w:w="4103" w:type="dxa"/>
            <w:tcMar>
              <w:top w:w="80" w:type="dxa"/>
              <w:left w:w="120" w:type="dxa"/>
              <w:bottom w:w="80" w:type="dxa"/>
              <w:right w:w="120" w:type="dxa"/>
            </w:tcMar>
            <w:vAlign w:val="center"/>
          </w:tcPr>
          <w:p w14:paraId="7CBE2925" w14:textId="77777777" w:rsidR="004B55E5" w:rsidRDefault="00000000">
            <w:pPr>
              <w:spacing w:after="0" w:line="240" w:lineRule="auto"/>
              <w:jc w:val="center"/>
            </w:pPr>
            <w:r>
              <w:rPr>
                <w:rFonts w:cs="Arial"/>
                <w:sz w:val="18"/>
              </w:rPr>
              <w:t>Test acumulado</w:t>
            </w:r>
          </w:p>
        </w:tc>
      </w:tr>
      <w:tr w:rsidR="004B55E5" w14:paraId="239E94F3" w14:textId="77777777">
        <w:tc>
          <w:tcPr>
            <w:tcW w:w="1094" w:type="dxa"/>
            <w:tcMar>
              <w:top w:w="80" w:type="dxa"/>
              <w:left w:w="120" w:type="dxa"/>
              <w:bottom w:w="80" w:type="dxa"/>
              <w:right w:w="120" w:type="dxa"/>
            </w:tcMar>
            <w:vAlign w:val="center"/>
          </w:tcPr>
          <w:p w14:paraId="1FFD05C2" w14:textId="77777777" w:rsidR="004B55E5" w:rsidRDefault="00000000">
            <w:pPr>
              <w:spacing w:after="0" w:line="240" w:lineRule="auto"/>
              <w:jc w:val="left"/>
            </w:pPr>
            <w:r>
              <w:rPr>
                <w:rFonts w:cs="Arial"/>
                <w:sz w:val="18"/>
              </w:rPr>
              <w:t>3</w:t>
            </w:r>
          </w:p>
        </w:tc>
        <w:tc>
          <w:tcPr>
            <w:tcW w:w="2051" w:type="dxa"/>
            <w:tcMar>
              <w:top w:w="80" w:type="dxa"/>
              <w:left w:w="120" w:type="dxa"/>
              <w:bottom w:w="80" w:type="dxa"/>
              <w:right w:w="120" w:type="dxa"/>
            </w:tcMar>
            <w:vAlign w:val="center"/>
          </w:tcPr>
          <w:p w14:paraId="48D2B6F2" w14:textId="77777777" w:rsidR="004B55E5" w:rsidRDefault="00000000">
            <w:pPr>
              <w:spacing w:after="0" w:line="240" w:lineRule="auto"/>
              <w:jc w:val="center"/>
            </w:pPr>
            <w:r>
              <w:rPr>
                <w:rFonts w:cs="Arial"/>
                <w:sz w:val="18"/>
              </w:rPr>
              <w:t>G13–G15</w:t>
            </w:r>
          </w:p>
        </w:tc>
        <w:tc>
          <w:tcPr>
            <w:tcW w:w="1778" w:type="dxa"/>
            <w:tcMar>
              <w:top w:w="80" w:type="dxa"/>
              <w:left w:w="120" w:type="dxa"/>
              <w:bottom w:w="80" w:type="dxa"/>
              <w:right w:w="120" w:type="dxa"/>
            </w:tcMar>
            <w:vAlign w:val="center"/>
          </w:tcPr>
          <w:p w14:paraId="56C14917" w14:textId="77777777" w:rsidR="004B55E5" w:rsidRDefault="00000000">
            <w:pPr>
              <w:spacing w:after="0" w:line="240" w:lineRule="auto"/>
              <w:jc w:val="center"/>
            </w:pPr>
            <w:r>
              <w:rPr>
                <w:rFonts w:cs="Arial"/>
                <w:sz w:val="18"/>
              </w:rPr>
              <w:t>G16–G18</w:t>
            </w:r>
          </w:p>
        </w:tc>
        <w:tc>
          <w:tcPr>
            <w:tcW w:w="4103" w:type="dxa"/>
            <w:tcMar>
              <w:top w:w="80" w:type="dxa"/>
              <w:left w:w="120" w:type="dxa"/>
              <w:bottom w:w="80" w:type="dxa"/>
              <w:right w:w="120" w:type="dxa"/>
            </w:tcMar>
            <w:vAlign w:val="center"/>
          </w:tcPr>
          <w:p w14:paraId="501DD5C4" w14:textId="77777777" w:rsidR="004B55E5" w:rsidRDefault="00000000">
            <w:pPr>
              <w:spacing w:after="0" w:line="240" w:lineRule="auto"/>
              <w:jc w:val="left"/>
            </w:pPr>
            <w:r>
              <w:rPr>
                <w:rFonts w:cs="Arial"/>
                <w:sz w:val="18"/>
              </w:rPr>
              <w:t>Caso de procedimiento</w:t>
            </w:r>
          </w:p>
        </w:tc>
      </w:tr>
      <w:tr w:rsidR="004B55E5" w14:paraId="13A0DF8E" w14:textId="77777777">
        <w:tc>
          <w:tcPr>
            <w:tcW w:w="1094" w:type="dxa"/>
            <w:tcMar>
              <w:top w:w="80" w:type="dxa"/>
              <w:left w:w="120" w:type="dxa"/>
              <w:bottom w:w="80" w:type="dxa"/>
              <w:right w:w="120" w:type="dxa"/>
            </w:tcMar>
            <w:vAlign w:val="center"/>
          </w:tcPr>
          <w:p w14:paraId="15C4F277" w14:textId="77777777" w:rsidR="004B55E5" w:rsidRDefault="00000000">
            <w:pPr>
              <w:spacing w:after="0" w:line="240" w:lineRule="auto"/>
              <w:jc w:val="left"/>
            </w:pPr>
            <w:r>
              <w:rPr>
                <w:rFonts w:cs="Arial"/>
                <w:sz w:val="18"/>
              </w:rPr>
              <w:t>4</w:t>
            </w:r>
          </w:p>
        </w:tc>
        <w:tc>
          <w:tcPr>
            <w:tcW w:w="2051" w:type="dxa"/>
            <w:tcMar>
              <w:top w:w="80" w:type="dxa"/>
              <w:left w:w="120" w:type="dxa"/>
              <w:bottom w:w="80" w:type="dxa"/>
              <w:right w:w="120" w:type="dxa"/>
            </w:tcMar>
            <w:vAlign w:val="center"/>
          </w:tcPr>
          <w:p w14:paraId="3F967DF2" w14:textId="77777777" w:rsidR="004B55E5" w:rsidRDefault="00000000">
            <w:pPr>
              <w:spacing w:after="0" w:line="240" w:lineRule="auto"/>
              <w:jc w:val="center"/>
            </w:pPr>
            <w:r>
              <w:rPr>
                <w:rFonts w:cs="Arial"/>
                <w:sz w:val="18"/>
              </w:rPr>
              <w:t>G19–G21</w:t>
            </w:r>
          </w:p>
        </w:tc>
        <w:tc>
          <w:tcPr>
            <w:tcW w:w="1778" w:type="dxa"/>
            <w:tcMar>
              <w:top w:w="80" w:type="dxa"/>
              <w:left w:w="120" w:type="dxa"/>
              <w:bottom w:w="80" w:type="dxa"/>
              <w:right w:w="120" w:type="dxa"/>
            </w:tcMar>
            <w:vAlign w:val="center"/>
          </w:tcPr>
          <w:p w14:paraId="0B6A8808" w14:textId="77777777" w:rsidR="004B55E5" w:rsidRDefault="00000000">
            <w:pPr>
              <w:spacing w:after="0" w:line="240" w:lineRule="auto"/>
              <w:jc w:val="center"/>
            </w:pPr>
            <w:r>
              <w:rPr>
                <w:rFonts w:cs="Arial"/>
                <w:sz w:val="18"/>
              </w:rPr>
              <w:t>G22–G23</w:t>
            </w:r>
          </w:p>
        </w:tc>
        <w:tc>
          <w:tcPr>
            <w:tcW w:w="4103" w:type="dxa"/>
            <w:tcMar>
              <w:top w:w="80" w:type="dxa"/>
              <w:left w:w="120" w:type="dxa"/>
              <w:bottom w:w="80" w:type="dxa"/>
              <w:right w:w="120" w:type="dxa"/>
            </w:tcMar>
            <w:vAlign w:val="center"/>
          </w:tcPr>
          <w:p w14:paraId="10F14997" w14:textId="77777777" w:rsidR="004B55E5" w:rsidRDefault="00000000">
            <w:pPr>
              <w:spacing w:after="0" w:line="240" w:lineRule="auto"/>
              <w:jc w:val="left"/>
            </w:pPr>
            <w:r>
              <w:rPr>
                <w:rFonts w:cs="Arial"/>
                <w:sz w:val="18"/>
              </w:rPr>
              <w:t>Simulacro general</w:t>
            </w:r>
          </w:p>
        </w:tc>
      </w:tr>
      <w:tr w:rsidR="004B55E5" w14:paraId="6ECD45EE" w14:textId="77777777">
        <w:tc>
          <w:tcPr>
            <w:tcW w:w="1094" w:type="dxa"/>
            <w:tcMar>
              <w:top w:w="80" w:type="dxa"/>
              <w:left w:w="120" w:type="dxa"/>
              <w:bottom w:w="80" w:type="dxa"/>
              <w:right w:w="120" w:type="dxa"/>
            </w:tcMar>
            <w:vAlign w:val="center"/>
          </w:tcPr>
          <w:p w14:paraId="1DACF8D2" w14:textId="77777777" w:rsidR="004B55E5" w:rsidRDefault="00000000">
            <w:pPr>
              <w:spacing w:after="0" w:line="240" w:lineRule="auto"/>
              <w:jc w:val="left"/>
            </w:pPr>
            <w:r>
              <w:rPr>
                <w:rFonts w:cs="Arial"/>
                <w:sz w:val="18"/>
              </w:rPr>
              <w:t>5</w:t>
            </w:r>
          </w:p>
        </w:tc>
        <w:tc>
          <w:tcPr>
            <w:tcW w:w="2051" w:type="dxa"/>
            <w:tcMar>
              <w:top w:w="80" w:type="dxa"/>
              <w:left w:w="120" w:type="dxa"/>
              <w:bottom w:w="80" w:type="dxa"/>
              <w:right w:w="120" w:type="dxa"/>
            </w:tcMar>
            <w:vAlign w:val="center"/>
          </w:tcPr>
          <w:p w14:paraId="0FD2468A" w14:textId="77777777" w:rsidR="004B55E5" w:rsidRDefault="00000000">
            <w:pPr>
              <w:spacing w:after="0" w:line="240" w:lineRule="auto"/>
              <w:jc w:val="center"/>
            </w:pPr>
            <w:r>
              <w:rPr>
                <w:rFonts w:cs="Arial"/>
                <w:sz w:val="18"/>
              </w:rPr>
              <w:t>S01–S03</w:t>
            </w:r>
          </w:p>
        </w:tc>
        <w:tc>
          <w:tcPr>
            <w:tcW w:w="1778" w:type="dxa"/>
            <w:tcMar>
              <w:top w:w="80" w:type="dxa"/>
              <w:left w:w="120" w:type="dxa"/>
              <w:bottom w:w="80" w:type="dxa"/>
              <w:right w:w="120" w:type="dxa"/>
            </w:tcMar>
            <w:vAlign w:val="center"/>
          </w:tcPr>
          <w:p w14:paraId="10E8E318" w14:textId="77777777" w:rsidR="004B55E5" w:rsidRDefault="00000000">
            <w:pPr>
              <w:spacing w:after="0" w:line="240" w:lineRule="auto"/>
              <w:jc w:val="center"/>
            </w:pPr>
            <w:r>
              <w:rPr>
                <w:rFonts w:cs="Arial"/>
                <w:sz w:val="18"/>
              </w:rPr>
              <w:t>S04–S05</w:t>
            </w:r>
          </w:p>
        </w:tc>
        <w:tc>
          <w:tcPr>
            <w:tcW w:w="4103" w:type="dxa"/>
            <w:tcMar>
              <w:top w:w="80" w:type="dxa"/>
              <w:left w:w="120" w:type="dxa"/>
              <w:bottom w:w="80" w:type="dxa"/>
              <w:right w:w="120" w:type="dxa"/>
            </w:tcMar>
            <w:vAlign w:val="center"/>
          </w:tcPr>
          <w:p w14:paraId="515CC3B8" w14:textId="77777777" w:rsidR="004B55E5" w:rsidRDefault="00000000">
            <w:pPr>
              <w:spacing w:after="0" w:line="240" w:lineRule="auto"/>
              <w:jc w:val="left"/>
            </w:pPr>
            <w:r>
              <w:rPr>
                <w:rFonts w:cs="Arial"/>
                <w:sz w:val="18"/>
              </w:rPr>
              <w:t>Caso de encuadramiento/cotización</w:t>
            </w:r>
          </w:p>
        </w:tc>
      </w:tr>
      <w:tr w:rsidR="004B55E5" w14:paraId="1B05F936" w14:textId="77777777">
        <w:tc>
          <w:tcPr>
            <w:tcW w:w="1094" w:type="dxa"/>
            <w:tcMar>
              <w:top w:w="80" w:type="dxa"/>
              <w:left w:w="120" w:type="dxa"/>
              <w:bottom w:w="80" w:type="dxa"/>
              <w:right w:w="120" w:type="dxa"/>
            </w:tcMar>
            <w:vAlign w:val="center"/>
          </w:tcPr>
          <w:p w14:paraId="54009E5E" w14:textId="77777777" w:rsidR="004B55E5" w:rsidRDefault="00000000">
            <w:pPr>
              <w:spacing w:after="0" w:line="240" w:lineRule="auto"/>
              <w:jc w:val="left"/>
            </w:pPr>
            <w:r>
              <w:rPr>
                <w:rFonts w:cs="Arial"/>
                <w:sz w:val="18"/>
              </w:rPr>
              <w:t>6</w:t>
            </w:r>
          </w:p>
        </w:tc>
        <w:tc>
          <w:tcPr>
            <w:tcW w:w="2051" w:type="dxa"/>
            <w:tcMar>
              <w:top w:w="80" w:type="dxa"/>
              <w:left w:w="120" w:type="dxa"/>
              <w:bottom w:w="80" w:type="dxa"/>
              <w:right w:w="120" w:type="dxa"/>
            </w:tcMar>
            <w:vAlign w:val="center"/>
          </w:tcPr>
          <w:p w14:paraId="36C84CFF" w14:textId="77777777" w:rsidR="004B55E5" w:rsidRDefault="00000000">
            <w:pPr>
              <w:spacing w:after="0" w:line="240" w:lineRule="auto"/>
              <w:jc w:val="center"/>
            </w:pPr>
            <w:r>
              <w:rPr>
                <w:rFonts w:cs="Arial"/>
                <w:sz w:val="18"/>
              </w:rPr>
              <w:t>S06–S08</w:t>
            </w:r>
          </w:p>
        </w:tc>
        <w:tc>
          <w:tcPr>
            <w:tcW w:w="1778" w:type="dxa"/>
            <w:tcMar>
              <w:top w:w="80" w:type="dxa"/>
              <w:left w:w="120" w:type="dxa"/>
              <w:bottom w:w="80" w:type="dxa"/>
              <w:right w:w="120" w:type="dxa"/>
            </w:tcMar>
            <w:vAlign w:val="center"/>
          </w:tcPr>
          <w:p w14:paraId="3D3EAC1A" w14:textId="77777777" w:rsidR="004B55E5" w:rsidRDefault="00000000">
            <w:pPr>
              <w:spacing w:after="0" w:line="240" w:lineRule="auto"/>
              <w:jc w:val="center"/>
            </w:pPr>
            <w:r>
              <w:rPr>
                <w:rFonts w:cs="Arial"/>
                <w:sz w:val="18"/>
              </w:rPr>
              <w:t>Repaso S01–S08</w:t>
            </w:r>
          </w:p>
        </w:tc>
        <w:tc>
          <w:tcPr>
            <w:tcW w:w="4103" w:type="dxa"/>
            <w:tcMar>
              <w:top w:w="80" w:type="dxa"/>
              <w:left w:w="120" w:type="dxa"/>
              <w:bottom w:w="80" w:type="dxa"/>
              <w:right w:w="120" w:type="dxa"/>
            </w:tcMar>
            <w:vAlign w:val="center"/>
          </w:tcPr>
          <w:p w14:paraId="285D36A4" w14:textId="77777777" w:rsidR="004B55E5" w:rsidRDefault="00000000">
            <w:pPr>
              <w:spacing w:after="0" w:line="240" w:lineRule="auto"/>
              <w:jc w:val="left"/>
            </w:pPr>
            <w:r>
              <w:rPr>
                <w:rFonts w:cs="Arial"/>
                <w:sz w:val="18"/>
              </w:rPr>
              <w:t>Caso de acción protectora</w:t>
            </w:r>
          </w:p>
        </w:tc>
      </w:tr>
      <w:tr w:rsidR="004B55E5" w14:paraId="070278AC" w14:textId="77777777">
        <w:tc>
          <w:tcPr>
            <w:tcW w:w="1094" w:type="dxa"/>
            <w:tcMar>
              <w:top w:w="80" w:type="dxa"/>
              <w:left w:w="120" w:type="dxa"/>
              <w:bottom w:w="80" w:type="dxa"/>
              <w:right w:w="120" w:type="dxa"/>
            </w:tcMar>
            <w:vAlign w:val="center"/>
          </w:tcPr>
          <w:p w14:paraId="4F3658F8" w14:textId="77777777" w:rsidR="004B55E5" w:rsidRDefault="00000000">
            <w:pPr>
              <w:spacing w:after="0" w:line="240" w:lineRule="auto"/>
              <w:jc w:val="left"/>
            </w:pPr>
            <w:r>
              <w:rPr>
                <w:rFonts w:cs="Arial"/>
                <w:sz w:val="18"/>
              </w:rPr>
              <w:t>7</w:t>
            </w:r>
          </w:p>
        </w:tc>
        <w:tc>
          <w:tcPr>
            <w:tcW w:w="2051" w:type="dxa"/>
            <w:tcMar>
              <w:top w:w="80" w:type="dxa"/>
              <w:left w:w="120" w:type="dxa"/>
              <w:bottom w:w="80" w:type="dxa"/>
              <w:right w:w="120" w:type="dxa"/>
            </w:tcMar>
            <w:vAlign w:val="center"/>
          </w:tcPr>
          <w:p w14:paraId="72FFFF74" w14:textId="77777777" w:rsidR="004B55E5" w:rsidRDefault="00000000">
            <w:pPr>
              <w:spacing w:after="0" w:line="240" w:lineRule="auto"/>
              <w:jc w:val="center"/>
            </w:pPr>
            <w:r>
              <w:rPr>
                <w:rFonts w:cs="Arial"/>
                <w:sz w:val="18"/>
              </w:rPr>
              <w:t>S09–S11</w:t>
            </w:r>
          </w:p>
        </w:tc>
        <w:tc>
          <w:tcPr>
            <w:tcW w:w="1778" w:type="dxa"/>
            <w:tcMar>
              <w:top w:w="80" w:type="dxa"/>
              <w:left w:w="120" w:type="dxa"/>
              <w:bottom w:w="80" w:type="dxa"/>
              <w:right w:w="120" w:type="dxa"/>
            </w:tcMar>
            <w:vAlign w:val="center"/>
          </w:tcPr>
          <w:p w14:paraId="61F7EB6A" w14:textId="77777777" w:rsidR="004B55E5" w:rsidRDefault="00000000">
            <w:pPr>
              <w:spacing w:after="0" w:line="240" w:lineRule="auto"/>
              <w:jc w:val="center"/>
            </w:pPr>
            <w:r>
              <w:rPr>
                <w:rFonts w:cs="Arial"/>
                <w:sz w:val="18"/>
              </w:rPr>
              <w:t>S12–S13</w:t>
            </w:r>
          </w:p>
        </w:tc>
        <w:tc>
          <w:tcPr>
            <w:tcW w:w="4103" w:type="dxa"/>
            <w:tcMar>
              <w:top w:w="80" w:type="dxa"/>
              <w:left w:w="120" w:type="dxa"/>
              <w:bottom w:w="80" w:type="dxa"/>
              <w:right w:w="120" w:type="dxa"/>
            </w:tcMar>
            <w:vAlign w:val="center"/>
          </w:tcPr>
          <w:p w14:paraId="7F0F3F75" w14:textId="77777777" w:rsidR="004B55E5" w:rsidRDefault="00000000">
            <w:pPr>
              <w:spacing w:after="0" w:line="240" w:lineRule="auto"/>
              <w:jc w:val="left"/>
            </w:pPr>
            <w:r>
              <w:rPr>
                <w:rFonts w:cs="Arial"/>
                <w:sz w:val="18"/>
              </w:rPr>
              <w:t>Caso de prestaciones</w:t>
            </w:r>
          </w:p>
        </w:tc>
      </w:tr>
      <w:tr w:rsidR="004B55E5" w14:paraId="38D3CE63" w14:textId="77777777">
        <w:tc>
          <w:tcPr>
            <w:tcW w:w="1094" w:type="dxa"/>
            <w:tcMar>
              <w:top w:w="80" w:type="dxa"/>
              <w:left w:w="120" w:type="dxa"/>
              <w:bottom w:w="80" w:type="dxa"/>
              <w:right w:w="120" w:type="dxa"/>
            </w:tcMar>
            <w:vAlign w:val="center"/>
          </w:tcPr>
          <w:p w14:paraId="04DC1A0E" w14:textId="77777777" w:rsidR="004B55E5" w:rsidRDefault="00000000">
            <w:pPr>
              <w:spacing w:after="0" w:line="240" w:lineRule="auto"/>
              <w:jc w:val="left"/>
            </w:pPr>
            <w:r>
              <w:rPr>
                <w:rFonts w:cs="Arial"/>
                <w:sz w:val="18"/>
              </w:rPr>
              <w:t>8</w:t>
            </w:r>
          </w:p>
        </w:tc>
        <w:tc>
          <w:tcPr>
            <w:tcW w:w="2051" w:type="dxa"/>
            <w:tcMar>
              <w:top w:w="80" w:type="dxa"/>
              <w:left w:w="120" w:type="dxa"/>
              <w:bottom w:w="80" w:type="dxa"/>
              <w:right w:w="120" w:type="dxa"/>
            </w:tcMar>
            <w:vAlign w:val="center"/>
          </w:tcPr>
          <w:p w14:paraId="0AE04E13" w14:textId="77777777" w:rsidR="004B55E5" w:rsidRDefault="00000000">
            <w:pPr>
              <w:spacing w:after="0" w:line="240" w:lineRule="auto"/>
              <w:jc w:val="center"/>
            </w:pPr>
            <w:r>
              <w:rPr>
                <w:rFonts w:cs="Arial"/>
                <w:sz w:val="18"/>
              </w:rPr>
              <w:t>Repaso G01–G12</w:t>
            </w:r>
          </w:p>
        </w:tc>
        <w:tc>
          <w:tcPr>
            <w:tcW w:w="1778" w:type="dxa"/>
            <w:tcMar>
              <w:top w:w="80" w:type="dxa"/>
              <w:left w:w="120" w:type="dxa"/>
              <w:bottom w:w="80" w:type="dxa"/>
              <w:right w:w="120" w:type="dxa"/>
            </w:tcMar>
            <w:vAlign w:val="center"/>
          </w:tcPr>
          <w:p w14:paraId="5A1FF136" w14:textId="77777777" w:rsidR="004B55E5" w:rsidRDefault="00000000">
            <w:pPr>
              <w:spacing w:after="0" w:line="240" w:lineRule="auto"/>
              <w:jc w:val="center"/>
            </w:pPr>
            <w:r>
              <w:rPr>
                <w:rFonts w:cs="Arial"/>
                <w:sz w:val="18"/>
              </w:rPr>
              <w:t>Repaso G13–G23</w:t>
            </w:r>
          </w:p>
        </w:tc>
        <w:tc>
          <w:tcPr>
            <w:tcW w:w="4103" w:type="dxa"/>
            <w:tcMar>
              <w:top w:w="80" w:type="dxa"/>
              <w:left w:w="120" w:type="dxa"/>
              <w:bottom w:w="80" w:type="dxa"/>
              <w:right w:w="120" w:type="dxa"/>
            </w:tcMar>
            <w:vAlign w:val="center"/>
          </w:tcPr>
          <w:p w14:paraId="16759B4E" w14:textId="77777777" w:rsidR="004B55E5" w:rsidRDefault="00000000">
            <w:pPr>
              <w:spacing w:after="0" w:line="240" w:lineRule="auto"/>
              <w:jc w:val="left"/>
            </w:pPr>
            <w:r>
              <w:rPr>
                <w:rFonts w:cs="Arial"/>
                <w:sz w:val="18"/>
              </w:rPr>
              <w:t>Dos bloques mixtos</w:t>
            </w:r>
          </w:p>
        </w:tc>
      </w:tr>
      <w:tr w:rsidR="004B55E5" w14:paraId="5D096D23" w14:textId="77777777">
        <w:tc>
          <w:tcPr>
            <w:tcW w:w="1094" w:type="dxa"/>
            <w:tcMar>
              <w:top w:w="80" w:type="dxa"/>
              <w:left w:w="120" w:type="dxa"/>
              <w:bottom w:w="80" w:type="dxa"/>
              <w:right w:w="120" w:type="dxa"/>
            </w:tcMar>
            <w:vAlign w:val="center"/>
          </w:tcPr>
          <w:p w14:paraId="30A177A5" w14:textId="77777777" w:rsidR="004B55E5" w:rsidRDefault="00000000">
            <w:pPr>
              <w:spacing w:after="0" w:line="240" w:lineRule="auto"/>
              <w:jc w:val="left"/>
            </w:pPr>
            <w:r>
              <w:rPr>
                <w:rFonts w:cs="Arial"/>
                <w:sz w:val="18"/>
              </w:rPr>
              <w:t>9</w:t>
            </w:r>
          </w:p>
        </w:tc>
        <w:tc>
          <w:tcPr>
            <w:tcW w:w="2051" w:type="dxa"/>
            <w:tcMar>
              <w:top w:w="80" w:type="dxa"/>
              <w:left w:w="120" w:type="dxa"/>
              <w:bottom w:w="80" w:type="dxa"/>
              <w:right w:w="120" w:type="dxa"/>
            </w:tcMar>
            <w:vAlign w:val="center"/>
          </w:tcPr>
          <w:p w14:paraId="3D77B9F3" w14:textId="77777777" w:rsidR="004B55E5" w:rsidRDefault="00000000">
            <w:pPr>
              <w:spacing w:after="0" w:line="240" w:lineRule="auto"/>
              <w:jc w:val="center"/>
            </w:pPr>
            <w:r>
              <w:rPr>
                <w:rFonts w:cs="Arial"/>
                <w:sz w:val="18"/>
              </w:rPr>
              <w:t>Repaso S01–S07</w:t>
            </w:r>
          </w:p>
        </w:tc>
        <w:tc>
          <w:tcPr>
            <w:tcW w:w="1778" w:type="dxa"/>
            <w:tcMar>
              <w:top w:w="80" w:type="dxa"/>
              <w:left w:w="120" w:type="dxa"/>
              <w:bottom w:w="80" w:type="dxa"/>
              <w:right w:w="120" w:type="dxa"/>
            </w:tcMar>
            <w:vAlign w:val="center"/>
          </w:tcPr>
          <w:p w14:paraId="35258448" w14:textId="77777777" w:rsidR="004B55E5" w:rsidRDefault="00000000">
            <w:pPr>
              <w:spacing w:after="0" w:line="240" w:lineRule="auto"/>
              <w:jc w:val="center"/>
            </w:pPr>
            <w:r>
              <w:rPr>
                <w:rFonts w:cs="Arial"/>
                <w:sz w:val="18"/>
              </w:rPr>
              <w:t>Repaso S08–S13</w:t>
            </w:r>
          </w:p>
        </w:tc>
        <w:tc>
          <w:tcPr>
            <w:tcW w:w="4103" w:type="dxa"/>
            <w:tcMar>
              <w:top w:w="80" w:type="dxa"/>
              <w:left w:w="120" w:type="dxa"/>
              <w:bottom w:w="80" w:type="dxa"/>
              <w:right w:w="120" w:type="dxa"/>
            </w:tcMar>
            <w:vAlign w:val="center"/>
          </w:tcPr>
          <w:p w14:paraId="7B50924C" w14:textId="77777777" w:rsidR="004B55E5" w:rsidRDefault="00000000">
            <w:pPr>
              <w:spacing w:after="0" w:line="240" w:lineRule="auto"/>
              <w:jc w:val="center"/>
            </w:pPr>
            <w:r>
              <w:rPr>
                <w:rFonts w:cs="Arial"/>
                <w:sz w:val="18"/>
              </w:rPr>
              <w:t>Dos casos</w:t>
            </w:r>
          </w:p>
        </w:tc>
      </w:tr>
      <w:tr w:rsidR="004B55E5" w14:paraId="60C79304" w14:textId="77777777">
        <w:tc>
          <w:tcPr>
            <w:tcW w:w="1094" w:type="dxa"/>
            <w:tcMar>
              <w:top w:w="80" w:type="dxa"/>
              <w:left w:w="120" w:type="dxa"/>
              <w:bottom w:w="80" w:type="dxa"/>
              <w:right w:w="120" w:type="dxa"/>
            </w:tcMar>
            <w:vAlign w:val="center"/>
          </w:tcPr>
          <w:p w14:paraId="4DACB78C" w14:textId="77777777" w:rsidR="004B55E5" w:rsidRDefault="00000000">
            <w:pPr>
              <w:spacing w:after="0" w:line="240" w:lineRule="auto"/>
              <w:jc w:val="left"/>
            </w:pPr>
            <w:r>
              <w:rPr>
                <w:rFonts w:cs="Arial"/>
                <w:sz w:val="18"/>
              </w:rPr>
              <w:t>10</w:t>
            </w:r>
          </w:p>
        </w:tc>
        <w:tc>
          <w:tcPr>
            <w:tcW w:w="2051" w:type="dxa"/>
            <w:tcMar>
              <w:top w:w="80" w:type="dxa"/>
              <w:left w:w="120" w:type="dxa"/>
              <w:bottom w:w="80" w:type="dxa"/>
              <w:right w:w="120" w:type="dxa"/>
            </w:tcMar>
            <w:vAlign w:val="center"/>
          </w:tcPr>
          <w:p w14:paraId="760A5BE9" w14:textId="77777777" w:rsidR="004B55E5" w:rsidRDefault="00000000">
            <w:pPr>
              <w:spacing w:after="0" w:line="240" w:lineRule="auto"/>
              <w:jc w:val="center"/>
            </w:pPr>
            <w:r>
              <w:rPr>
                <w:rFonts w:cs="Arial"/>
                <w:sz w:val="18"/>
              </w:rPr>
              <w:t>Integración</w:t>
            </w:r>
          </w:p>
        </w:tc>
        <w:tc>
          <w:tcPr>
            <w:tcW w:w="1778" w:type="dxa"/>
            <w:tcMar>
              <w:top w:w="80" w:type="dxa"/>
              <w:left w:w="120" w:type="dxa"/>
              <w:bottom w:w="80" w:type="dxa"/>
              <w:right w:w="120" w:type="dxa"/>
            </w:tcMar>
            <w:vAlign w:val="center"/>
          </w:tcPr>
          <w:p w14:paraId="0674E29F" w14:textId="77777777" w:rsidR="004B55E5" w:rsidRDefault="00000000">
            <w:pPr>
              <w:spacing w:after="0" w:line="240" w:lineRule="auto"/>
              <w:jc w:val="center"/>
            </w:pPr>
            <w:r>
              <w:rPr>
                <w:rFonts w:cs="Arial"/>
                <w:sz w:val="18"/>
              </w:rPr>
              <w:t>Integración</w:t>
            </w:r>
          </w:p>
        </w:tc>
        <w:tc>
          <w:tcPr>
            <w:tcW w:w="4103" w:type="dxa"/>
            <w:tcMar>
              <w:top w:w="80" w:type="dxa"/>
              <w:left w:w="120" w:type="dxa"/>
              <w:bottom w:w="80" w:type="dxa"/>
              <w:right w:w="120" w:type="dxa"/>
            </w:tcMar>
            <w:vAlign w:val="center"/>
          </w:tcPr>
          <w:p w14:paraId="4D26B3AB" w14:textId="77777777" w:rsidR="004B55E5" w:rsidRDefault="00000000">
            <w:pPr>
              <w:spacing w:after="0" w:line="240" w:lineRule="auto"/>
              <w:jc w:val="center"/>
            </w:pPr>
            <w:r>
              <w:rPr>
                <w:rFonts w:cs="Arial"/>
                <w:sz w:val="18"/>
              </w:rPr>
              <w:t>Tres simulacros</w:t>
            </w:r>
          </w:p>
        </w:tc>
      </w:tr>
      <w:tr w:rsidR="004B55E5" w14:paraId="3E3EDD12" w14:textId="77777777">
        <w:tc>
          <w:tcPr>
            <w:tcW w:w="1094" w:type="dxa"/>
            <w:tcMar>
              <w:top w:w="80" w:type="dxa"/>
              <w:left w:w="120" w:type="dxa"/>
              <w:bottom w:w="80" w:type="dxa"/>
              <w:right w:w="120" w:type="dxa"/>
            </w:tcMar>
            <w:vAlign w:val="center"/>
          </w:tcPr>
          <w:p w14:paraId="635FEFDF" w14:textId="77777777" w:rsidR="004B55E5" w:rsidRDefault="00000000">
            <w:pPr>
              <w:spacing w:after="0" w:line="240" w:lineRule="auto"/>
              <w:jc w:val="left"/>
            </w:pPr>
            <w:r>
              <w:rPr>
                <w:rFonts w:cs="Arial"/>
                <w:sz w:val="18"/>
              </w:rPr>
              <w:t>11</w:t>
            </w:r>
          </w:p>
        </w:tc>
        <w:tc>
          <w:tcPr>
            <w:tcW w:w="2051" w:type="dxa"/>
            <w:tcMar>
              <w:top w:w="80" w:type="dxa"/>
              <w:left w:w="120" w:type="dxa"/>
              <w:bottom w:w="80" w:type="dxa"/>
              <w:right w:w="120" w:type="dxa"/>
            </w:tcMar>
            <w:vAlign w:val="center"/>
          </w:tcPr>
          <w:p w14:paraId="72821BAB" w14:textId="77777777" w:rsidR="004B55E5" w:rsidRDefault="00000000">
            <w:pPr>
              <w:spacing w:after="0" w:line="240" w:lineRule="auto"/>
              <w:jc w:val="left"/>
            </w:pPr>
            <w:r>
              <w:rPr>
                <w:rFonts w:cs="Arial"/>
                <w:sz w:val="18"/>
              </w:rPr>
              <w:t>Errores críticos</w:t>
            </w:r>
          </w:p>
        </w:tc>
        <w:tc>
          <w:tcPr>
            <w:tcW w:w="1778" w:type="dxa"/>
            <w:tcMar>
              <w:top w:w="80" w:type="dxa"/>
              <w:left w:w="120" w:type="dxa"/>
              <w:bottom w:w="80" w:type="dxa"/>
              <w:right w:w="120" w:type="dxa"/>
            </w:tcMar>
            <w:vAlign w:val="center"/>
          </w:tcPr>
          <w:p w14:paraId="046C7147" w14:textId="77777777" w:rsidR="004B55E5" w:rsidRDefault="00000000">
            <w:pPr>
              <w:spacing w:after="0" w:line="240" w:lineRule="auto"/>
              <w:jc w:val="center"/>
            </w:pPr>
            <w:r>
              <w:rPr>
                <w:rFonts w:cs="Arial"/>
                <w:sz w:val="18"/>
              </w:rPr>
              <w:t>Actualización</w:t>
            </w:r>
          </w:p>
        </w:tc>
        <w:tc>
          <w:tcPr>
            <w:tcW w:w="4103" w:type="dxa"/>
            <w:tcMar>
              <w:top w:w="80" w:type="dxa"/>
              <w:left w:w="120" w:type="dxa"/>
              <w:bottom w:w="80" w:type="dxa"/>
              <w:right w:w="120" w:type="dxa"/>
            </w:tcMar>
            <w:vAlign w:val="center"/>
          </w:tcPr>
          <w:p w14:paraId="4F425189" w14:textId="77777777" w:rsidR="004B55E5" w:rsidRDefault="00000000">
            <w:pPr>
              <w:spacing w:after="0" w:line="240" w:lineRule="auto"/>
              <w:jc w:val="center"/>
            </w:pPr>
            <w:r>
              <w:rPr>
                <w:rFonts w:cs="Arial"/>
                <w:sz w:val="18"/>
              </w:rPr>
              <w:t>Tres simulacros</w:t>
            </w:r>
          </w:p>
        </w:tc>
      </w:tr>
      <w:tr w:rsidR="004B55E5" w14:paraId="3C5C3C5F" w14:textId="77777777">
        <w:tc>
          <w:tcPr>
            <w:tcW w:w="1094" w:type="dxa"/>
            <w:tcMar>
              <w:top w:w="80" w:type="dxa"/>
              <w:left w:w="120" w:type="dxa"/>
              <w:bottom w:w="80" w:type="dxa"/>
              <w:right w:w="120" w:type="dxa"/>
            </w:tcMar>
            <w:vAlign w:val="center"/>
          </w:tcPr>
          <w:p w14:paraId="0CB3CF63" w14:textId="77777777" w:rsidR="004B55E5" w:rsidRDefault="00000000">
            <w:pPr>
              <w:spacing w:after="0" w:line="240" w:lineRule="auto"/>
              <w:jc w:val="left"/>
            </w:pPr>
            <w:r>
              <w:rPr>
                <w:rFonts w:cs="Arial"/>
                <w:sz w:val="18"/>
              </w:rPr>
              <w:t>12</w:t>
            </w:r>
          </w:p>
        </w:tc>
        <w:tc>
          <w:tcPr>
            <w:tcW w:w="2051" w:type="dxa"/>
            <w:tcMar>
              <w:top w:w="80" w:type="dxa"/>
              <w:left w:w="120" w:type="dxa"/>
              <w:bottom w:w="80" w:type="dxa"/>
              <w:right w:w="120" w:type="dxa"/>
            </w:tcMar>
            <w:vAlign w:val="center"/>
          </w:tcPr>
          <w:p w14:paraId="6927C641" w14:textId="77777777" w:rsidR="004B55E5" w:rsidRDefault="00000000">
            <w:pPr>
              <w:spacing w:after="0" w:line="240" w:lineRule="auto"/>
              <w:jc w:val="center"/>
            </w:pPr>
            <w:r>
              <w:rPr>
                <w:rFonts w:cs="Arial"/>
                <w:sz w:val="18"/>
              </w:rPr>
              <w:t>Consolidación</w:t>
            </w:r>
          </w:p>
        </w:tc>
        <w:tc>
          <w:tcPr>
            <w:tcW w:w="1778" w:type="dxa"/>
            <w:tcMar>
              <w:top w:w="80" w:type="dxa"/>
              <w:left w:w="120" w:type="dxa"/>
              <w:bottom w:w="80" w:type="dxa"/>
              <w:right w:w="120" w:type="dxa"/>
            </w:tcMar>
            <w:vAlign w:val="center"/>
          </w:tcPr>
          <w:p w14:paraId="35ED9BC8" w14:textId="77777777" w:rsidR="004B55E5" w:rsidRDefault="00000000">
            <w:pPr>
              <w:spacing w:after="0" w:line="240" w:lineRule="auto"/>
              <w:jc w:val="center"/>
            </w:pPr>
            <w:r>
              <w:rPr>
                <w:rFonts w:cs="Arial"/>
                <w:sz w:val="18"/>
              </w:rPr>
              <w:t>Descarga</w:t>
            </w:r>
          </w:p>
        </w:tc>
        <w:tc>
          <w:tcPr>
            <w:tcW w:w="4103" w:type="dxa"/>
            <w:tcMar>
              <w:top w:w="80" w:type="dxa"/>
              <w:left w:w="120" w:type="dxa"/>
              <w:bottom w:w="80" w:type="dxa"/>
              <w:right w:w="120" w:type="dxa"/>
            </w:tcMar>
            <w:vAlign w:val="center"/>
          </w:tcPr>
          <w:p w14:paraId="777E1E45" w14:textId="77777777" w:rsidR="004B55E5" w:rsidRDefault="00000000">
            <w:pPr>
              <w:spacing w:after="0" w:line="240" w:lineRule="auto"/>
              <w:jc w:val="left"/>
            </w:pPr>
            <w:r>
              <w:rPr>
                <w:rFonts w:cs="Arial"/>
                <w:sz w:val="18"/>
              </w:rPr>
              <w:t>Dos simulacros y descanso</w:t>
            </w:r>
          </w:p>
        </w:tc>
      </w:tr>
    </w:tbl>
    <w:p w14:paraId="3984D35E" w14:textId="77777777" w:rsidR="004B55E5" w:rsidRDefault="004B55E5">
      <w:pPr>
        <w:spacing w:after="40"/>
      </w:pPr>
    </w:p>
    <w:p w14:paraId="37AD823C" w14:textId="77777777" w:rsidR="004B55E5" w:rsidRDefault="00000000">
      <w:r>
        <w:rPr>
          <w:rFonts w:cs="Arial"/>
        </w:rPr>
        <w:t>Un día intensivo puede dividirse así:</w:t>
      </w:r>
    </w:p>
    <w:p w14:paraId="1669FD68" w14:textId="77777777" w:rsidR="004B55E5" w:rsidRDefault="00000000">
      <w:pPr>
        <w:pStyle w:val="Listaconvietas"/>
      </w:pPr>
      <w:r>
        <w:rPr>
          <w:rFonts w:cs="Arial"/>
        </w:rPr>
        <w:t>90 minutos de tema nuevo.</w:t>
      </w:r>
    </w:p>
    <w:p w14:paraId="7B2B4ECD" w14:textId="77777777" w:rsidR="004B55E5" w:rsidRDefault="00000000">
      <w:pPr>
        <w:pStyle w:val="Listaconvietas"/>
      </w:pPr>
      <w:r>
        <w:rPr>
          <w:rFonts w:cs="Arial"/>
        </w:rPr>
        <w:t>20 minutos de descanso.</w:t>
      </w:r>
    </w:p>
    <w:p w14:paraId="477B0E60" w14:textId="77777777" w:rsidR="004B55E5" w:rsidRDefault="00000000">
      <w:pPr>
        <w:pStyle w:val="Listaconvietas"/>
      </w:pPr>
      <w:r>
        <w:rPr>
          <w:rFonts w:cs="Arial"/>
        </w:rPr>
        <w:t>75 minutos de segundo bloque.</w:t>
      </w:r>
    </w:p>
    <w:p w14:paraId="56E3551C" w14:textId="77777777" w:rsidR="004B55E5" w:rsidRDefault="00000000">
      <w:pPr>
        <w:pStyle w:val="Listaconvietas"/>
      </w:pPr>
      <w:r>
        <w:rPr>
          <w:rFonts w:cs="Arial"/>
        </w:rPr>
        <w:t>Pausa larga.</w:t>
      </w:r>
    </w:p>
    <w:p w14:paraId="6A450403" w14:textId="77777777" w:rsidR="004B55E5" w:rsidRDefault="00000000">
      <w:pPr>
        <w:pStyle w:val="Listaconvietas"/>
      </w:pPr>
      <w:r>
        <w:rPr>
          <w:rFonts w:cs="Arial"/>
        </w:rPr>
        <w:t>60 minutos de test.</w:t>
      </w:r>
    </w:p>
    <w:p w14:paraId="74B7D60E" w14:textId="77777777" w:rsidR="004B55E5" w:rsidRDefault="00000000">
      <w:pPr>
        <w:pStyle w:val="Listaconvietas"/>
      </w:pPr>
      <w:r>
        <w:rPr>
          <w:rFonts w:cs="Arial"/>
        </w:rPr>
        <w:t>45 minutos de corrección.</w:t>
      </w:r>
    </w:p>
    <w:p w14:paraId="4B9BD7AA" w14:textId="77777777" w:rsidR="004B55E5" w:rsidRDefault="00000000">
      <w:pPr>
        <w:pStyle w:val="Listaconvietas"/>
      </w:pPr>
      <w:r>
        <w:rPr>
          <w:rFonts w:cs="Arial"/>
        </w:rPr>
        <w:t>30 minutos de repaso espaciado.</w:t>
      </w:r>
    </w:p>
    <w:p w14:paraId="34AD62E9" w14:textId="77777777" w:rsidR="004B55E5" w:rsidRDefault="00000000">
      <w:pPr>
        <w:pStyle w:val="Listaconvietas"/>
      </w:pPr>
      <w:r>
        <w:rPr>
          <w:rFonts w:cs="Arial"/>
        </w:rPr>
        <w:t>20 minutos de actualización o consulta normativa.</w:t>
      </w:r>
    </w:p>
    <w:p w14:paraId="7AB8496D" w14:textId="77777777" w:rsidR="004B55E5" w:rsidRDefault="00000000">
      <w:r>
        <w:rPr>
          <w:rFonts w:cs="Arial"/>
        </w:rPr>
        <w:t>Más horas no garantizan más aprendizaje. Cuando la corrección se vuelve superficial o la lectura no deja recuerdo, conviene detenerse.</w:t>
      </w:r>
    </w:p>
    <w:p w14:paraId="0AE5D110" w14:textId="77777777" w:rsidR="004B55E5" w:rsidRDefault="00000000">
      <w:pPr>
        <w:pStyle w:val="Ttulo1"/>
      </w:pPr>
      <w:r>
        <w:rPr>
          <w:rFonts w:ascii="Arial" w:hAnsi="Arial" w:cs="Arial"/>
        </w:rPr>
        <w:t>27. Plan extensivo de treinta y seis semanas</w:t>
      </w:r>
    </w:p>
    <w:p w14:paraId="2D920D09" w14:textId="77777777" w:rsidR="004B55E5" w:rsidRDefault="00000000">
      <w:r>
        <w:rPr>
          <w:rFonts w:cs="Arial"/>
        </w:rPr>
        <w:t>Quien compagina estudio con una carga laboral o familiar alta puede dedicar dos semanas a cada pareja de temas generales y una semana a cada tema de Seguridad Social, con fases de integración. El objetivo es evitar pausas largas entre contacto, test y repaso.</w:t>
      </w:r>
    </w:p>
    <w:tbl>
      <w:tblPr>
        <w:tblStyle w:val="Tablaconcuadrcula"/>
        <w:tblW w:w="9026" w:type="dxa"/>
        <w:tblInd w:w="120" w:type="dxa"/>
        <w:tblLayout w:type="fixed"/>
        <w:tblLook w:val="04A0" w:firstRow="1" w:lastRow="0" w:firstColumn="1" w:lastColumn="0" w:noHBand="0" w:noVBand="1"/>
      </w:tblPr>
      <w:tblGrid>
        <w:gridCol w:w="2494"/>
        <w:gridCol w:w="950"/>
        <w:gridCol w:w="5582"/>
      </w:tblGrid>
      <w:tr w:rsidR="004B55E5" w14:paraId="47DEEE52" w14:textId="77777777">
        <w:trPr>
          <w:tblHeader/>
        </w:trPr>
        <w:tc>
          <w:tcPr>
            <w:tcW w:w="2494" w:type="dxa"/>
            <w:shd w:val="clear" w:color="auto" w:fill="D9EAF7"/>
            <w:tcMar>
              <w:top w:w="80" w:type="dxa"/>
              <w:left w:w="120" w:type="dxa"/>
              <w:bottom w:w="80" w:type="dxa"/>
              <w:right w:w="120" w:type="dxa"/>
            </w:tcMar>
            <w:vAlign w:val="center"/>
          </w:tcPr>
          <w:p w14:paraId="570ACAEA" w14:textId="77777777" w:rsidR="004B55E5" w:rsidRDefault="00000000">
            <w:pPr>
              <w:spacing w:after="0" w:line="240" w:lineRule="auto"/>
              <w:jc w:val="left"/>
            </w:pPr>
            <w:r>
              <w:rPr>
                <w:rFonts w:cs="Arial"/>
                <w:b/>
                <w:color w:val="17365D"/>
                <w:sz w:val="18"/>
              </w:rPr>
              <w:t>Fase</w:t>
            </w:r>
          </w:p>
        </w:tc>
        <w:tc>
          <w:tcPr>
            <w:tcW w:w="950" w:type="dxa"/>
            <w:shd w:val="clear" w:color="auto" w:fill="D9EAF7"/>
            <w:tcMar>
              <w:top w:w="80" w:type="dxa"/>
              <w:left w:w="120" w:type="dxa"/>
              <w:bottom w:w="80" w:type="dxa"/>
              <w:right w:w="120" w:type="dxa"/>
            </w:tcMar>
            <w:vAlign w:val="center"/>
          </w:tcPr>
          <w:p w14:paraId="54175922" w14:textId="77777777" w:rsidR="004B55E5" w:rsidRDefault="00000000">
            <w:pPr>
              <w:spacing w:after="0" w:line="240" w:lineRule="auto"/>
              <w:jc w:val="center"/>
            </w:pPr>
            <w:r>
              <w:rPr>
                <w:rFonts w:cs="Arial"/>
                <w:b/>
                <w:color w:val="17365D"/>
                <w:sz w:val="18"/>
              </w:rPr>
              <w:t>Semanas</w:t>
            </w:r>
          </w:p>
        </w:tc>
        <w:tc>
          <w:tcPr>
            <w:tcW w:w="5582" w:type="dxa"/>
            <w:shd w:val="clear" w:color="auto" w:fill="D9EAF7"/>
            <w:tcMar>
              <w:top w:w="80" w:type="dxa"/>
              <w:left w:w="120" w:type="dxa"/>
              <w:bottom w:w="80" w:type="dxa"/>
              <w:right w:w="120" w:type="dxa"/>
            </w:tcMar>
            <w:vAlign w:val="center"/>
          </w:tcPr>
          <w:p w14:paraId="1EC35D4C" w14:textId="77777777" w:rsidR="004B55E5" w:rsidRDefault="00000000">
            <w:pPr>
              <w:spacing w:after="0" w:line="240" w:lineRule="auto"/>
              <w:jc w:val="center"/>
            </w:pPr>
            <w:r>
              <w:rPr>
                <w:rFonts w:cs="Arial"/>
                <w:b/>
                <w:color w:val="17365D"/>
                <w:sz w:val="18"/>
              </w:rPr>
              <w:t>Objetivo</w:t>
            </w:r>
          </w:p>
        </w:tc>
      </w:tr>
      <w:tr w:rsidR="004B55E5" w14:paraId="0291F2C6" w14:textId="77777777">
        <w:tc>
          <w:tcPr>
            <w:tcW w:w="2494" w:type="dxa"/>
            <w:tcMar>
              <w:top w:w="80" w:type="dxa"/>
              <w:left w:w="120" w:type="dxa"/>
              <w:bottom w:w="80" w:type="dxa"/>
              <w:right w:w="120" w:type="dxa"/>
            </w:tcMar>
            <w:vAlign w:val="center"/>
          </w:tcPr>
          <w:p w14:paraId="4E69A517" w14:textId="77777777" w:rsidR="004B55E5" w:rsidRDefault="00000000">
            <w:pPr>
              <w:spacing w:after="0" w:line="240" w:lineRule="auto"/>
              <w:jc w:val="left"/>
            </w:pPr>
            <w:r>
              <w:rPr>
                <w:rFonts w:cs="Arial"/>
                <w:sz w:val="18"/>
              </w:rPr>
              <w:t>Fundamentos generales</w:t>
            </w:r>
          </w:p>
        </w:tc>
        <w:tc>
          <w:tcPr>
            <w:tcW w:w="950" w:type="dxa"/>
            <w:tcMar>
              <w:top w:w="80" w:type="dxa"/>
              <w:left w:w="120" w:type="dxa"/>
              <w:bottom w:w="80" w:type="dxa"/>
              <w:right w:w="120" w:type="dxa"/>
            </w:tcMar>
            <w:vAlign w:val="center"/>
          </w:tcPr>
          <w:p w14:paraId="45EF5360" w14:textId="77777777" w:rsidR="004B55E5" w:rsidRDefault="00000000">
            <w:pPr>
              <w:spacing w:after="0" w:line="240" w:lineRule="auto"/>
              <w:jc w:val="center"/>
            </w:pPr>
            <w:r>
              <w:rPr>
                <w:rFonts w:cs="Arial"/>
                <w:sz w:val="18"/>
              </w:rPr>
              <w:t>1–8</w:t>
            </w:r>
          </w:p>
        </w:tc>
        <w:tc>
          <w:tcPr>
            <w:tcW w:w="5582" w:type="dxa"/>
            <w:tcMar>
              <w:top w:w="80" w:type="dxa"/>
              <w:left w:w="120" w:type="dxa"/>
              <w:bottom w:w="80" w:type="dxa"/>
              <w:right w:w="120" w:type="dxa"/>
            </w:tcMar>
            <w:vAlign w:val="center"/>
          </w:tcPr>
          <w:p w14:paraId="095E528F" w14:textId="77777777" w:rsidR="004B55E5" w:rsidRDefault="00000000">
            <w:pPr>
              <w:spacing w:after="0" w:line="240" w:lineRule="auto"/>
              <w:jc w:val="left"/>
            </w:pPr>
            <w:r>
              <w:rPr>
                <w:rFonts w:cs="Arial"/>
                <w:sz w:val="18"/>
              </w:rPr>
              <w:t>Constitución y órganos</w:t>
            </w:r>
          </w:p>
        </w:tc>
      </w:tr>
      <w:tr w:rsidR="004B55E5" w14:paraId="58534825" w14:textId="77777777">
        <w:tc>
          <w:tcPr>
            <w:tcW w:w="2494" w:type="dxa"/>
            <w:tcMar>
              <w:top w:w="80" w:type="dxa"/>
              <w:left w:w="120" w:type="dxa"/>
              <w:bottom w:w="80" w:type="dxa"/>
              <w:right w:w="120" w:type="dxa"/>
            </w:tcMar>
            <w:vAlign w:val="center"/>
          </w:tcPr>
          <w:p w14:paraId="341B3999" w14:textId="77777777" w:rsidR="004B55E5" w:rsidRDefault="00000000">
            <w:pPr>
              <w:spacing w:after="0" w:line="240" w:lineRule="auto"/>
              <w:jc w:val="left"/>
            </w:pPr>
            <w:r>
              <w:rPr>
                <w:rFonts w:cs="Arial"/>
                <w:sz w:val="18"/>
              </w:rPr>
              <w:t>Organización y UE</w:t>
            </w:r>
          </w:p>
        </w:tc>
        <w:tc>
          <w:tcPr>
            <w:tcW w:w="950" w:type="dxa"/>
            <w:tcMar>
              <w:top w:w="80" w:type="dxa"/>
              <w:left w:w="120" w:type="dxa"/>
              <w:bottom w:w="80" w:type="dxa"/>
              <w:right w:w="120" w:type="dxa"/>
            </w:tcMar>
            <w:vAlign w:val="center"/>
          </w:tcPr>
          <w:p w14:paraId="137D67BF" w14:textId="77777777" w:rsidR="004B55E5" w:rsidRDefault="00000000">
            <w:pPr>
              <w:spacing w:after="0" w:line="240" w:lineRule="auto"/>
              <w:jc w:val="center"/>
            </w:pPr>
            <w:r>
              <w:rPr>
                <w:rFonts w:cs="Arial"/>
                <w:sz w:val="18"/>
              </w:rPr>
              <w:t>9–12</w:t>
            </w:r>
          </w:p>
        </w:tc>
        <w:tc>
          <w:tcPr>
            <w:tcW w:w="5582" w:type="dxa"/>
            <w:tcMar>
              <w:top w:w="80" w:type="dxa"/>
              <w:left w:w="120" w:type="dxa"/>
              <w:bottom w:w="80" w:type="dxa"/>
              <w:right w:w="120" w:type="dxa"/>
            </w:tcMar>
            <w:vAlign w:val="center"/>
          </w:tcPr>
          <w:p w14:paraId="4D01C79A" w14:textId="77777777" w:rsidR="004B55E5" w:rsidRDefault="00000000">
            <w:pPr>
              <w:spacing w:after="0" w:line="240" w:lineRule="auto"/>
              <w:jc w:val="left"/>
            </w:pPr>
            <w:r>
              <w:rPr>
                <w:rFonts w:cs="Arial"/>
                <w:sz w:val="18"/>
              </w:rPr>
              <w:t>AGE, territorio, UE y Ministerio</w:t>
            </w:r>
          </w:p>
        </w:tc>
      </w:tr>
      <w:tr w:rsidR="004B55E5" w14:paraId="5C8B0070" w14:textId="77777777">
        <w:tc>
          <w:tcPr>
            <w:tcW w:w="2494" w:type="dxa"/>
            <w:tcMar>
              <w:top w:w="80" w:type="dxa"/>
              <w:left w:w="120" w:type="dxa"/>
              <w:bottom w:w="80" w:type="dxa"/>
              <w:right w:w="120" w:type="dxa"/>
            </w:tcMar>
            <w:vAlign w:val="center"/>
          </w:tcPr>
          <w:p w14:paraId="0E038E2F" w14:textId="77777777" w:rsidR="004B55E5" w:rsidRDefault="00000000">
            <w:pPr>
              <w:spacing w:after="0" w:line="240" w:lineRule="auto"/>
              <w:jc w:val="left"/>
            </w:pPr>
            <w:r>
              <w:rPr>
                <w:rFonts w:cs="Arial"/>
                <w:sz w:val="18"/>
              </w:rPr>
              <w:t>Derecho administrativo</w:t>
            </w:r>
          </w:p>
        </w:tc>
        <w:tc>
          <w:tcPr>
            <w:tcW w:w="950" w:type="dxa"/>
            <w:tcMar>
              <w:top w:w="80" w:type="dxa"/>
              <w:left w:w="120" w:type="dxa"/>
              <w:bottom w:w="80" w:type="dxa"/>
              <w:right w:w="120" w:type="dxa"/>
            </w:tcMar>
            <w:vAlign w:val="center"/>
          </w:tcPr>
          <w:p w14:paraId="39725347" w14:textId="77777777" w:rsidR="004B55E5" w:rsidRDefault="00000000">
            <w:pPr>
              <w:spacing w:after="0" w:line="240" w:lineRule="auto"/>
              <w:jc w:val="center"/>
            </w:pPr>
            <w:r>
              <w:rPr>
                <w:rFonts w:cs="Arial"/>
                <w:sz w:val="18"/>
              </w:rPr>
              <w:t>13–20</w:t>
            </w:r>
          </w:p>
        </w:tc>
        <w:tc>
          <w:tcPr>
            <w:tcW w:w="5582" w:type="dxa"/>
            <w:tcMar>
              <w:top w:w="80" w:type="dxa"/>
              <w:left w:w="120" w:type="dxa"/>
              <w:bottom w:w="80" w:type="dxa"/>
              <w:right w:w="120" w:type="dxa"/>
            </w:tcMar>
            <w:vAlign w:val="center"/>
          </w:tcPr>
          <w:p w14:paraId="71F19917" w14:textId="77777777" w:rsidR="004B55E5" w:rsidRDefault="00000000">
            <w:pPr>
              <w:spacing w:after="0" w:line="240" w:lineRule="auto"/>
              <w:jc w:val="left"/>
            </w:pPr>
            <w:r>
              <w:rPr>
                <w:rFonts w:cs="Arial"/>
                <w:sz w:val="18"/>
              </w:rPr>
              <w:t>Fuentes, acto, procedimiento y recursos</w:t>
            </w:r>
          </w:p>
        </w:tc>
      </w:tr>
      <w:tr w:rsidR="004B55E5" w14:paraId="49901764" w14:textId="77777777">
        <w:tc>
          <w:tcPr>
            <w:tcW w:w="2494" w:type="dxa"/>
            <w:tcMar>
              <w:top w:w="80" w:type="dxa"/>
              <w:left w:w="120" w:type="dxa"/>
              <w:bottom w:w="80" w:type="dxa"/>
              <w:right w:w="120" w:type="dxa"/>
            </w:tcMar>
            <w:vAlign w:val="center"/>
          </w:tcPr>
          <w:p w14:paraId="5B9CB6E8" w14:textId="77777777" w:rsidR="004B55E5" w:rsidRDefault="00000000">
            <w:pPr>
              <w:spacing w:after="0" w:line="240" w:lineRule="auto"/>
              <w:jc w:val="left"/>
            </w:pPr>
            <w:r>
              <w:rPr>
                <w:rFonts w:cs="Arial"/>
                <w:sz w:val="18"/>
              </w:rPr>
              <w:t>Materias transversales</w:t>
            </w:r>
          </w:p>
        </w:tc>
        <w:tc>
          <w:tcPr>
            <w:tcW w:w="950" w:type="dxa"/>
            <w:tcMar>
              <w:top w:w="80" w:type="dxa"/>
              <w:left w:w="120" w:type="dxa"/>
              <w:bottom w:w="80" w:type="dxa"/>
              <w:right w:w="120" w:type="dxa"/>
            </w:tcMar>
            <w:vAlign w:val="center"/>
          </w:tcPr>
          <w:p w14:paraId="2621C38A" w14:textId="77777777" w:rsidR="004B55E5" w:rsidRDefault="00000000">
            <w:pPr>
              <w:spacing w:after="0" w:line="240" w:lineRule="auto"/>
              <w:jc w:val="center"/>
            </w:pPr>
            <w:r>
              <w:rPr>
                <w:rFonts w:cs="Arial"/>
                <w:sz w:val="18"/>
              </w:rPr>
              <w:t>21–24</w:t>
            </w:r>
          </w:p>
        </w:tc>
        <w:tc>
          <w:tcPr>
            <w:tcW w:w="5582" w:type="dxa"/>
            <w:tcMar>
              <w:top w:w="80" w:type="dxa"/>
              <w:left w:w="120" w:type="dxa"/>
              <w:bottom w:w="80" w:type="dxa"/>
              <w:right w:w="120" w:type="dxa"/>
            </w:tcMar>
            <w:vAlign w:val="center"/>
          </w:tcPr>
          <w:p w14:paraId="78575621" w14:textId="77777777" w:rsidR="004B55E5" w:rsidRDefault="00000000">
            <w:pPr>
              <w:spacing w:after="0" w:line="240" w:lineRule="auto"/>
              <w:jc w:val="left"/>
            </w:pPr>
            <w:r>
              <w:rPr>
                <w:rFonts w:cs="Arial"/>
                <w:sz w:val="18"/>
              </w:rPr>
              <w:t>Personal, atención, igualdad, transparencia y datos</w:t>
            </w:r>
          </w:p>
        </w:tc>
      </w:tr>
      <w:tr w:rsidR="004B55E5" w14:paraId="5718E690" w14:textId="77777777">
        <w:tc>
          <w:tcPr>
            <w:tcW w:w="2494" w:type="dxa"/>
            <w:tcMar>
              <w:top w:w="80" w:type="dxa"/>
              <w:left w:w="120" w:type="dxa"/>
              <w:bottom w:w="80" w:type="dxa"/>
              <w:right w:w="120" w:type="dxa"/>
            </w:tcMar>
            <w:vAlign w:val="center"/>
          </w:tcPr>
          <w:p w14:paraId="37DE2448" w14:textId="77777777" w:rsidR="004B55E5" w:rsidRDefault="00000000">
            <w:pPr>
              <w:spacing w:after="0" w:line="240" w:lineRule="auto"/>
              <w:jc w:val="left"/>
            </w:pPr>
            <w:r>
              <w:rPr>
                <w:rFonts w:cs="Arial"/>
                <w:sz w:val="18"/>
              </w:rPr>
              <w:t>Seguridad Social I</w:t>
            </w:r>
          </w:p>
        </w:tc>
        <w:tc>
          <w:tcPr>
            <w:tcW w:w="950" w:type="dxa"/>
            <w:tcMar>
              <w:top w:w="80" w:type="dxa"/>
              <w:left w:w="120" w:type="dxa"/>
              <w:bottom w:w="80" w:type="dxa"/>
              <w:right w:w="120" w:type="dxa"/>
            </w:tcMar>
            <w:vAlign w:val="center"/>
          </w:tcPr>
          <w:p w14:paraId="6022A689" w14:textId="77777777" w:rsidR="004B55E5" w:rsidRDefault="00000000">
            <w:pPr>
              <w:spacing w:after="0" w:line="240" w:lineRule="auto"/>
              <w:jc w:val="center"/>
            </w:pPr>
            <w:r>
              <w:rPr>
                <w:rFonts w:cs="Arial"/>
                <w:sz w:val="18"/>
              </w:rPr>
              <w:t>25–29</w:t>
            </w:r>
          </w:p>
        </w:tc>
        <w:tc>
          <w:tcPr>
            <w:tcW w:w="5582" w:type="dxa"/>
            <w:tcMar>
              <w:top w:w="80" w:type="dxa"/>
              <w:left w:w="120" w:type="dxa"/>
              <w:bottom w:w="80" w:type="dxa"/>
              <w:right w:w="120" w:type="dxa"/>
            </w:tcMar>
            <w:vAlign w:val="center"/>
          </w:tcPr>
          <w:p w14:paraId="2C5BC171" w14:textId="77777777" w:rsidR="004B55E5" w:rsidRDefault="00000000">
            <w:pPr>
              <w:spacing w:after="0" w:line="240" w:lineRule="auto"/>
              <w:jc w:val="left"/>
            </w:pPr>
            <w:r>
              <w:rPr>
                <w:rFonts w:cs="Arial"/>
                <w:sz w:val="18"/>
              </w:rPr>
              <w:t>Estructura, campo, afiliación, cotización y recaudación</w:t>
            </w:r>
          </w:p>
        </w:tc>
      </w:tr>
      <w:tr w:rsidR="004B55E5" w14:paraId="0A540BFB" w14:textId="77777777">
        <w:tc>
          <w:tcPr>
            <w:tcW w:w="2494" w:type="dxa"/>
            <w:tcMar>
              <w:top w:w="80" w:type="dxa"/>
              <w:left w:w="120" w:type="dxa"/>
              <w:bottom w:w="80" w:type="dxa"/>
              <w:right w:w="120" w:type="dxa"/>
            </w:tcMar>
            <w:vAlign w:val="center"/>
          </w:tcPr>
          <w:p w14:paraId="71520C55" w14:textId="77777777" w:rsidR="004B55E5" w:rsidRDefault="00000000">
            <w:pPr>
              <w:spacing w:after="0" w:line="240" w:lineRule="auto"/>
              <w:jc w:val="left"/>
            </w:pPr>
            <w:r>
              <w:rPr>
                <w:rFonts w:cs="Arial"/>
                <w:sz w:val="18"/>
              </w:rPr>
              <w:t>Seguridad Social II</w:t>
            </w:r>
          </w:p>
        </w:tc>
        <w:tc>
          <w:tcPr>
            <w:tcW w:w="950" w:type="dxa"/>
            <w:tcMar>
              <w:top w:w="80" w:type="dxa"/>
              <w:left w:w="120" w:type="dxa"/>
              <w:bottom w:w="80" w:type="dxa"/>
              <w:right w:w="120" w:type="dxa"/>
            </w:tcMar>
            <w:vAlign w:val="center"/>
          </w:tcPr>
          <w:p w14:paraId="73B019E7" w14:textId="77777777" w:rsidR="004B55E5" w:rsidRDefault="00000000">
            <w:pPr>
              <w:spacing w:after="0" w:line="240" w:lineRule="auto"/>
              <w:jc w:val="center"/>
            </w:pPr>
            <w:r>
              <w:rPr>
                <w:rFonts w:cs="Arial"/>
                <w:sz w:val="18"/>
              </w:rPr>
              <w:t>30–33</w:t>
            </w:r>
          </w:p>
        </w:tc>
        <w:tc>
          <w:tcPr>
            <w:tcW w:w="5582" w:type="dxa"/>
            <w:tcMar>
              <w:top w:w="80" w:type="dxa"/>
              <w:left w:w="120" w:type="dxa"/>
              <w:bottom w:w="80" w:type="dxa"/>
              <w:right w:w="120" w:type="dxa"/>
            </w:tcMar>
            <w:vAlign w:val="center"/>
          </w:tcPr>
          <w:p w14:paraId="45DEAB07" w14:textId="77777777" w:rsidR="004B55E5" w:rsidRDefault="00000000">
            <w:pPr>
              <w:spacing w:after="0" w:line="240" w:lineRule="auto"/>
              <w:jc w:val="left"/>
            </w:pPr>
            <w:r>
              <w:rPr>
                <w:rFonts w:cs="Arial"/>
                <w:sz w:val="18"/>
              </w:rPr>
              <w:t>Acción protectora y prestaciones</w:t>
            </w:r>
          </w:p>
        </w:tc>
      </w:tr>
      <w:tr w:rsidR="004B55E5" w14:paraId="31A12A2E" w14:textId="77777777">
        <w:tc>
          <w:tcPr>
            <w:tcW w:w="2494" w:type="dxa"/>
            <w:tcMar>
              <w:top w:w="80" w:type="dxa"/>
              <w:left w:w="120" w:type="dxa"/>
              <w:bottom w:w="80" w:type="dxa"/>
              <w:right w:w="120" w:type="dxa"/>
            </w:tcMar>
            <w:vAlign w:val="center"/>
          </w:tcPr>
          <w:p w14:paraId="555C46E4" w14:textId="77777777" w:rsidR="004B55E5" w:rsidRDefault="00000000">
            <w:pPr>
              <w:spacing w:after="0" w:line="240" w:lineRule="auto"/>
              <w:jc w:val="left"/>
            </w:pPr>
            <w:r>
              <w:rPr>
                <w:rFonts w:cs="Arial"/>
                <w:sz w:val="18"/>
              </w:rPr>
              <w:t>Integración</w:t>
            </w:r>
          </w:p>
        </w:tc>
        <w:tc>
          <w:tcPr>
            <w:tcW w:w="950" w:type="dxa"/>
            <w:tcMar>
              <w:top w:w="80" w:type="dxa"/>
              <w:left w:w="120" w:type="dxa"/>
              <w:bottom w:w="80" w:type="dxa"/>
              <w:right w:w="120" w:type="dxa"/>
            </w:tcMar>
            <w:vAlign w:val="center"/>
          </w:tcPr>
          <w:p w14:paraId="50188732" w14:textId="77777777" w:rsidR="004B55E5" w:rsidRDefault="00000000">
            <w:pPr>
              <w:spacing w:after="0" w:line="240" w:lineRule="auto"/>
              <w:jc w:val="center"/>
            </w:pPr>
            <w:r>
              <w:rPr>
                <w:rFonts w:cs="Arial"/>
                <w:sz w:val="18"/>
              </w:rPr>
              <w:t>34–35</w:t>
            </w:r>
          </w:p>
        </w:tc>
        <w:tc>
          <w:tcPr>
            <w:tcW w:w="5582" w:type="dxa"/>
            <w:tcMar>
              <w:top w:w="80" w:type="dxa"/>
              <w:left w:w="120" w:type="dxa"/>
              <w:bottom w:w="80" w:type="dxa"/>
              <w:right w:w="120" w:type="dxa"/>
            </w:tcMar>
            <w:vAlign w:val="center"/>
          </w:tcPr>
          <w:p w14:paraId="5807785B" w14:textId="77777777" w:rsidR="004B55E5" w:rsidRDefault="00000000">
            <w:pPr>
              <w:spacing w:after="0" w:line="240" w:lineRule="auto"/>
              <w:jc w:val="left"/>
            </w:pPr>
            <w:r>
              <w:rPr>
                <w:rFonts w:cs="Arial"/>
                <w:sz w:val="18"/>
              </w:rPr>
              <w:t>Casos y simulacros</w:t>
            </w:r>
          </w:p>
        </w:tc>
      </w:tr>
      <w:tr w:rsidR="004B55E5" w14:paraId="6E6DD543" w14:textId="77777777">
        <w:tc>
          <w:tcPr>
            <w:tcW w:w="2494" w:type="dxa"/>
            <w:tcMar>
              <w:top w:w="80" w:type="dxa"/>
              <w:left w:w="120" w:type="dxa"/>
              <w:bottom w:w="80" w:type="dxa"/>
              <w:right w:w="120" w:type="dxa"/>
            </w:tcMar>
            <w:vAlign w:val="center"/>
          </w:tcPr>
          <w:p w14:paraId="0EDBE880" w14:textId="77777777" w:rsidR="004B55E5" w:rsidRDefault="00000000">
            <w:pPr>
              <w:spacing w:after="0" w:line="240" w:lineRule="auto"/>
              <w:jc w:val="left"/>
            </w:pPr>
            <w:r>
              <w:rPr>
                <w:rFonts w:cs="Arial"/>
                <w:sz w:val="18"/>
              </w:rPr>
              <w:lastRenderedPageBreak/>
              <w:t>Cierre</w:t>
            </w:r>
          </w:p>
        </w:tc>
        <w:tc>
          <w:tcPr>
            <w:tcW w:w="950" w:type="dxa"/>
            <w:tcMar>
              <w:top w:w="80" w:type="dxa"/>
              <w:left w:w="120" w:type="dxa"/>
              <w:bottom w:w="80" w:type="dxa"/>
              <w:right w:w="120" w:type="dxa"/>
            </w:tcMar>
            <w:vAlign w:val="center"/>
          </w:tcPr>
          <w:p w14:paraId="25733C69" w14:textId="77777777" w:rsidR="004B55E5" w:rsidRDefault="00000000">
            <w:pPr>
              <w:spacing w:after="0" w:line="240" w:lineRule="auto"/>
              <w:jc w:val="center"/>
            </w:pPr>
            <w:r>
              <w:rPr>
                <w:rFonts w:cs="Arial"/>
                <w:sz w:val="18"/>
              </w:rPr>
              <w:t>36</w:t>
            </w:r>
          </w:p>
        </w:tc>
        <w:tc>
          <w:tcPr>
            <w:tcW w:w="5582" w:type="dxa"/>
            <w:tcMar>
              <w:top w:w="80" w:type="dxa"/>
              <w:left w:w="120" w:type="dxa"/>
              <w:bottom w:w="80" w:type="dxa"/>
              <w:right w:w="120" w:type="dxa"/>
            </w:tcMar>
            <w:vAlign w:val="center"/>
          </w:tcPr>
          <w:p w14:paraId="50E14DAD" w14:textId="77777777" w:rsidR="004B55E5" w:rsidRDefault="00000000">
            <w:pPr>
              <w:spacing w:after="0" w:line="240" w:lineRule="auto"/>
              <w:jc w:val="left"/>
            </w:pPr>
            <w:r>
              <w:rPr>
                <w:rFonts w:cs="Arial"/>
                <w:sz w:val="18"/>
              </w:rPr>
              <w:t>Repaso y logística</w:t>
            </w:r>
          </w:p>
        </w:tc>
      </w:tr>
    </w:tbl>
    <w:p w14:paraId="069B6F5E" w14:textId="77777777" w:rsidR="004B55E5" w:rsidRDefault="004B55E5">
      <w:pPr>
        <w:spacing w:after="40"/>
      </w:pPr>
    </w:p>
    <w:p w14:paraId="140C1EBA" w14:textId="77777777" w:rsidR="004B55E5" w:rsidRDefault="00000000">
      <w:r>
        <w:rPr>
          <w:rFonts w:cs="Arial"/>
        </w:rPr>
        <w:t>En un plan largo debe evitarse “esperar a terminar” para repasar. Cada cuatro semanas se reserva una sesión acumulada y cada ocho, un test transversal.</w:t>
      </w:r>
    </w:p>
    <w:p w14:paraId="3003742D" w14:textId="77777777" w:rsidR="004B55E5" w:rsidRDefault="00000000">
      <w:pPr>
        <w:pStyle w:val="Ttulo1"/>
      </w:pPr>
      <w:r>
        <w:rPr>
          <w:rFonts w:ascii="Arial" w:hAnsi="Arial" w:cs="Arial"/>
        </w:rPr>
        <w:t>28. Técnicas concretas de aprendizaje</w:t>
      </w:r>
    </w:p>
    <w:p w14:paraId="0F8CBB71" w14:textId="77777777" w:rsidR="004B55E5" w:rsidRDefault="00000000">
      <w:pPr>
        <w:pStyle w:val="Ttulo2"/>
      </w:pPr>
      <w:r>
        <w:rPr>
          <w:rFonts w:ascii="Arial" w:hAnsi="Arial" w:cs="Arial"/>
        </w:rPr>
        <w:t>28.1. Tarjetas</w:t>
      </w:r>
    </w:p>
    <w:p w14:paraId="24FF9068" w14:textId="77777777" w:rsidR="004B55E5" w:rsidRDefault="00000000">
      <w:r>
        <w:rPr>
          <w:rFonts w:cs="Arial"/>
        </w:rPr>
        <w:t>Una tarjeta debe contener una pregunta concreta y una respuesta breve. Son adecuadas para plazos, órganos, mayorías, requisitos y excepciones. No lo son para copiar un epígrafe completo.</w:t>
      </w:r>
    </w:p>
    <w:p w14:paraId="7B539BA7" w14:textId="77777777" w:rsidR="004B55E5" w:rsidRDefault="00000000">
      <w:r>
        <w:rPr>
          <w:rFonts w:cs="Arial"/>
        </w:rPr>
        <w:t>Ejemplos de estructura:</w:t>
      </w:r>
    </w:p>
    <w:p w14:paraId="51874682" w14:textId="77777777" w:rsidR="004B55E5" w:rsidRDefault="00000000">
      <w:pPr>
        <w:pStyle w:val="Listaconvietas"/>
      </w:pPr>
      <w:r>
        <w:rPr>
          <w:rFonts w:cs="Arial"/>
        </w:rPr>
        <w:t>Anverso: “¿Plazo ordinario para interponer alzada contra acto expreso?”</w:t>
      </w:r>
    </w:p>
    <w:p w14:paraId="4DA8D858" w14:textId="77777777" w:rsidR="004B55E5" w:rsidRDefault="00000000">
      <w:pPr>
        <w:pStyle w:val="Listaconvietas"/>
      </w:pPr>
      <w:r>
        <w:rPr>
          <w:rFonts w:cs="Arial"/>
        </w:rPr>
        <w:t>Reverso: regla, inicio del cómputo y referencia.</w:t>
      </w:r>
    </w:p>
    <w:p w14:paraId="6180901E" w14:textId="77777777" w:rsidR="004B55E5" w:rsidRDefault="00000000">
      <w:pPr>
        <w:pStyle w:val="Listaconvietas"/>
      </w:pPr>
      <w:r>
        <w:rPr>
          <w:rFonts w:cs="Arial"/>
        </w:rPr>
        <w:t>Anverso: “Diferencia entre afiliación y alta.”</w:t>
      </w:r>
    </w:p>
    <w:p w14:paraId="1C25BB2C" w14:textId="77777777" w:rsidR="004B55E5" w:rsidRDefault="00000000">
      <w:pPr>
        <w:pStyle w:val="Listaconvietas"/>
      </w:pPr>
      <w:r>
        <w:rPr>
          <w:rFonts w:cs="Arial"/>
        </w:rPr>
        <w:t>Reverso: una frase comparativa y un ejemplo.</w:t>
      </w:r>
    </w:p>
    <w:p w14:paraId="6E8A4C84" w14:textId="77777777" w:rsidR="004B55E5" w:rsidRDefault="00000000">
      <w:pPr>
        <w:pStyle w:val="Ttulo2"/>
      </w:pPr>
      <w:r>
        <w:rPr>
          <w:rFonts w:ascii="Arial" w:hAnsi="Arial" w:cs="Arial"/>
        </w:rPr>
        <w:t>28.2. Técnica Feynman</w:t>
      </w:r>
    </w:p>
    <w:p w14:paraId="4AA6535F" w14:textId="77777777" w:rsidR="004B55E5" w:rsidRDefault="00000000">
      <w:r>
        <w:rPr>
          <w:rFonts w:cs="Arial"/>
        </w:rPr>
        <w:t>Elegir una institución y explicarla como si la persona oyente no conociera el tema. Cuando la explicación depende de repetir el manual o salta un paso, existe una laguna.</w:t>
      </w:r>
    </w:p>
    <w:p w14:paraId="69D9413F" w14:textId="77777777" w:rsidR="004B55E5" w:rsidRDefault="00000000">
      <w:pPr>
        <w:pStyle w:val="Ttulo2"/>
      </w:pPr>
      <w:r>
        <w:rPr>
          <w:rFonts w:ascii="Arial" w:hAnsi="Arial" w:cs="Arial"/>
        </w:rPr>
        <w:t>28.3. Tablas desde memoria</w:t>
      </w:r>
    </w:p>
    <w:p w14:paraId="4EA8F0A4" w14:textId="77777777" w:rsidR="004B55E5" w:rsidRDefault="00000000">
      <w:r>
        <w:rPr>
          <w:rFonts w:cs="Arial"/>
        </w:rPr>
        <w:t>Las tablas del material deben reconstruirse con columnas vacías. Copiar una tabla no obliga a recuperar. Es especialmente útil para recursos, actos inválidos, fuentes, regímenes, cotización y prestaciones.</w:t>
      </w:r>
    </w:p>
    <w:p w14:paraId="4224ACDA" w14:textId="77777777" w:rsidR="004B55E5" w:rsidRDefault="00000000">
      <w:pPr>
        <w:pStyle w:val="Ttulo2"/>
      </w:pPr>
      <w:r>
        <w:rPr>
          <w:rFonts w:ascii="Arial" w:hAnsi="Arial" w:cs="Arial"/>
        </w:rPr>
        <w:t>28.4. Intercalado</w:t>
      </w:r>
    </w:p>
    <w:p w14:paraId="140808E8" w14:textId="77777777" w:rsidR="004B55E5" w:rsidRDefault="00000000">
      <w:r>
        <w:rPr>
          <w:rFonts w:cs="Arial"/>
        </w:rPr>
        <w:t>Alternar materias cercanas obliga a discriminar:</w:t>
      </w:r>
    </w:p>
    <w:p w14:paraId="134A5A5D" w14:textId="77777777" w:rsidR="004B55E5" w:rsidRDefault="00000000">
      <w:pPr>
        <w:pStyle w:val="Listaconvietas"/>
      </w:pPr>
      <w:r>
        <w:rPr>
          <w:rFonts w:cs="Arial"/>
        </w:rPr>
        <w:t>Alzada frente a reposición.</w:t>
      </w:r>
    </w:p>
    <w:p w14:paraId="26797076" w14:textId="77777777" w:rsidR="004B55E5" w:rsidRDefault="00000000">
      <w:pPr>
        <w:pStyle w:val="Listaconvietas"/>
      </w:pPr>
      <w:r>
        <w:rPr>
          <w:rFonts w:cs="Arial"/>
        </w:rPr>
        <w:t>Alta frente a afiliación.</w:t>
      </w:r>
    </w:p>
    <w:p w14:paraId="1BDC2E12" w14:textId="77777777" w:rsidR="004B55E5" w:rsidRDefault="00000000">
      <w:pPr>
        <w:pStyle w:val="Listaconvietas"/>
      </w:pPr>
      <w:r>
        <w:rPr>
          <w:rFonts w:cs="Arial"/>
        </w:rPr>
        <w:t>Incapacidad temporal frente a permanente.</w:t>
      </w:r>
    </w:p>
    <w:p w14:paraId="68E01BCA" w14:textId="77777777" w:rsidR="004B55E5" w:rsidRDefault="00000000">
      <w:pPr>
        <w:pStyle w:val="Listaconvietas"/>
      </w:pPr>
      <w:r>
        <w:rPr>
          <w:rFonts w:cs="Arial"/>
        </w:rPr>
        <w:t>Reglamento frente a decreto legislativo.</w:t>
      </w:r>
    </w:p>
    <w:p w14:paraId="7896F783" w14:textId="77777777" w:rsidR="004B55E5" w:rsidRDefault="00000000">
      <w:r>
        <w:rPr>
          <w:rFonts w:cs="Arial"/>
        </w:rPr>
        <w:t>El intercalado es más difícil que practicar un único tipo, pero se parece más al examen.</w:t>
      </w:r>
    </w:p>
    <w:p w14:paraId="52A24257" w14:textId="77777777" w:rsidR="004B55E5" w:rsidRDefault="00000000">
      <w:pPr>
        <w:pStyle w:val="Ttulo2"/>
      </w:pPr>
      <w:r>
        <w:rPr>
          <w:rFonts w:ascii="Arial" w:hAnsi="Arial" w:cs="Arial"/>
        </w:rPr>
        <w:t>28.5. Preguntas propias</w:t>
      </w:r>
    </w:p>
    <w:p w14:paraId="35D7F739" w14:textId="77777777" w:rsidR="004B55E5" w:rsidRDefault="00000000">
      <w:r>
        <w:rPr>
          <w:rFonts w:cs="Arial"/>
        </w:rPr>
        <w:t>Transformar un párrafo en una pregunta de cuatro alternativas muestra si se entiende la regla y qué distractores son plausibles. Deben evitarse preguntas basadas en palabras irrelevantes.</w:t>
      </w:r>
    </w:p>
    <w:p w14:paraId="39340399" w14:textId="77777777" w:rsidR="004B55E5" w:rsidRDefault="00000000">
      <w:pPr>
        <w:pStyle w:val="Ttulo2"/>
      </w:pPr>
      <w:r>
        <w:rPr>
          <w:rFonts w:ascii="Arial" w:hAnsi="Arial" w:cs="Arial"/>
        </w:rPr>
        <w:lastRenderedPageBreak/>
        <w:t>28.6. Explicación de distractores</w:t>
      </w:r>
    </w:p>
    <w:p w14:paraId="1B7ADFC6" w14:textId="77777777" w:rsidR="004B55E5" w:rsidRDefault="00000000">
      <w:r>
        <w:rPr>
          <w:rFonts w:cs="Arial"/>
        </w:rPr>
        <w:t>Para cada error, convertir las opciones incorrectas en afirmaciones verdaderas: cambiar el órgano, el plazo o el supuesto. Esta técnica reduce confusiones futuras.</w:t>
      </w:r>
    </w:p>
    <w:p w14:paraId="53E76494" w14:textId="77777777" w:rsidR="004B55E5" w:rsidRDefault="00000000">
      <w:pPr>
        <w:pStyle w:val="Ttulo1"/>
      </w:pPr>
      <w:r>
        <w:rPr>
          <w:rFonts w:ascii="Arial" w:hAnsi="Arial" w:cs="Arial"/>
        </w:rPr>
        <w:t>29. Gestión física y emocional de la preparación</w:t>
      </w:r>
    </w:p>
    <w:p w14:paraId="6F0A5DB3" w14:textId="77777777" w:rsidR="004B55E5" w:rsidRDefault="00000000">
      <w:r>
        <w:rPr>
          <w:rFonts w:cs="Arial"/>
        </w:rPr>
        <w:t>La preparación es una tarea prolongada. El descanso, la salud y la organización no son elementos externos: influyen en memoria, atención y control del error.</w:t>
      </w:r>
    </w:p>
    <w:p w14:paraId="7BB9975B" w14:textId="77777777" w:rsidR="004B55E5" w:rsidRDefault="00000000">
      <w:pPr>
        <w:pStyle w:val="Ttulo2"/>
      </w:pPr>
      <w:r>
        <w:rPr>
          <w:rFonts w:ascii="Arial" w:hAnsi="Arial" w:cs="Arial"/>
        </w:rPr>
        <w:t>29.1. Sueño</w:t>
      </w:r>
    </w:p>
    <w:p w14:paraId="19F07DAA" w14:textId="77777777" w:rsidR="004B55E5" w:rsidRDefault="00000000">
      <w:r>
        <w:rPr>
          <w:rFonts w:cs="Arial"/>
        </w:rPr>
        <w:t>El sueño consolida aprendizaje. Sustituirlo sistemáticamente por horas nocturnas puede aumentar el tiempo sentado y reducir la retención. Conviene mantener horarios relativamente estables, especialmente antes de simulacros.</w:t>
      </w:r>
    </w:p>
    <w:p w14:paraId="3A11A31F" w14:textId="77777777" w:rsidR="004B55E5" w:rsidRDefault="00000000">
      <w:pPr>
        <w:pStyle w:val="Ttulo2"/>
      </w:pPr>
      <w:r>
        <w:rPr>
          <w:rFonts w:ascii="Arial" w:hAnsi="Arial" w:cs="Arial"/>
        </w:rPr>
        <w:t>29.2. Pausas</w:t>
      </w:r>
    </w:p>
    <w:p w14:paraId="51ABB739" w14:textId="77777777" w:rsidR="004B55E5" w:rsidRDefault="00000000">
      <w:r>
        <w:rPr>
          <w:rFonts w:cs="Arial"/>
        </w:rPr>
        <w:t>Las pausas breves permiten recuperar atención. Deben programarse antes de llegar al agotamiento. Navegar sin límite por redes no siempre funciona como descanso porque mantiene estimulación y consume el tiempo previsto.</w:t>
      </w:r>
    </w:p>
    <w:p w14:paraId="43A0F32D" w14:textId="77777777" w:rsidR="004B55E5" w:rsidRDefault="00000000">
      <w:pPr>
        <w:pStyle w:val="Ttulo2"/>
      </w:pPr>
      <w:r>
        <w:rPr>
          <w:rFonts w:ascii="Arial" w:hAnsi="Arial" w:cs="Arial"/>
        </w:rPr>
        <w:t>29.3. Ansiedad ante resultados</w:t>
      </w:r>
    </w:p>
    <w:p w14:paraId="109DEDA7" w14:textId="77777777" w:rsidR="004B55E5" w:rsidRDefault="00000000">
      <w:r>
        <w:rPr>
          <w:rFonts w:cs="Arial"/>
        </w:rPr>
        <w:t>Un simulacro es una medición para decidir, no un juicio personal. La respuesta útil a un mal resultado es:</w:t>
      </w:r>
    </w:p>
    <w:p w14:paraId="15B2CD27" w14:textId="77777777" w:rsidR="004B55E5" w:rsidRDefault="00000000">
      <w:pPr>
        <w:spacing w:after="40"/>
        <w:ind w:left="369" w:hanging="227"/>
      </w:pPr>
      <w:r>
        <w:rPr>
          <w:rFonts w:cs="Arial"/>
        </w:rPr>
        <w:t>1. Separar errores de contenido y ejecución.</w:t>
      </w:r>
    </w:p>
    <w:p w14:paraId="07750E77" w14:textId="77777777" w:rsidR="004B55E5" w:rsidRDefault="00000000">
      <w:pPr>
        <w:spacing w:after="40"/>
        <w:ind w:left="369" w:hanging="227"/>
      </w:pPr>
      <w:r>
        <w:rPr>
          <w:rFonts w:cs="Arial"/>
        </w:rPr>
        <w:t>2. Elegir pocas prioridades.</w:t>
      </w:r>
    </w:p>
    <w:p w14:paraId="30B88EAC" w14:textId="77777777" w:rsidR="004B55E5" w:rsidRDefault="00000000">
      <w:pPr>
        <w:spacing w:after="40"/>
        <w:ind w:left="369" w:hanging="227"/>
      </w:pPr>
      <w:r>
        <w:rPr>
          <w:rFonts w:cs="Arial"/>
        </w:rPr>
        <w:t>3. Aplicar una intervención concreta.</w:t>
      </w:r>
    </w:p>
    <w:p w14:paraId="3346331A" w14:textId="77777777" w:rsidR="004B55E5" w:rsidRDefault="00000000">
      <w:pPr>
        <w:spacing w:after="40"/>
        <w:ind w:left="369" w:hanging="227"/>
      </w:pPr>
      <w:r>
        <w:rPr>
          <w:rFonts w:cs="Arial"/>
        </w:rPr>
        <w:t>4. Repetir una medición comparable.</w:t>
      </w:r>
    </w:p>
    <w:p w14:paraId="27234563" w14:textId="77777777" w:rsidR="004B55E5" w:rsidRDefault="00000000">
      <w:pPr>
        <w:pStyle w:val="Ttulo2"/>
      </w:pPr>
      <w:r>
        <w:rPr>
          <w:rFonts w:ascii="Arial" w:hAnsi="Arial" w:cs="Arial"/>
        </w:rPr>
        <w:t>29.4. Comparación con otras personas</w:t>
      </w:r>
    </w:p>
    <w:p w14:paraId="0F29B1BF" w14:textId="77777777" w:rsidR="004B55E5" w:rsidRDefault="00000000">
      <w:r>
        <w:rPr>
          <w:rFonts w:cs="Arial"/>
        </w:rPr>
        <w:t>Las puntuaciones compartidas en grupos no siempre se obtienen en condiciones equivalentes. Compararse puede aportar referencia, pero la serie propia bajo condiciones constantes es un indicador más fiable.</w:t>
      </w:r>
    </w:p>
    <w:p w14:paraId="4D94AA80" w14:textId="77777777" w:rsidR="004B55E5" w:rsidRDefault="00000000">
      <w:pPr>
        <w:pStyle w:val="Ttulo2"/>
      </w:pPr>
      <w:r>
        <w:rPr>
          <w:rFonts w:ascii="Arial" w:hAnsi="Arial" w:cs="Arial"/>
        </w:rPr>
        <w:t>29.5. Señales de ajuste</w:t>
      </w:r>
    </w:p>
    <w:p w14:paraId="5B5DE097" w14:textId="77777777" w:rsidR="004B55E5" w:rsidRDefault="00000000">
      <w:r>
        <w:rPr>
          <w:rFonts w:cs="Arial"/>
        </w:rPr>
        <w:t>Conviene reducir carga o pedir ayuda profesional si aparecen de forma persistente insomnio grave, ansiedad incapacitante, abandono de necesidades básicas o deterioro significativo. Cuidar la salud no es abandonar el objetivo; permite sostenerlo.</w:t>
      </w:r>
    </w:p>
    <w:p w14:paraId="3B7DF6DE" w14:textId="77777777" w:rsidR="004B55E5" w:rsidRDefault="00000000">
      <w:pPr>
        <w:pStyle w:val="Ttulo1"/>
      </w:pPr>
      <w:r>
        <w:rPr>
          <w:rFonts w:ascii="Arial" w:hAnsi="Arial" w:cs="Arial"/>
        </w:rPr>
        <w:t>30. Protección de datos y seguridad del material</w:t>
      </w:r>
    </w:p>
    <w:p w14:paraId="6A747FB5" w14:textId="77777777" w:rsidR="004B55E5" w:rsidRDefault="00000000">
      <w:r>
        <w:rPr>
          <w:rFonts w:cs="Arial"/>
        </w:rPr>
        <w:t>Los listados oficiales contienen información anonimizada o parcialmente identificativa. No deben difundirse capturas con datos personales, ni combinarse datos para reidentificar a aspirantes.</w:t>
      </w:r>
    </w:p>
    <w:p w14:paraId="12543386" w14:textId="77777777" w:rsidR="004B55E5" w:rsidRDefault="00000000">
      <w:r>
        <w:rPr>
          <w:rFonts w:cs="Arial"/>
        </w:rPr>
        <w:t>Los archivos de estudio deben conservarse en dispositivos protegidos. Recomendaciones:</w:t>
      </w:r>
    </w:p>
    <w:p w14:paraId="43495D51" w14:textId="77777777" w:rsidR="004B55E5" w:rsidRDefault="00000000">
      <w:pPr>
        <w:pStyle w:val="Listaconvietas"/>
      </w:pPr>
      <w:r>
        <w:rPr>
          <w:rFonts w:cs="Arial"/>
        </w:rPr>
        <w:lastRenderedPageBreak/>
        <w:t>Copia de seguridad privada.</w:t>
      </w:r>
    </w:p>
    <w:p w14:paraId="708DCAC2" w14:textId="77777777" w:rsidR="004B55E5" w:rsidRDefault="00000000">
      <w:pPr>
        <w:pStyle w:val="Listaconvietas"/>
      </w:pPr>
      <w:r>
        <w:rPr>
          <w:rFonts w:cs="Arial"/>
        </w:rPr>
        <w:t>Contraseña de acceso al equipo.</w:t>
      </w:r>
    </w:p>
    <w:p w14:paraId="0AA8689E" w14:textId="77777777" w:rsidR="004B55E5" w:rsidRDefault="00000000">
      <w:pPr>
        <w:pStyle w:val="Listaconvietas"/>
      </w:pPr>
      <w:r>
        <w:rPr>
          <w:rFonts w:cs="Arial"/>
        </w:rPr>
        <w:t>Actualizaciones de seguridad.</w:t>
      </w:r>
    </w:p>
    <w:p w14:paraId="79C23DDA" w14:textId="77777777" w:rsidR="004B55E5" w:rsidRDefault="00000000">
      <w:pPr>
        <w:pStyle w:val="Listaconvietas"/>
      </w:pPr>
      <w:r>
        <w:rPr>
          <w:rFonts w:cs="Arial"/>
        </w:rPr>
        <w:t>No compartir enlaces públicos.</w:t>
      </w:r>
    </w:p>
    <w:p w14:paraId="2BCBC6D6" w14:textId="77777777" w:rsidR="004B55E5" w:rsidRDefault="00000000">
      <w:pPr>
        <w:pStyle w:val="Listaconvietas"/>
      </w:pPr>
      <w:r>
        <w:rPr>
          <w:rFonts w:cs="Arial"/>
        </w:rPr>
        <w:t>No subir documentos a repositorios abiertos.</w:t>
      </w:r>
    </w:p>
    <w:p w14:paraId="4397D649" w14:textId="77777777" w:rsidR="004B55E5" w:rsidRDefault="00000000">
      <w:pPr>
        <w:pStyle w:val="Listaconvietas"/>
      </w:pPr>
      <w:r>
        <w:rPr>
          <w:rFonts w:cs="Arial"/>
        </w:rPr>
        <w:t>Separar el material oficial de notas con datos personales.</w:t>
      </w:r>
    </w:p>
    <w:p w14:paraId="3304807E" w14:textId="77777777" w:rsidR="004B55E5" w:rsidRDefault="00000000">
      <w:r>
        <w:rPr>
          <w:rFonts w:cs="Arial"/>
        </w:rPr>
        <w:t>El aviso de propiedad intelectual no convierte en privada una norma pública, pero protege la redacción, selección, estructura y explicaciones originales de la colección.</w:t>
      </w:r>
    </w:p>
    <w:p w14:paraId="4EC230AC" w14:textId="77777777" w:rsidR="004B55E5" w:rsidRDefault="00000000">
      <w:pPr>
        <w:pStyle w:val="Ttulo1"/>
      </w:pPr>
      <w:r>
        <w:rPr>
          <w:rFonts w:ascii="Arial" w:hAnsi="Arial" w:cs="Arial"/>
        </w:rPr>
        <w:t>31. Cierre</w:t>
      </w:r>
    </w:p>
    <w:p w14:paraId="0AD21A98" w14:textId="77777777" w:rsidR="004B55E5" w:rsidRDefault="00000000">
      <w:r>
        <w:rPr>
          <w:rFonts w:cs="Arial"/>
        </w:rPr>
        <w:t>La oposición combina un programa amplio con una prueba breve y competitiva. La preparación eficaz no depende de una única técnica: requiere comprensión jurídica, memoria, práctica con penalización, dominio de supuestos, control de vigencia y una rutina sostenible.</w:t>
      </w:r>
    </w:p>
    <w:p w14:paraId="3952E01B" w14:textId="77777777" w:rsidR="004B55E5" w:rsidRDefault="00000000">
      <w:r>
        <w:rPr>
          <w:rFonts w:cs="Arial"/>
        </w:rPr>
        <w:t>El objetivo de esta colección es reducir la dispersión. Los temas ofrecen una base completa; los test detectan errores; los simulacros entrenan la ejecución; las normas y fichas permiten verificar; y los informes documentan qué se revisó y con qué fecha. La persona aspirante debe convertir ese sistema en hábito: estudiar, recuperar, comprobar, corregir y volver a intentar.</w:t>
      </w:r>
    </w:p>
    <w:sectPr w:rsidR="004B55E5" w:rsidSect="00034616">
      <w:headerReference w:type="default" r:id="rId8"/>
      <w:footerReference w:type="default" r:id="rId9"/>
      <w:headerReference w:type="first" r:id="rId10"/>
      <w:footerReference w:type="first" r:id="rId11"/>
      <w:pgSz w:w="11906" w:h="16838"/>
      <w:pgMar w:top="1440" w:right="1440" w:bottom="1440" w:left="1440" w:header="709" w:footer="567"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569DF4" w14:textId="77777777" w:rsidR="00A57E0E" w:rsidRDefault="00A57E0E">
      <w:pPr>
        <w:spacing w:after="0" w:line="240" w:lineRule="auto"/>
      </w:pPr>
      <w:r>
        <w:separator/>
      </w:r>
    </w:p>
  </w:endnote>
  <w:endnote w:type="continuationSeparator" w:id="0">
    <w:p w14:paraId="10A1DCE2" w14:textId="77777777" w:rsidR="00A57E0E" w:rsidRDefault="00A57E0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8E2CDC" w14:textId="77777777" w:rsidR="004B55E5" w:rsidRPr="00CD4DA1" w:rsidRDefault="00000000">
    <w:pPr>
      <w:pStyle w:val="Piedepgina"/>
      <w:spacing w:after="20"/>
      <w:rPr>
        <w:lang w:val="es-ES"/>
      </w:rPr>
    </w:pPr>
    <w:r w:rsidRPr="00CD4DA1">
      <w:rPr>
        <w:rFonts w:cs="Arial"/>
        <w:color w:val="666666"/>
        <w:sz w:val="13"/>
        <w:lang w:val="es-ES"/>
      </w:rPr>
      <w:t>© 2026 Alba. Todos los derechos reservados. Material protegido por el Real Decreto Legislativo 1/1996. Prohibida su reproducción, distribución, comunicación pública, modificación, venta, cesión, publicación o difusión total o parcial sin autorización escrita. No se permite su publicación en webs, plataformas, redes, mensajería, aplicaciones, repositorios ni servicios de intercambio.</w:t>
    </w:r>
  </w:p>
  <w:p w14:paraId="535BE297" w14:textId="77777777" w:rsidR="004B55E5" w:rsidRDefault="00000000">
    <w:pPr>
      <w:spacing w:after="0"/>
      <w:jc w:val="right"/>
    </w:pPr>
    <w:r>
      <w:rPr>
        <w:rFonts w:cs="Arial"/>
        <w:color w:val="666666"/>
        <w:sz w:val="14"/>
      </w:rPr>
      <w:t xml:space="preserve">Página </w:t>
    </w:r>
    <w:r>
      <w:rPr>
        <w:rFonts w:cs="Arial"/>
        <w:color w:val="666666"/>
        <w:sz w:val="14"/>
      </w:rPr>
      <w:fldChar w:fldCharType="begin"/>
    </w:r>
    <w:r>
      <w:rPr>
        <w:rFonts w:cs="Arial"/>
        <w:color w:val="666666"/>
        <w:sz w:val="14"/>
      </w:rPr>
      <w:instrText xml:space="preserve"> PAGE </w:instrText>
    </w:r>
    <w:r w:rsidR="00CD4DA1">
      <w:rPr>
        <w:rFonts w:cs="Arial"/>
        <w:color w:val="666666"/>
        <w:sz w:val="14"/>
      </w:rPr>
      <w:fldChar w:fldCharType="separate"/>
    </w:r>
    <w:r w:rsidR="00CD4DA1">
      <w:rPr>
        <w:rFonts w:cs="Arial"/>
        <w:noProof/>
        <w:color w:val="666666"/>
        <w:sz w:val="14"/>
      </w:rPr>
      <w:t>2</w:t>
    </w:r>
    <w:r>
      <w:rPr>
        <w:rFonts w:cs="Arial"/>
        <w:color w:val="666666"/>
        <w:sz w:val="14"/>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E6F0AE" w14:textId="77777777" w:rsidR="004B55E5" w:rsidRPr="00CD4DA1" w:rsidRDefault="00000000">
    <w:pPr>
      <w:pStyle w:val="Piedepgina"/>
      <w:jc w:val="center"/>
      <w:rPr>
        <w:lang w:val="es-ES"/>
      </w:rPr>
    </w:pPr>
    <w:r w:rsidRPr="00CD4DA1">
      <w:rPr>
        <w:rFonts w:cs="Arial"/>
        <w:color w:val="666666"/>
        <w:sz w:val="14"/>
        <w:lang w:val="es-ES"/>
      </w:rPr>
      <w:t>© 2026 Alba. Todos los derechos reservados.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E054BD" w14:textId="77777777" w:rsidR="00A57E0E" w:rsidRDefault="00A57E0E">
      <w:pPr>
        <w:spacing w:after="0" w:line="240" w:lineRule="auto"/>
      </w:pPr>
      <w:r>
        <w:separator/>
      </w:r>
    </w:p>
  </w:footnote>
  <w:footnote w:type="continuationSeparator" w:id="0">
    <w:p w14:paraId="74DCFA84" w14:textId="77777777" w:rsidR="00A57E0E" w:rsidRDefault="00A57E0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333319" w14:textId="77777777" w:rsidR="004B55E5" w:rsidRDefault="00000000">
    <w:pPr>
      <w:pStyle w:val="Encabezado"/>
      <w:pBdr>
        <w:bottom w:val="single" w:sz="6" w:space="1" w:color="B4C7E7"/>
      </w:pBdr>
      <w:spacing w:after="60"/>
      <w:jc w:val="left"/>
    </w:pPr>
    <w:r>
      <w:rPr>
        <w:rFonts w:cs="Arial"/>
        <w:b/>
        <w:color w:val="1F4E79"/>
        <w:sz w:val="16"/>
      </w:rPr>
      <w:t>Guía · Actualizada 29-07-2026</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C8EF75" w14:textId="77777777" w:rsidR="004B55E5" w:rsidRDefault="004B55E5">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708072339">
    <w:abstractNumId w:val="8"/>
  </w:num>
  <w:num w:numId="2" w16cid:durableId="1680347089">
    <w:abstractNumId w:val="6"/>
  </w:num>
  <w:num w:numId="3" w16cid:durableId="1011907161">
    <w:abstractNumId w:val="5"/>
  </w:num>
  <w:num w:numId="4" w16cid:durableId="1494956882">
    <w:abstractNumId w:val="4"/>
  </w:num>
  <w:num w:numId="5" w16cid:durableId="1174689710">
    <w:abstractNumId w:val="7"/>
  </w:num>
  <w:num w:numId="6" w16cid:durableId="1089692910">
    <w:abstractNumId w:val="3"/>
  </w:num>
  <w:num w:numId="7" w16cid:durableId="635835500">
    <w:abstractNumId w:val="2"/>
  </w:num>
  <w:num w:numId="8" w16cid:durableId="372534653">
    <w:abstractNumId w:val="1"/>
  </w:num>
  <w:num w:numId="9" w16cid:durableId="4442756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8"/>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B55E5"/>
    <w:rsid w:val="007E476B"/>
    <w:rsid w:val="00A57E0E"/>
    <w:rsid w:val="00AA1D8D"/>
    <w:rsid w:val="00B47730"/>
    <w:rsid w:val="00CB0664"/>
    <w:rsid w:val="00CD4DA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CBE4CEE"/>
  <w14:defaultImageDpi w14:val="300"/>
  <w15:docId w15:val="{1AC99F23-6AC8-4E31-9B21-4E231BAF32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jc w:val="both"/>
    </w:pPr>
    <w:rPr>
      <w:rFonts w:ascii="Arial" w:hAnsi="Arial"/>
    </w:rPr>
  </w:style>
  <w:style w:type="paragraph" w:styleId="Ttulo1">
    <w:name w:val="heading 1"/>
    <w:basedOn w:val="Normal"/>
    <w:next w:val="Normal"/>
    <w:link w:val="Ttulo1Car"/>
    <w:uiPriority w:val="9"/>
    <w:qFormat/>
    <w:rsid w:val="00FC693F"/>
    <w:pPr>
      <w:keepNext/>
      <w:keepLines/>
      <w:spacing w:before="320" w:after="160"/>
      <w:outlineLvl w:val="0"/>
    </w:pPr>
    <w:rPr>
      <w:rFonts w:asciiTheme="majorHAnsi" w:eastAsiaTheme="majorEastAsia" w:hAnsiTheme="majorHAnsi" w:cstheme="majorBidi"/>
      <w:b/>
      <w:bCs/>
      <w:color w:val="1F4E79"/>
      <w:sz w:val="30"/>
      <w:szCs w:val="28"/>
    </w:rPr>
  </w:style>
  <w:style w:type="paragraph" w:styleId="Ttulo2">
    <w:name w:val="heading 2"/>
    <w:basedOn w:val="Normal"/>
    <w:next w:val="Normal"/>
    <w:link w:val="Ttulo2Car"/>
    <w:uiPriority w:val="9"/>
    <w:unhideWhenUsed/>
    <w:qFormat/>
    <w:rsid w:val="00FC693F"/>
    <w:pPr>
      <w:keepNext/>
      <w:keepLines/>
      <w:spacing w:before="240"/>
      <w:outlineLvl w:val="1"/>
    </w:pPr>
    <w:rPr>
      <w:rFonts w:asciiTheme="majorHAnsi" w:eastAsiaTheme="majorEastAsia" w:hAnsiTheme="majorHAnsi" w:cstheme="majorBidi"/>
      <w:b/>
      <w:bCs/>
      <w:color w:val="2F75B5"/>
      <w:sz w:val="25"/>
      <w:szCs w:val="26"/>
    </w:rPr>
  </w:style>
  <w:style w:type="paragraph" w:styleId="Ttulo3">
    <w:name w:val="heading 3"/>
    <w:basedOn w:val="Normal"/>
    <w:next w:val="Normal"/>
    <w:link w:val="Ttulo3Car"/>
    <w:uiPriority w:val="9"/>
    <w:unhideWhenUsed/>
    <w:qFormat/>
    <w:rsid w:val="00FC693F"/>
    <w:pPr>
      <w:keepNext/>
      <w:keepLines/>
      <w:spacing w:before="160" w:after="80"/>
      <w:outlineLvl w:val="2"/>
    </w:pPr>
    <w:rPr>
      <w:rFonts w:asciiTheme="majorHAnsi" w:eastAsiaTheme="majorEastAsia" w:hAnsiTheme="majorHAnsi" w:cstheme="majorBidi"/>
      <w:b/>
      <w:bCs/>
      <w:color w:val="1F4E79"/>
      <w:sz w:val="23"/>
    </w:rPr>
  </w:style>
  <w:style w:type="paragraph" w:styleId="Ttulo4">
    <w:name w:val="heading 4"/>
    <w:basedOn w:val="Normal"/>
    <w:next w:val="Normal"/>
    <w:link w:val="Ttulo4Car"/>
    <w:uiPriority w:val="9"/>
    <w:semiHidden/>
    <w:unhideWhenUsed/>
    <w:qFormat/>
    <w:rsid w:val="00FC693F"/>
    <w:pPr>
      <w:keepNext/>
      <w:keepLines/>
      <w:spacing w:before="120" w:after="60"/>
      <w:outlineLvl w:val="3"/>
    </w:pPr>
    <w:rPr>
      <w:rFonts w:asciiTheme="majorHAnsi" w:eastAsiaTheme="majorEastAsia" w:hAnsiTheme="majorHAnsi" w:cstheme="majorBidi"/>
      <w:b/>
      <w:bCs/>
      <w:i/>
      <w:iCs/>
      <w:color w:val="333333"/>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spacing w:after="80"/>
      <w:ind w:left="539" w:hanging="272"/>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spacing w:after="80"/>
      <w:ind w:left="539" w:hanging="272"/>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ind w:left="360"/>
      <w:contextualSpacing/>
    </w:pPr>
  </w:style>
  <w:style w:type="paragraph" w:styleId="Continuarlista2">
    <w:name w:val="List Continue 2"/>
    <w:basedOn w:val="Normal"/>
    <w:uiPriority w:val="99"/>
    <w:unhideWhenUsed/>
    <w:rsid w:val="0029639D"/>
    <w:pPr>
      <w:ind w:left="720"/>
      <w:contextualSpacing/>
    </w:pPr>
  </w:style>
  <w:style w:type="paragraph" w:styleId="Continuarlista3">
    <w:name w:val="List Continue 3"/>
    <w:basedOn w:val="Normal"/>
    <w:uiPriority w:val="99"/>
    <w:unhideWhenUsed/>
    <w:rsid w:val="0029639D"/>
    <w:pPr>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Question">
    <w:name w:val="Question"/>
    <w:pPr>
      <w:keepNext/>
      <w:spacing w:before="200" w:after="80"/>
    </w:pPr>
    <w:rPr>
      <w:rFonts w:ascii="Arial" w:hAnsi="Arial"/>
      <w: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TotalTime>
  <Pages>28</Pages>
  <Words>8468</Words>
  <Characters>46576</Characters>
  <Application>Microsoft Office Word</Application>
  <DocSecurity>0</DocSecurity>
  <Lines>388</Lines>
  <Paragraphs>109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54935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ALBA LORENZO MARTINEZ</cp:lastModifiedBy>
  <cp:revision>2</cp:revision>
  <cp:lastPrinted>2026-07-29T17:52:00Z</cp:lastPrinted>
  <dcterms:created xsi:type="dcterms:W3CDTF">2013-12-23T23:15:00Z</dcterms:created>
  <dcterms:modified xsi:type="dcterms:W3CDTF">2026-07-29T18:01:00Z</dcterms:modified>
  <cp:category/>
</cp:coreProperties>
</file>