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16867" w14:textId="77777777" w:rsidR="008A65E2" w:rsidRDefault="00653AB8" w:rsidP="00653AB8">
      <w:pPr>
        <w:jc w:val="center"/>
        <w:rPr>
          <w:rFonts w:eastAsia="Calibri" w:cs="Times New Roman"/>
          <w:b/>
          <w:bCs/>
          <w:szCs w:val="28"/>
        </w:rPr>
      </w:pPr>
      <w:r w:rsidRPr="00653AB8">
        <w:rPr>
          <w:rFonts w:eastAsia="Calibri" w:cs="Times New Roman"/>
          <w:b/>
          <w:bCs/>
          <w:szCs w:val="28"/>
        </w:rPr>
        <w:t>THÔNG TƯ</w:t>
      </w:r>
      <w:r w:rsidRPr="00653AB8">
        <w:rPr>
          <w:rFonts w:eastAsia="Calibri" w:cs="Times New Roman"/>
          <w:szCs w:val="28"/>
        </w:rPr>
        <w:t xml:space="preserve"> </w:t>
      </w:r>
      <w:r w:rsidRPr="00653AB8">
        <w:rPr>
          <w:rFonts w:eastAsia="Calibri" w:cs="Times New Roman"/>
          <w:b/>
          <w:bCs/>
          <w:szCs w:val="28"/>
        </w:rPr>
        <w:t>02/2021/TT-BCA NGÀY 10/01/2021</w:t>
      </w:r>
    </w:p>
    <w:p w14:paraId="47D0800C" w14:textId="77777777" w:rsidR="008A65E2" w:rsidRDefault="00653AB8" w:rsidP="00653AB8">
      <w:pPr>
        <w:jc w:val="center"/>
        <w:rPr>
          <w:rFonts w:eastAsia="Calibri" w:cs="Times New Roman"/>
          <w:b/>
          <w:bCs/>
          <w:szCs w:val="28"/>
        </w:rPr>
      </w:pPr>
      <w:r w:rsidRPr="00653AB8">
        <w:rPr>
          <w:rFonts w:eastAsia="Calibri" w:cs="Times New Roman"/>
          <w:b/>
          <w:bCs/>
          <w:szCs w:val="28"/>
        </w:rPr>
        <w:t xml:space="preserve"> CỦA </w:t>
      </w:r>
      <w:r>
        <w:rPr>
          <w:rFonts w:eastAsia="Calibri" w:cs="Times New Roman"/>
          <w:b/>
          <w:bCs/>
          <w:szCs w:val="28"/>
        </w:rPr>
        <w:t xml:space="preserve">BỘ TRƯỞNG </w:t>
      </w:r>
      <w:r w:rsidRPr="00653AB8">
        <w:rPr>
          <w:rFonts w:eastAsia="Calibri" w:cs="Times New Roman"/>
          <w:b/>
          <w:bCs/>
          <w:szCs w:val="28"/>
        </w:rPr>
        <w:t xml:space="preserve">BỘ CÔNG AN QUY ĐỊNH VỀ XỬ LÝ </w:t>
      </w:r>
    </w:p>
    <w:p w14:paraId="7D194ABB" w14:textId="0AE32A0A" w:rsidR="00B06CA5" w:rsidRDefault="00653AB8" w:rsidP="00653AB8">
      <w:pPr>
        <w:jc w:val="center"/>
        <w:rPr>
          <w:rFonts w:eastAsia="Calibri" w:cs="Times New Roman"/>
          <w:b/>
          <w:bCs/>
          <w:szCs w:val="28"/>
        </w:rPr>
      </w:pPr>
      <w:r w:rsidRPr="00653AB8">
        <w:rPr>
          <w:rFonts w:eastAsia="Calibri" w:cs="Times New Roman"/>
          <w:b/>
          <w:bCs/>
          <w:szCs w:val="28"/>
        </w:rPr>
        <w:t>VI PHẠM ĐIỀU LỆ</w:t>
      </w:r>
      <w:r>
        <w:rPr>
          <w:rFonts w:eastAsia="Calibri" w:cs="Times New Roman"/>
          <w:b/>
          <w:bCs/>
          <w:szCs w:val="28"/>
        </w:rPr>
        <w:t xml:space="preserve">NH </w:t>
      </w:r>
      <w:r w:rsidR="00F42491">
        <w:rPr>
          <w:rFonts w:eastAsia="Calibri" w:cs="Times New Roman"/>
          <w:b/>
          <w:bCs/>
          <w:szCs w:val="28"/>
        </w:rPr>
        <w:t>CAND</w:t>
      </w:r>
    </w:p>
    <w:p w14:paraId="2B460DDC" w14:textId="77238785" w:rsidR="007D2C6B" w:rsidRPr="004F2B54" w:rsidRDefault="00F42491" w:rsidP="00FD28D2">
      <w:pPr>
        <w:pStyle w:val="ListParagraph"/>
        <w:spacing w:after="160" w:line="259" w:lineRule="auto"/>
        <w:ind w:left="1080"/>
        <w:jc w:val="both"/>
        <w:rPr>
          <w:rFonts w:eastAsia="Calibri" w:cs="Times New Roman"/>
          <w:b/>
          <w:bCs/>
          <w:kern w:val="2"/>
          <w:lang w:val="nl-NL"/>
          <w14:ligatures w14:val="standardContextual"/>
        </w:rPr>
      </w:pPr>
      <w:r>
        <w:rPr>
          <w:rFonts w:eastAsia="Calibri" w:cs="Times New Roman"/>
          <w:b/>
          <w:bCs/>
          <w:noProof/>
          <w:kern w:val="2"/>
          <w:lang w:val="nl-NL"/>
        </w:rPr>
        <mc:AlternateContent>
          <mc:Choice Requires="wps">
            <w:drawing>
              <wp:anchor distT="0" distB="0" distL="114300" distR="114300" simplePos="0" relativeHeight="251659264" behindDoc="0" locked="0" layoutInCell="1" allowOverlap="1" wp14:anchorId="48043065" wp14:editId="36C1D364">
                <wp:simplePos x="0" y="0"/>
                <wp:positionH relativeFrom="column">
                  <wp:posOffset>1819104</wp:posOffset>
                </wp:positionH>
                <wp:positionV relativeFrom="paragraph">
                  <wp:posOffset>15875</wp:posOffset>
                </wp:positionV>
                <wp:extent cx="212536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5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EB58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3.25pt,1.25pt" to="31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" strokecolor="black [3040]"/>
            </w:pict>
          </mc:Fallback>
        </mc:AlternateContent>
      </w:r>
    </w:p>
    <w:tbl>
      <w:tblPr>
        <w:tblStyle w:val="TableGrid"/>
        <w:tblW w:w="9214" w:type="dxa"/>
        <w:tblInd w:w="108" w:type="dxa"/>
        <w:tblLook w:val="04A0" w:firstRow="1" w:lastRow="0" w:firstColumn="1" w:lastColumn="0" w:noHBand="0" w:noVBand="1"/>
      </w:tblPr>
      <w:tblGrid>
        <w:gridCol w:w="2410"/>
        <w:gridCol w:w="6"/>
        <w:gridCol w:w="136"/>
        <w:gridCol w:w="2268"/>
        <w:gridCol w:w="4394"/>
      </w:tblGrid>
      <w:tr w:rsidR="0010778A" w:rsidRPr="00AC7C15" w14:paraId="4F56FCA3" w14:textId="5ECC1246" w:rsidTr="007B25A2">
        <w:tc>
          <w:tcPr>
            <w:tcW w:w="2416" w:type="dxa"/>
            <w:gridSpan w:val="2"/>
          </w:tcPr>
          <w:p w14:paraId="34D44B3C" w14:textId="28C54EC0" w:rsidR="0010778A" w:rsidRPr="00AC7C15" w:rsidRDefault="0010778A" w:rsidP="00AC7C15">
            <w:pPr>
              <w:spacing w:before="120"/>
              <w:rPr>
                <w:rFonts w:eastAsia="Calibri" w:cs="Times New Roman"/>
                <w:b/>
                <w:bCs/>
                <w:kern w:val="2"/>
                <w:szCs w:val="28"/>
                <w:lang w:val="nl-NL"/>
                <w14:ligatures w14:val="standardContextual"/>
              </w:rPr>
            </w:pPr>
            <w:r w:rsidRPr="00AC7C15">
              <w:rPr>
                <w:rFonts w:eastAsia="Calibri" w:cs="Times New Roman"/>
                <w:b/>
                <w:bCs/>
                <w:kern w:val="2"/>
                <w:szCs w:val="28"/>
                <w:lang w:val="nl-NL"/>
                <w14:ligatures w14:val="standardContextual"/>
              </w:rPr>
              <w:t xml:space="preserve">1. </w:t>
            </w:r>
            <w:r w:rsidRPr="00AC7C15">
              <w:rPr>
                <w:rFonts w:eastAsia="Calibri" w:cs="Times New Roman"/>
                <w:b/>
                <w:bCs/>
                <w:kern w:val="2"/>
                <w:szCs w:val="28"/>
                <w:lang w:val="nl-NL"/>
                <w14:ligatures w14:val="standardContextual"/>
              </w:rPr>
              <w:t>Hành vi vi phạm điều lệnh</w:t>
            </w:r>
          </w:p>
        </w:tc>
        <w:tc>
          <w:tcPr>
            <w:tcW w:w="6798" w:type="dxa"/>
            <w:gridSpan w:val="3"/>
          </w:tcPr>
          <w:p w14:paraId="55E5DDE5" w14:textId="29FE6DD3" w:rsidR="0010778A" w:rsidRPr="00AC7C15" w:rsidRDefault="00917ABE"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L</w:t>
            </w:r>
            <w:r w:rsidR="0010778A" w:rsidRPr="00AC7C15">
              <w:rPr>
                <w:rFonts w:eastAsia="Calibri" w:cs="Times New Roman"/>
                <w:kern w:val="2"/>
                <w:szCs w:val="28"/>
                <w:lang w:val="nl-NL"/>
                <w14:ligatures w14:val="standardContextual"/>
              </w:rPr>
              <w:t>à hành vi do đơn vị, cán bộ, chiến sĩ vi phạm một trong các quy định của điều lệnh Công an nhân dân hoặc các quy định khác liên quan đến điều lệnh Công an nhân dân.</w:t>
            </w:r>
          </w:p>
        </w:tc>
      </w:tr>
      <w:tr w:rsidR="00B41484" w:rsidRPr="00AC7C15" w14:paraId="5F4A92C8" w14:textId="2B2898F4" w:rsidTr="007B25A2">
        <w:tc>
          <w:tcPr>
            <w:tcW w:w="2410" w:type="dxa"/>
            <w:vMerge w:val="restart"/>
          </w:tcPr>
          <w:p w14:paraId="004F3753" w14:textId="04209450" w:rsidR="00B41484" w:rsidRPr="00AC7C15" w:rsidRDefault="001A67B8" w:rsidP="00AC7C15">
            <w:pPr>
              <w:spacing w:before="120"/>
              <w:rPr>
                <w:rFonts w:eastAsia="Calibri" w:cs="Times New Roman"/>
                <w:b/>
                <w:bCs/>
                <w:kern w:val="2"/>
                <w:szCs w:val="28"/>
                <w:lang w:val="nl-NL"/>
                <w14:ligatures w14:val="standardContextual"/>
              </w:rPr>
            </w:pPr>
            <w:r w:rsidRPr="00AC7C15">
              <w:rPr>
                <w:rFonts w:eastAsia="Calibri" w:cs="Times New Roman"/>
                <w:b/>
                <w:bCs/>
                <w:kern w:val="2"/>
                <w:szCs w:val="28"/>
                <w:lang w:val="nl-NL"/>
                <w14:ligatures w14:val="standardContextual"/>
              </w:rPr>
              <w:t xml:space="preserve">2. </w:t>
            </w:r>
            <w:r w:rsidR="00B41484" w:rsidRPr="00AC7C15">
              <w:rPr>
                <w:rFonts w:eastAsia="Calibri" w:cs="Times New Roman"/>
                <w:b/>
                <w:bCs/>
                <w:kern w:val="2"/>
                <w:szCs w:val="28"/>
                <w:lang w:val="nl-NL"/>
                <w14:ligatures w14:val="standardContextual"/>
              </w:rPr>
              <w:t>Chủ thể vi phạm</w:t>
            </w:r>
          </w:p>
          <w:p w14:paraId="7A0A1243" w14:textId="77777777" w:rsidR="00B41484" w:rsidRPr="00AC7C15" w:rsidRDefault="00B41484" w:rsidP="00AC7C15">
            <w:pPr>
              <w:spacing w:before="120"/>
              <w:jc w:val="both"/>
              <w:rPr>
                <w:rFonts w:eastAsia="Calibri" w:cs="Times New Roman"/>
                <w:i/>
                <w:iCs/>
                <w:kern w:val="2"/>
                <w:szCs w:val="28"/>
                <w:lang w:val="nl-NL"/>
                <w14:ligatures w14:val="standardContextual"/>
              </w:rPr>
            </w:pPr>
          </w:p>
          <w:p w14:paraId="6F6B8D7F" w14:textId="77777777" w:rsidR="00B41484" w:rsidRPr="00AC7C15" w:rsidRDefault="00B41484" w:rsidP="00AC7C15">
            <w:pPr>
              <w:spacing w:before="120"/>
              <w:jc w:val="both"/>
              <w:rPr>
                <w:rFonts w:eastAsia="Calibri" w:cs="Times New Roman"/>
                <w:i/>
                <w:iCs/>
                <w:kern w:val="2"/>
                <w:szCs w:val="28"/>
                <w:lang w:val="nl-NL"/>
                <w14:ligatures w14:val="standardContextual"/>
              </w:rPr>
            </w:pPr>
          </w:p>
          <w:p w14:paraId="1E9CD71B" w14:textId="1B2A9C98" w:rsidR="00B41484" w:rsidRPr="00AC7C15" w:rsidRDefault="00B41484" w:rsidP="00AC7C15">
            <w:pPr>
              <w:spacing w:before="120"/>
              <w:jc w:val="both"/>
              <w:rPr>
                <w:rFonts w:eastAsia="Calibri" w:cs="Times New Roman"/>
                <w:b/>
                <w:bCs/>
                <w:kern w:val="2"/>
                <w:szCs w:val="28"/>
                <w:lang w:val="nl-NL"/>
                <w14:ligatures w14:val="standardContextual"/>
              </w:rPr>
            </w:pPr>
          </w:p>
        </w:tc>
        <w:tc>
          <w:tcPr>
            <w:tcW w:w="2410" w:type="dxa"/>
            <w:gridSpan w:val="3"/>
          </w:tcPr>
          <w:p w14:paraId="2D242921" w14:textId="16956754" w:rsidR="00B41484" w:rsidRPr="00AC7C15" w:rsidRDefault="00B41484" w:rsidP="00AC7C15">
            <w:pPr>
              <w:spacing w:before="120"/>
              <w:jc w:val="both"/>
              <w:rPr>
                <w:rFonts w:eastAsia="Calibri" w:cs="Times New Roman"/>
                <w:b/>
                <w:bCs/>
                <w:kern w:val="2"/>
                <w:szCs w:val="28"/>
                <w:lang w:val="nl-NL"/>
                <w14:ligatures w14:val="standardContextual"/>
              </w:rPr>
            </w:pPr>
            <w:r w:rsidRPr="00AC7C15">
              <w:rPr>
                <w:rFonts w:eastAsia="Calibri" w:cs="Times New Roman"/>
                <w:bCs/>
                <w:kern w:val="2"/>
                <w:szCs w:val="28"/>
                <w:lang w:val="nl-NL"/>
                <w14:ligatures w14:val="standardContextual"/>
              </w:rPr>
              <w:t>Đơn vị</w:t>
            </w:r>
            <w:r w:rsidRPr="00AC7C15">
              <w:rPr>
                <w:rFonts w:eastAsia="Calibri" w:cs="Times New Roman"/>
                <w:bCs/>
                <w:kern w:val="2"/>
                <w:szCs w:val="28"/>
                <w:lang w:val="nl-NL"/>
                <w14:ligatures w14:val="standardContextual"/>
              </w:rPr>
              <w:t xml:space="preserve"> vi phạm điều lệnh</w:t>
            </w:r>
          </w:p>
        </w:tc>
        <w:tc>
          <w:tcPr>
            <w:tcW w:w="4394" w:type="dxa"/>
          </w:tcPr>
          <w:p w14:paraId="4F80809D" w14:textId="193D7D9C" w:rsidR="00B41484" w:rsidRPr="00AC7C15" w:rsidRDefault="0039324B" w:rsidP="00AC7C15">
            <w:pPr>
              <w:spacing w:before="120"/>
              <w:jc w:val="both"/>
              <w:rPr>
                <w:rFonts w:eastAsia="Calibri" w:cs="Times New Roman"/>
                <w:kern w:val="2"/>
                <w:szCs w:val="28"/>
                <w:lang w:val="nl-NL"/>
                <w14:ligatures w14:val="standardContextual"/>
              </w:rPr>
            </w:pPr>
            <w:r w:rsidRPr="00AC7C15">
              <w:rPr>
                <w:rFonts w:eastAsia="Calibri" w:cs="Times New Roman"/>
                <w:bCs/>
                <w:kern w:val="2"/>
                <w:szCs w:val="28"/>
                <w:lang w:val="nl-NL"/>
                <w14:ligatures w14:val="standardContextual"/>
              </w:rPr>
              <w:t>là đơn vị cấp Cục, Công an tỉnh, thành phố trực thuộc Trung ương và tương đương; đơn vị cấp phòng, Công an quận, huyện và tương đương; đơn vị cấp đội, Công an xã, phường, thị trấn và tương đương vi phạm điều lệnh.</w:t>
            </w:r>
          </w:p>
        </w:tc>
      </w:tr>
      <w:tr w:rsidR="00B41484" w:rsidRPr="00AC7C15" w14:paraId="7E28D211" w14:textId="77777777" w:rsidTr="00AC7C15">
        <w:trPr>
          <w:trHeight w:val="1470"/>
        </w:trPr>
        <w:tc>
          <w:tcPr>
            <w:tcW w:w="2410" w:type="dxa"/>
            <w:vMerge/>
          </w:tcPr>
          <w:p w14:paraId="4AEDF18D" w14:textId="77777777" w:rsidR="00B41484" w:rsidRPr="00AC7C15" w:rsidRDefault="00B41484" w:rsidP="00AC7C15">
            <w:pPr>
              <w:spacing w:before="120"/>
              <w:jc w:val="both"/>
              <w:rPr>
                <w:rFonts w:eastAsia="Calibri" w:cs="Times New Roman"/>
                <w:b/>
                <w:bCs/>
                <w:kern w:val="2"/>
                <w:szCs w:val="28"/>
                <w:lang w:val="nl-NL"/>
                <w14:ligatures w14:val="standardContextual"/>
              </w:rPr>
            </w:pPr>
          </w:p>
        </w:tc>
        <w:tc>
          <w:tcPr>
            <w:tcW w:w="2410" w:type="dxa"/>
            <w:gridSpan w:val="3"/>
          </w:tcPr>
          <w:p w14:paraId="25588178" w14:textId="67087D98" w:rsidR="00B41484" w:rsidRPr="00AC7C15" w:rsidRDefault="0039324B" w:rsidP="00AC7C15">
            <w:pPr>
              <w:spacing w:before="120"/>
              <w:jc w:val="both"/>
              <w:rPr>
                <w:rFonts w:eastAsia="Calibri" w:cs="Times New Roman"/>
                <w:bCs/>
                <w:kern w:val="2"/>
                <w:szCs w:val="28"/>
                <w:lang w:val="nl-NL"/>
                <w14:ligatures w14:val="standardContextual"/>
              </w:rPr>
            </w:pPr>
            <w:r w:rsidRPr="00AC7C15">
              <w:rPr>
                <w:rFonts w:eastAsia="Calibri" w:cs="Times New Roman"/>
                <w:kern w:val="2"/>
                <w:szCs w:val="28"/>
                <w:lang w:val="nl-NL"/>
                <w14:ligatures w14:val="standardContextual"/>
              </w:rPr>
              <w:t>CBCS vi phạm điều lệnh</w:t>
            </w:r>
          </w:p>
        </w:tc>
        <w:tc>
          <w:tcPr>
            <w:tcW w:w="4394" w:type="dxa"/>
          </w:tcPr>
          <w:p w14:paraId="7086CB0E" w14:textId="5C26449A" w:rsidR="00A41B4E" w:rsidRPr="00AC7C15" w:rsidRDefault="00B41484"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là sĩ quan, hạ sĩ quan, chiến sĩ nghĩa vụ, công nhân công an, học sinh, sinh viên Công an nhân dân vi phạm điều lệnh.</w:t>
            </w:r>
          </w:p>
        </w:tc>
      </w:tr>
      <w:tr w:rsidR="00034C64" w:rsidRPr="00AC7C15" w14:paraId="272A2A21" w14:textId="13FE30F5" w:rsidTr="007B25A2">
        <w:trPr>
          <w:trHeight w:val="380"/>
        </w:trPr>
        <w:tc>
          <w:tcPr>
            <w:tcW w:w="2416" w:type="dxa"/>
            <w:gridSpan w:val="2"/>
            <w:vMerge w:val="restart"/>
          </w:tcPr>
          <w:p w14:paraId="48E37B48" w14:textId="77777777" w:rsidR="00034C64" w:rsidRPr="00AC7C15" w:rsidRDefault="00034C64" w:rsidP="00AC7C15">
            <w:pPr>
              <w:spacing w:before="120"/>
              <w:rPr>
                <w:rFonts w:eastAsia="Calibri" w:cs="Times New Roman"/>
                <w:b/>
                <w:bCs/>
                <w:kern w:val="2"/>
                <w:szCs w:val="28"/>
                <w:lang w:val="nl-NL"/>
                <w14:ligatures w14:val="standardContextual"/>
              </w:rPr>
            </w:pPr>
            <w:r w:rsidRPr="00AC7C15">
              <w:rPr>
                <w:rFonts w:eastAsia="Calibri" w:cs="Times New Roman"/>
                <w:b/>
                <w:bCs/>
                <w:kern w:val="2"/>
                <w:szCs w:val="28"/>
                <w:lang w:val="nl-NL"/>
                <w14:ligatures w14:val="standardContextual"/>
              </w:rPr>
              <w:t xml:space="preserve">3. </w:t>
            </w:r>
            <w:r w:rsidRPr="00AC7C15">
              <w:rPr>
                <w:rFonts w:eastAsia="Calibri" w:cs="Times New Roman"/>
                <w:b/>
                <w:bCs/>
                <w:kern w:val="2"/>
                <w:szCs w:val="28"/>
                <w:lang w:val="nl-NL"/>
                <w14:ligatures w14:val="standardContextual"/>
              </w:rPr>
              <w:t>Hình thức</w:t>
            </w:r>
          </w:p>
          <w:p w14:paraId="59FD5937" w14:textId="77777777" w:rsidR="00034C64" w:rsidRPr="00AC7C15" w:rsidRDefault="00034C64" w:rsidP="00AC7C15">
            <w:pPr>
              <w:spacing w:before="120"/>
              <w:jc w:val="center"/>
              <w:rPr>
                <w:rFonts w:eastAsia="Calibri" w:cs="Times New Roman"/>
                <w:b/>
                <w:kern w:val="2"/>
                <w:szCs w:val="28"/>
                <w:lang w:val="nl-NL"/>
                <w14:ligatures w14:val="standardContextual"/>
              </w:rPr>
            </w:pPr>
          </w:p>
          <w:p w14:paraId="67546793" w14:textId="77777777" w:rsidR="00034C64" w:rsidRPr="00AC7C15" w:rsidRDefault="00034C64" w:rsidP="00AC7C15">
            <w:pPr>
              <w:spacing w:before="120"/>
              <w:jc w:val="center"/>
              <w:rPr>
                <w:rFonts w:eastAsia="Calibri" w:cs="Times New Roman"/>
                <w:b/>
                <w:kern w:val="2"/>
                <w:szCs w:val="28"/>
                <w:lang w:val="nl-NL"/>
                <w14:ligatures w14:val="standardContextual"/>
              </w:rPr>
            </w:pPr>
          </w:p>
          <w:p w14:paraId="2C164F04" w14:textId="77777777" w:rsidR="00034C64" w:rsidRPr="00AC7C15" w:rsidRDefault="00034C64" w:rsidP="00AC7C15">
            <w:pPr>
              <w:spacing w:before="120"/>
              <w:jc w:val="center"/>
              <w:rPr>
                <w:rFonts w:eastAsia="Calibri" w:cs="Times New Roman"/>
                <w:b/>
                <w:kern w:val="2"/>
                <w:szCs w:val="28"/>
                <w:lang w:val="nl-NL"/>
                <w14:ligatures w14:val="standardContextual"/>
              </w:rPr>
            </w:pPr>
          </w:p>
          <w:p w14:paraId="6EE21368" w14:textId="77777777" w:rsidR="00034C64" w:rsidRPr="00AC7C15" w:rsidRDefault="00034C64" w:rsidP="00AC7C15">
            <w:pPr>
              <w:spacing w:before="120"/>
              <w:jc w:val="center"/>
              <w:rPr>
                <w:rFonts w:eastAsia="Calibri" w:cs="Times New Roman"/>
                <w:b/>
                <w:kern w:val="2"/>
                <w:szCs w:val="28"/>
                <w:lang w:val="nl-NL"/>
                <w14:ligatures w14:val="standardContextual"/>
              </w:rPr>
            </w:pPr>
          </w:p>
          <w:p w14:paraId="27B3B835" w14:textId="2CA1C5A9" w:rsidR="00034C64" w:rsidRPr="00AC7C15" w:rsidRDefault="00034C64" w:rsidP="00AC7C15">
            <w:pPr>
              <w:spacing w:before="120"/>
              <w:jc w:val="center"/>
              <w:rPr>
                <w:rFonts w:eastAsia="Calibri" w:cs="Times New Roman"/>
                <w:b/>
                <w:bCs/>
                <w:kern w:val="2"/>
                <w:szCs w:val="28"/>
                <w:lang w:val="nl-NL"/>
                <w14:ligatures w14:val="standardContextual"/>
              </w:rPr>
            </w:pPr>
          </w:p>
        </w:tc>
        <w:tc>
          <w:tcPr>
            <w:tcW w:w="2404" w:type="dxa"/>
            <w:gridSpan w:val="2"/>
            <w:vMerge w:val="restart"/>
          </w:tcPr>
          <w:p w14:paraId="09214209" w14:textId="77777777" w:rsidR="00034C64" w:rsidRPr="00AC7C15" w:rsidRDefault="00034C64" w:rsidP="00AC7C15">
            <w:pPr>
              <w:spacing w:before="120"/>
              <w:rPr>
                <w:rFonts w:eastAsia="Calibri" w:cs="Times New Roman"/>
                <w:bCs/>
                <w:kern w:val="2"/>
                <w:szCs w:val="28"/>
                <w:lang w:val="nl-NL"/>
                <w14:ligatures w14:val="standardContextual"/>
              </w:rPr>
            </w:pPr>
            <w:r w:rsidRPr="00AC7C15">
              <w:rPr>
                <w:rFonts w:eastAsia="Calibri" w:cs="Times New Roman"/>
                <w:bCs/>
                <w:kern w:val="2"/>
                <w:szCs w:val="28"/>
                <w:lang w:val="nl-NL"/>
                <w14:ligatures w14:val="standardContextual"/>
              </w:rPr>
              <w:t>Đơn vị</w:t>
            </w:r>
          </w:p>
          <w:p w14:paraId="34AE8B7E" w14:textId="5BEF1B93" w:rsidR="00034C64" w:rsidRPr="00AC7C15" w:rsidRDefault="00034C64" w:rsidP="00AC7C15">
            <w:pPr>
              <w:spacing w:before="120"/>
              <w:rPr>
                <w:rFonts w:eastAsia="Calibri" w:cs="Times New Roman"/>
                <w:bCs/>
                <w:kern w:val="2"/>
                <w:szCs w:val="28"/>
                <w:lang w:val="nl-NL"/>
                <w14:ligatures w14:val="standardContextual"/>
              </w:rPr>
            </w:pPr>
            <w:r w:rsidRPr="00AC7C15">
              <w:rPr>
                <w:rFonts w:eastAsia="Calibri" w:cs="Times New Roman"/>
                <w:bCs/>
                <w:kern w:val="2"/>
                <w:szCs w:val="28"/>
                <w:lang w:val="nl-NL"/>
                <w14:ligatures w14:val="standardContextual"/>
              </w:rPr>
              <w:t>(3 hình thức)</w:t>
            </w:r>
          </w:p>
        </w:tc>
        <w:tc>
          <w:tcPr>
            <w:tcW w:w="4394" w:type="dxa"/>
          </w:tcPr>
          <w:p w14:paraId="19A8DAC8" w14:textId="3E0941E6" w:rsidR="00034C64" w:rsidRPr="00AC7C15" w:rsidRDefault="00034C64" w:rsidP="00AC7C15">
            <w:pPr>
              <w:spacing w:before="120"/>
              <w:jc w:val="both"/>
              <w:rPr>
                <w:rFonts w:eastAsia="Calibri" w:cs="Times New Roman"/>
                <w:b/>
                <w:bCs/>
                <w:kern w:val="2"/>
                <w:szCs w:val="28"/>
                <w:lang w:val="nl-NL"/>
                <w14:ligatures w14:val="standardContextual"/>
              </w:rPr>
            </w:pPr>
            <w:r w:rsidRPr="00AC7C15">
              <w:rPr>
                <w:rFonts w:eastAsia="Calibri" w:cs="Times New Roman"/>
                <w:kern w:val="2"/>
                <w:szCs w:val="28"/>
                <w:lang w:val="nl-NL"/>
                <w14:ligatures w14:val="standardContextual"/>
              </w:rPr>
              <w:t>Phê bình</w:t>
            </w:r>
          </w:p>
        </w:tc>
      </w:tr>
      <w:tr w:rsidR="0015536C" w:rsidRPr="00AC7C15" w14:paraId="2819EDD8" w14:textId="26CB0332" w:rsidTr="007B25A2">
        <w:tc>
          <w:tcPr>
            <w:tcW w:w="2416" w:type="dxa"/>
            <w:gridSpan w:val="2"/>
            <w:vMerge/>
          </w:tcPr>
          <w:p w14:paraId="18510F78"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78CB3E17" w14:textId="1E76DED5" w:rsidR="0015536C" w:rsidRPr="00AC7C15" w:rsidRDefault="0015536C" w:rsidP="00AC7C15">
            <w:pPr>
              <w:spacing w:before="120"/>
              <w:rPr>
                <w:rFonts w:eastAsia="Calibri" w:cs="Times New Roman"/>
                <w:bCs/>
                <w:kern w:val="2"/>
                <w:szCs w:val="28"/>
                <w:lang w:val="nl-NL"/>
                <w14:ligatures w14:val="standardContextual"/>
              </w:rPr>
            </w:pPr>
          </w:p>
        </w:tc>
        <w:tc>
          <w:tcPr>
            <w:tcW w:w="4394" w:type="dxa"/>
          </w:tcPr>
          <w:p w14:paraId="55466B2E" w14:textId="35618068"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Hạ bậc danh hiệu thi đua năm</w:t>
            </w:r>
          </w:p>
        </w:tc>
      </w:tr>
      <w:tr w:rsidR="0015536C" w:rsidRPr="00AC7C15" w14:paraId="231B0166" w14:textId="506420B4" w:rsidTr="007B25A2">
        <w:trPr>
          <w:trHeight w:val="523"/>
        </w:trPr>
        <w:tc>
          <w:tcPr>
            <w:tcW w:w="2416" w:type="dxa"/>
            <w:gridSpan w:val="2"/>
            <w:vMerge/>
          </w:tcPr>
          <w:p w14:paraId="05C64A1E"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231621CA" w14:textId="514F569D" w:rsidR="0015536C" w:rsidRPr="00AC7C15" w:rsidRDefault="0015536C" w:rsidP="00AC7C15">
            <w:pPr>
              <w:spacing w:before="120"/>
              <w:rPr>
                <w:rFonts w:eastAsia="Calibri" w:cs="Times New Roman"/>
                <w:bCs/>
                <w:kern w:val="2"/>
                <w:szCs w:val="28"/>
                <w:lang w:val="nl-NL"/>
                <w14:ligatures w14:val="standardContextual"/>
              </w:rPr>
            </w:pPr>
          </w:p>
        </w:tc>
        <w:tc>
          <w:tcPr>
            <w:tcW w:w="4394" w:type="dxa"/>
          </w:tcPr>
          <w:p w14:paraId="2C476778" w14:textId="7887E7F9"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Không xét tặng danh hiệu thi đua năm</w:t>
            </w:r>
          </w:p>
        </w:tc>
      </w:tr>
      <w:tr w:rsidR="0015536C" w:rsidRPr="00AC7C15" w14:paraId="06CF40A7" w14:textId="3A83EE51" w:rsidTr="007B25A2">
        <w:trPr>
          <w:trHeight w:val="574"/>
        </w:trPr>
        <w:tc>
          <w:tcPr>
            <w:tcW w:w="2416" w:type="dxa"/>
            <w:gridSpan w:val="2"/>
            <w:vMerge/>
          </w:tcPr>
          <w:p w14:paraId="16FF6285" w14:textId="26599D84"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val="restart"/>
          </w:tcPr>
          <w:p w14:paraId="56FCA399" w14:textId="77777777" w:rsidR="0015536C" w:rsidRPr="00AC7C15" w:rsidRDefault="0015536C" w:rsidP="00AC7C15">
            <w:pPr>
              <w:spacing w:before="120"/>
              <w:rPr>
                <w:rFonts w:eastAsia="Calibri" w:cs="Times New Roman"/>
                <w:bCs/>
                <w:kern w:val="2"/>
                <w:szCs w:val="28"/>
                <w:lang w:val="nl-NL"/>
                <w14:ligatures w14:val="standardContextual"/>
              </w:rPr>
            </w:pPr>
            <w:r w:rsidRPr="00AC7C15">
              <w:rPr>
                <w:rFonts w:eastAsia="Calibri" w:cs="Times New Roman"/>
                <w:bCs/>
                <w:kern w:val="2"/>
                <w:szCs w:val="28"/>
                <w:lang w:val="nl-NL"/>
                <w14:ligatures w14:val="standardContextual"/>
              </w:rPr>
              <w:t>Cán bộ, chiến sĩ</w:t>
            </w:r>
          </w:p>
          <w:p w14:paraId="5E73429C" w14:textId="351D0BD6" w:rsidR="0015536C" w:rsidRPr="00AC7C15" w:rsidRDefault="0015536C" w:rsidP="00AC7C15">
            <w:pPr>
              <w:spacing w:before="120"/>
              <w:rPr>
                <w:rFonts w:eastAsia="Calibri" w:cs="Times New Roman"/>
                <w:bCs/>
                <w:kern w:val="2"/>
                <w:szCs w:val="28"/>
                <w:lang w:val="nl-NL"/>
                <w14:ligatures w14:val="standardContextual"/>
              </w:rPr>
            </w:pPr>
            <w:r w:rsidRPr="00AC7C15">
              <w:rPr>
                <w:rFonts w:eastAsia="Calibri" w:cs="Times New Roman"/>
                <w:bCs/>
                <w:kern w:val="2"/>
                <w:szCs w:val="28"/>
                <w:lang w:val="nl-NL"/>
                <w14:ligatures w14:val="standardContextual"/>
              </w:rPr>
              <w:t>(9 hình thức)</w:t>
            </w:r>
          </w:p>
        </w:tc>
        <w:tc>
          <w:tcPr>
            <w:tcW w:w="4394" w:type="dxa"/>
          </w:tcPr>
          <w:p w14:paraId="725A60C2" w14:textId="354C7F8A"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Phê bình</w:t>
            </w:r>
          </w:p>
        </w:tc>
      </w:tr>
      <w:tr w:rsidR="0015536C" w:rsidRPr="00AC7C15" w14:paraId="5B835B01" w14:textId="0584EEA0" w:rsidTr="007B25A2">
        <w:tc>
          <w:tcPr>
            <w:tcW w:w="2416" w:type="dxa"/>
            <w:gridSpan w:val="2"/>
            <w:vMerge/>
          </w:tcPr>
          <w:p w14:paraId="57F0024F"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2D958105" w14:textId="405CD76F"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57C32519" w14:textId="52C59C0F"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Hạ bậc danh hiệu thi đua năm</w:t>
            </w:r>
          </w:p>
        </w:tc>
      </w:tr>
      <w:tr w:rsidR="0015536C" w:rsidRPr="00AC7C15" w14:paraId="3FEA3210" w14:textId="4E1B8677" w:rsidTr="007B25A2">
        <w:tc>
          <w:tcPr>
            <w:tcW w:w="2416" w:type="dxa"/>
            <w:gridSpan w:val="2"/>
            <w:vMerge/>
          </w:tcPr>
          <w:p w14:paraId="59472C6C"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1A801D21" w14:textId="44C19A3C"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11025F78" w14:textId="0200DDDE"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Không xét tặng danh hiệu thi đua năm</w:t>
            </w:r>
          </w:p>
        </w:tc>
      </w:tr>
      <w:tr w:rsidR="0015536C" w:rsidRPr="00AC7C15" w14:paraId="087125A9" w14:textId="39E9CAAE" w:rsidTr="007B25A2">
        <w:tc>
          <w:tcPr>
            <w:tcW w:w="2416" w:type="dxa"/>
            <w:gridSpan w:val="2"/>
            <w:vMerge/>
          </w:tcPr>
          <w:p w14:paraId="168F56B3"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13FDBE10" w14:textId="5246D2A0"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59113C3E" w14:textId="764C4F22"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Xếp loại không hoàn thành nhiệm vụ</w:t>
            </w:r>
          </w:p>
        </w:tc>
      </w:tr>
      <w:tr w:rsidR="0015536C" w:rsidRPr="00AC7C15" w14:paraId="3B29496E" w14:textId="14021687" w:rsidTr="007B25A2">
        <w:trPr>
          <w:trHeight w:val="507"/>
        </w:trPr>
        <w:tc>
          <w:tcPr>
            <w:tcW w:w="2416" w:type="dxa"/>
            <w:gridSpan w:val="2"/>
            <w:vMerge/>
          </w:tcPr>
          <w:p w14:paraId="77BE808F"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6256E8AE" w14:textId="020B345F"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2F26E9D3" w14:textId="6884C21D"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Khiển trách</w:t>
            </w:r>
          </w:p>
        </w:tc>
      </w:tr>
      <w:tr w:rsidR="0015536C" w:rsidRPr="00AC7C15" w14:paraId="0FFCE5EF" w14:textId="768DA7CC" w:rsidTr="007B25A2">
        <w:trPr>
          <w:trHeight w:val="507"/>
        </w:trPr>
        <w:tc>
          <w:tcPr>
            <w:tcW w:w="2416" w:type="dxa"/>
            <w:gridSpan w:val="2"/>
            <w:vMerge/>
          </w:tcPr>
          <w:p w14:paraId="3CF1126E"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130DB59C" w14:textId="02E4D7BD"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336B281C" w14:textId="4817BF8E"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Cảnh cáo</w:t>
            </w:r>
          </w:p>
        </w:tc>
      </w:tr>
      <w:tr w:rsidR="0015536C" w:rsidRPr="00AC7C15" w14:paraId="0639A403" w14:textId="2BFE818C" w:rsidTr="007B25A2">
        <w:trPr>
          <w:trHeight w:val="476"/>
        </w:trPr>
        <w:tc>
          <w:tcPr>
            <w:tcW w:w="2416" w:type="dxa"/>
            <w:gridSpan w:val="2"/>
            <w:vMerge/>
          </w:tcPr>
          <w:p w14:paraId="39F2E238"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35DD4F58" w14:textId="20351C1F"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Borders>
              <w:bottom w:val="single" w:sz="4" w:space="0" w:color="auto"/>
            </w:tcBorders>
          </w:tcPr>
          <w:p w14:paraId="5DBC9958" w14:textId="521C8F70"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Giáng cấp bậc hàm, hạ bậc lương</w:t>
            </w:r>
          </w:p>
        </w:tc>
      </w:tr>
      <w:tr w:rsidR="0015536C" w:rsidRPr="00AC7C15" w14:paraId="2996022B" w14:textId="0862FB21" w:rsidTr="007B25A2">
        <w:trPr>
          <w:trHeight w:val="431"/>
        </w:trPr>
        <w:tc>
          <w:tcPr>
            <w:tcW w:w="2416" w:type="dxa"/>
            <w:gridSpan w:val="2"/>
            <w:vMerge/>
          </w:tcPr>
          <w:p w14:paraId="2C848242"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13E093E2" w14:textId="30848D0D"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Borders>
              <w:bottom w:val="single" w:sz="4" w:space="0" w:color="auto"/>
            </w:tcBorders>
          </w:tcPr>
          <w:p w14:paraId="5848E087" w14:textId="2CB7A843"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Cách chức, giáng chức</w:t>
            </w:r>
          </w:p>
        </w:tc>
      </w:tr>
      <w:tr w:rsidR="0015536C" w:rsidRPr="00AC7C15" w14:paraId="68878CB2" w14:textId="54A63E22" w:rsidTr="007B25A2">
        <w:tc>
          <w:tcPr>
            <w:tcW w:w="2416" w:type="dxa"/>
            <w:gridSpan w:val="2"/>
            <w:vMerge/>
          </w:tcPr>
          <w:p w14:paraId="3C6DA494" w14:textId="77777777" w:rsidR="0015536C" w:rsidRPr="00AC7C15" w:rsidRDefault="0015536C" w:rsidP="00AC7C15">
            <w:pPr>
              <w:spacing w:before="120"/>
              <w:jc w:val="center"/>
              <w:rPr>
                <w:rFonts w:eastAsia="Calibri" w:cs="Times New Roman"/>
                <w:b/>
                <w:kern w:val="2"/>
                <w:szCs w:val="28"/>
                <w:lang w:val="nl-NL"/>
                <w14:ligatures w14:val="standardContextual"/>
              </w:rPr>
            </w:pPr>
          </w:p>
        </w:tc>
        <w:tc>
          <w:tcPr>
            <w:tcW w:w="2404" w:type="dxa"/>
            <w:gridSpan w:val="2"/>
            <w:vMerge/>
          </w:tcPr>
          <w:p w14:paraId="554F9157" w14:textId="6823FBF8" w:rsidR="0015536C" w:rsidRPr="00AC7C15" w:rsidRDefault="0015536C" w:rsidP="00AC7C15">
            <w:pPr>
              <w:spacing w:before="120"/>
              <w:jc w:val="both"/>
              <w:rPr>
                <w:rFonts w:eastAsia="Calibri" w:cs="Times New Roman"/>
                <w:kern w:val="2"/>
                <w:szCs w:val="28"/>
                <w:lang w:val="nl-NL"/>
                <w14:ligatures w14:val="standardContextual"/>
              </w:rPr>
            </w:pPr>
          </w:p>
        </w:tc>
        <w:tc>
          <w:tcPr>
            <w:tcW w:w="4394" w:type="dxa"/>
          </w:tcPr>
          <w:p w14:paraId="08AA7AF7" w14:textId="1CBECD63" w:rsidR="0015536C" w:rsidRPr="00AC7C15" w:rsidRDefault="0015536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Tước danh hiệu Công an nhân dân</w:t>
            </w:r>
          </w:p>
        </w:tc>
      </w:tr>
      <w:tr w:rsidR="00232425" w:rsidRPr="00AC7C15" w14:paraId="244179FA" w14:textId="77777777" w:rsidTr="007B25A2">
        <w:tc>
          <w:tcPr>
            <w:tcW w:w="9214" w:type="dxa"/>
            <w:gridSpan w:val="5"/>
          </w:tcPr>
          <w:p w14:paraId="1E7FB4A2" w14:textId="3ACCFD84" w:rsidR="00232425" w:rsidRPr="00AC7C15" w:rsidRDefault="00232425" w:rsidP="00AC7C15">
            <w:pPr>
              <w:spacing w:before="120"/>
              <w:jc w:val="both"/>
              <w:rPr>
                <w:rFonts w:eastAsia="Calibri" w:cs="Times New Roman"/>
                <w:szCs w:val="28"/>
              </w:rPr>
            </w:pPr>
            <w:r w:rsidRPr="00AC7C15">
              <w:rPr>
                <w:rFonts w:eastAsia="Calibri" w:cs="Times New Roman"/>
                <w:b/>
                <w:bCs/>
                <w:kern w:val="2"/>
                <w:szCs w:val="28"/>
                <w:lang w:val="nl-NL"/>
                <w14:ligatures w14:val="standardContextual"/>
              </w:rPr>
              <w:t>4.</w:t>
            </w:r>
            <w:r w:rsidRPr="00AC7C15">
              <w:rPr>
                <w:rFonts w:eastAsia="Calibri" w:cs="Times New Roman"/>
                <w:b/>
                <w:bCs/>
                <w:kern w:val="2"/>
                <w:szCs w:val="28"/>
                <w:lang w:val="nl-NL"/>
                <w14:ligatures w14:val="standardContextual"/>
              </w:rPr>
              <w:t xml:space="preserve"> Áp dụng hình thức xử lý đối với đơn vị vi phạm điều lệnh</w:t>
            </w:r>
          </w:p>
        </w:tc>
      </w:tr>
      <w:tr w:rsidR="00E365B3" w:rsidRPr="00AC7C15" w14:paraId="34C2CCD9" w14:textId="77777777" w:rsidTr="00AC7C15">
        <w:tc>
          <w:tcPr>
            <w:tcW w:w="2410" w:type="dxa"/>
            <w:tcBorders>
              <w:bottom w:val="single" w:sz="4" w:space="0" w:color="auto"/>
            </w:tcBorders>
          </w:tcPr>
          <w:p w14:paraId="242A4FFC" w14:textId="12D9883D" w:rsidR="00232425" w:rsidRPr="00AC7C15" w:rsidRDefault="00917ABE" w:rsidP="00AC7C15">
            <w:pPr>
              <w:spacing w:before="120"/>
              <w:jc w:val="both"/>
              <w:rPr>
                <w:rFonts w:eastAsia="Calibri" w:cs="Times New Roman"/>
                <w:szCs w:val="28"/>
              </w:rPr>
            </w:pPr>
            <w:r w:rsidRPr="00AC7C15">
              <w:rPr>
                <w:rFonts w:eastAsia="Calibri" w:cs="Times New Roman"/>
                <w:szCs w:val="28"/>
              </w:rPr>
              <w:t xml:space="preserve">4.1. </w:t>
            </w:r>
            <w:r w:rsidR="00232425" w:rsidRPr="00AC7C15">
              <w:rPr>
                <w:rFonts w:eastAsia="Calibri" w:cs="Times New Roman"/>
                <w:szCs w:val="28"/>
              </w:rPr>
              <w:t xml:space="preserve">Đơn vị bị xử lý bằng hình thức phê bình khi vi phạm một trong </w:t>
            </w:r>
            <w:r w:rsidR="00232425" w:rsidRPr="00AC7C15">
              <w:rPr>
                <w:rFonts w:eastAsia="Calibri" w:cs="Times New Roman"/>
                <w:szCs w:val="28"/>
              </w:rPr>
              <w:lastRenderedPageBreak/>
              <w:t>các hành vi thuộc các nhóm hành vi sau:</w:t>
            </w:r>
          </w:p>
          <w:p w14:paraId="5EC3785E" w14:textId="77777777" w:rsidR="00E365B3" w:rsidRPr="00AC7C15" w:rsidRDefault="00E365B3" w:rsidP="00AC7C15">
            <w:pPr>
              <w:spacing w:before="120"/>
              <w:jc w:val="center"/>
              <w:rPr>
                <w:rFonts w:eastAsia="Calibri" w:cs="Times New Roman"/>
                <w:b/>
                <w:bCs/>
                <w:kern w:val="2"/>
                <w:szCs w:val="28"/>
                <w:lang w:val="nl-NL"/>
                <w14:ligatures w14:val="standardContextual"/>
              </w:rPr>
            </w:pPr>
          </w:p>
        </w:tc>
        <w:tc>
          <w:tcPr>
            <w:tcW w:w="6804" w:type="dxa"/>
            <w:gridSpan w:val="4"/>
            <w:tcBorders>
              <w:bottom w:val="single" w:sz="4" w:space="0" w:color="auto"/>
            </w:tcBorders>
          </w:tcPr>
          <w:p w14:paraId="2DD29AD4" w14:textId="6C8E9D34" w:rsidR="00B072A9" w:rsidRPr="00AC7C15" w:rsidRDefault="00B072A9" w:rsidP="00AC7C15">
            <w:pPr>
              <w:spacing w:before="120"/>
              <w:jc w:val="both"/>
              <w:rPr>
                <w:rFonts w:eastAsia="Calibri" w:cs="Times New Roman"/>
                <w:szCs w:val="28"/>
              </w:rPr>
            </w:pPr>
            <w:r w:rsidRPr="00AC7C15">
              <w:rPr>
                <w:rFonts w:eastAsia="Calibri" w:cs="Times New Roman"/>
                <w:szCs w:val="28"/>
              </w:rPr>
              <w:lastRenderedPageBreak/>
              <w:t xml:space="preserve">a) Thực hiện không đúng quy định của Bộ trưởng Bộ Công an về chế độ giao ban, hội họp, hội nghị, buổi lễ, học tập, huấn luyện, hội thi, hội thao; chế độ nghỉ cho cán bộ, chiến sĩ và trang trí khánh tiết hội trường, phòng họp </w:t>
            </w:r>
            <w:r w:rsidRPr="00AC7C15">
              <w:rPr>
                <w:rFonts w:eastAsia="Calibri" w:cs="Times New Roman"/>
                <w:szCs w:val="28"/>
              </w:rPr>
              <w:lastRenderedPageBreak/>
              <w:t>của đơn vị;</w:t>
            </w:r>
          </w:p>
          <w:p w14:paraId="038A88EB" w14:textId="77777777" w:rsidR="00B072A9" w:rsidRPr="00AC7C15" w:rsidRDefault="00B072A9" w:rsidP="00AC7C15">
            <w:pPr>
              <w:spacing w:before="120"/>
              <w:jc w:val="both"/>
              <w:rPr>
                <w:rFonts w:eastAsia="Calibri" w:cs="Times New Roman"/>
                <w:szCs w:val="28"/>
              </w:rPr>
            </w:pPr>
            <w:r w:rsidRPr="00AC7C15">
              <w:rPr>
                <w:rFonts w:eastAsia="Calibri" w:cs="Times New Roman"/>
                <w:szCs w:val="28"/>
              </w:rPr>
              <w:t>b) Bố trí trực chỉ huy, trực ban, thường trực chiến đấu không đúng quy định của Bộ trưởng Bộ Công an;</w:t>
            </w:r>
          </w:p>
          <w:p w14:paraId="74B340F0" w14:textId="77777777" w:rsidR="00B072A9" w:rsidRPr="00AC7C15" w:rsidRDefault="00B072A9" w:rsidP="00AC7C15">
            <w:pPr>
              <w:spacing w:before="120"/>
              <w:jc w:val="both"/>
              <w:rPr>
                <w:rFonts w:eastAsia="Calibri" w:cs="Times New Roman"/>
                <w:szCs w:val="28"/>
              </w:rPr>
            </w:pPr>
            <w:r w:rsidRPr="00AC7C15">
              <w:rPr>
                <w:rFonts w:eastAsia="Calibri" w:cs="Times New Roman"/>
                <w:szCs w:val="28"/>
              </w:rPr>
              <w:t>c) Thực hiện không đúng quy định của Bộ trưởng Bộ Công an về nội vụ, vệ sinh trụ sở cơ quan, doanh trại; nội vụ, vệ sinh nơi ăn, ngủ, nghỉ của cán bộ chiến sĩ; nội vụ, vệ sinh nơi sinh hoạt văn hóa, các trung tâm, cơ sở tập luyện, thi đấu điều lệnh, quân sự, võ thuật, thể dục, thể thao; nội vụ, vệ sinh nơi tiếp khách; công tác phòng, chống cháy nổ, thiên tai và bảo vệ môi trường;</w:t>
            </w:r>
          </w:p>
          <w:p w14:paraId="0BED96E7" w14:textId="1BCF1F6A" w:rsidR="00E365B3" w:rsidRPr="00AC7C15" w:rsidRDefault="00B072A9" w:rsidP="00AC7C15">
            <w:pPr>
              <w:spacing w:before="120"/>
              <w:jc w:val="both"/>
              <w:rPr>
                <w:rFonts w:eastAsia="Calibri" w:cs="Times New Roman"/>
                <w:szCs w:val="28"/>
              </w:rPr>
            </w:pPr>
            <w:r w:rsidRPr="00AC7C15">
              <w:rPr>
                <w:rFonts w:eastAsia="Calibri" w:cs="Times New Roman"/>
                <w:szCs w:val="28"/>
              </w:rPr>
              <w:t>d) Tổng số lượt cán bộ, chiến sĩ vi phạm điều lệnh trong năm có tỉ lệ từ 5% đến dưới 10% so với biên chế của đơn vị.</w:t>
            </w:r>
          </w:p>
        </w:tc>
      </w:tr>
      <w:tr w:rsidR="00B072A9" w:rsidRPr="00AC7C15" w14:paraId="14F9DEB3" w14:textId="77777777" w:rsidTr="00AC7C15">
        <w:tc>
          <w:tcPr>
            <w:tcW w:w="2410" w:type="dxa"/>
            <w:tcBorders>
              <w:top w:val="single" w:sz="4" w:space="0" w:color="auto"/>
              <w:left w:val="single" w:sz="4" w:space="0" w:color="auto"/>
              <w:bottom w:val="single" w:sz="4" w:space="0" w:color="auto"/>
              <w:right w:val="single" w:sz="4" w:space="0" w:color="auto"/>
            </w:tcBorders>
          </w:tcPr>
          <w:p w14:paraId="561D2B8F" w14:textId="0F5D1471" w:rsidR="00232425" w:rsidRPr="00AC7C15" w:rsidRDefault="00917ABE" w:rsidP="00AC7C15">
            <w:pPr>
              <w:spacing w:before="120"/>
              <w:jc w:val="both"/>
              <w:rPr>
                <w:rFonts w:cs="Times New Roman"/>
                <w:szCs w:val="28"/>
              </w:rPr>
            </w:pPr>
            <w:r w:rsidRPr="00AC7C15">
              <w:rPr>
                <w:rFonts w:cs="Times New Roman"/>
                <w:szCs w:val="28"/>
                <w:lang w:val="nl-NL"/>
              </w:rPr>
              <w:lastRenderedPageBreak/>
              <w:t>4.</w:t>
            </w:r>
            <w:r w:rsidR="00232425" w:rsidRPr="00AC7C15">
              <w:rPr>
                <w:rFonts w:cs="Times New Roman"/>
                <w:szCs w:val="28"/>
                <w:lang w:val="nl-NL"/>
              </w:rPr>
              <w:t>2. Đơn vị bị xử lý bằng hình thức hạ một bậc danh hiệu thi đua trong năm khi vi phạm một trong các hành vi thuộc các nhóm hành vi sau:</w:t>
            </w:r>
          </w:p>
          <w:p w14:paraId="50B95A3D" w14:textId="77777777" w:rsidR="00B072A9" w:rsidRPr="00AC7C15" w:rsidRDefault="00B072A9" w:rsidP="00AC7C15">
            <w:pPr>
              <w:spacing w:before="120"/>
              <w:jc w:val="center"/>
              <w:rPr>
                <w:rFonts w:eastAsia="Calibri" w:cs="Times New Roman"/>
                <w:b/>
                <w:bCs/>
                <w:kern w:val="2"/>
                <w:szCs w:val="28"/>
                <w:lang w:val="nl-NL"/>
                <w14:ligatures w14:val="standardContextual"/>
              </w:rPr>
            </w:pPr>
          </w:p>
        </w:tc>
        <w:tc>
          <w:tcPr>
            <w:tcW w:w="6804" w:type="dxa"/>
            <w:gridSpan w:val="4"/>
            <w:tcBorders>
              <w:top w:val="single" w:sz="4" w:space="0" w:color="auto"/>
              <w:left w:val="single" w:sz="4" w:space="0" w:color="auto"/>
              <w:bottom w:val="single" w:sz="4" w:space="0" w:color="auto"/>
              <w:right w:val="single" w:sz="4" w:space="0" w:color="auto"/>
            </w:tcBorders>
          </w:tcPr>
          <w:p w14:paraId="094B71B0" w14:textId="77777777" w:rsidR="00B072A9" w:rsidRPr="00AC7C15" w:rsidRDefault="00B072A9" w:rsidP="00AC7C15">
            <w:pPr>
              <w:spacing w:before="120"/>
              <w:jc w:val="both"/>
              <w:rPr>
                <w:rFonts w:cs="Times New Roman"/>
                <w:szCs w:val="28"/>
              </w:rPr>
            </w:pPr>
            <w:r w:rsidRPr="00AC7C15">
              <w:rPr>
                <w:rFonts w:cs="Times New Roman"/>
                <w:szCs w:val="28"/>
                <w:lang w:val="nl-NL"/>
              </w:rPr>
              <w:t>a) Thực hiện không đúng chức trách, nhiệm vụ được giao;</w:t>
            </w:r>
          </w:p>
          <w:p w14:paraId="2E551686" w14:textId="77777777" w:rsidR="00B072A9" w:rsidRPr="00AC7C15" w:rsidRDefault="00B072A9" w:rsidP="00AC7C15">
            <w:pPr>
              <w:spacing w:before="120"/>
              <w:jc w:val="both"/>
              <w:rPr>
                <w:rFonts w:cs="Times New Roman"/>
                <w:szCs w:val="28"/>
              </w:rPr>
            </w:pPr>
            <w:r w:rsidRPr="00AC7C15">
              <w:rPr>
                <w:rFonts w:cs="Times New Roman"/>
                <w:szCs w:val="28"/>
                <w:lang w:val="nl-NL"/>
              </w:rPr>
              <w:t>b) Không tổ chức giao ban; không tổ chức trực chỉ huy, trực ban, thường trực chiến đấu; không xây dựng chương trình, kế hoạch công tác tuần, tháng; không tổ chức chào cờ Tổ quốc định kỳ;</w:t>
            </w:r>
          </w:p>
          <w:p w14:paraId="114DE541" w14:textId="77777777" w:rsidR="00B072A9" w:rsidRPr="00AC7C15" w:rsidRDefault="00B072A9" w:rsidP="00AC7C15">
            <w:pPr>
              <w:spacing w:before="120"/>
              <w:jc w:val="both"/>
              <w:rPr>
                <w:rFonts w:cs="Times New Roman"/>
                <w:szCs w:val="28"/>
              </w:rPr>
            </w:pPr>
            <w:r w:rsidRPr="00AC7C15">
              <w:rPr>
                <w:rFonts w:cs="Times New Roman"/>
                <w:szCs w:val="28"/>
                <w:lang w:val="nl-NL"/>
              </w:rPr>
              <w:t>c) Thực hiện không đúng quy định của Bộ trưởng Bộ Công an về quản lý tài liệu; quản lý vũ khí, vật liệu nổ, công cụ hỗ trợ, phương tiện nghiệp vụ; quản lý vật chứng, phương tiện và đồ vật tạm giữ; quản lý tài sản, phương tiện của đơn vị; thu hồi trang phục, Công an hiệu, cấp hiệu, phù hiệu, số hiệu, cành tùng, mũ kê-pi; thu hồi vũ khí, công cụ hỗ trợ, phương tiện nghiệp vụ, các giấy tờ công tác khác;</w:t>
            </w:r>
          </w:p>
          <w:p w14:paraId="7460A888" w14:textId="77777777" w:rsidR="00B072A9" w:rsidRPr="00AC7C15" w:rsidRDefault="00B072A9" w:rsidP="00AC7C15">
            <w:pPr>
              <w:spacing w:before="120"/>
              <w:jc w:val="both"/>
              <w:rPr>
                <w:rFonts w:cs="Times New Roman"/>
                <w:szCs w:val="28"/>
              </w:rPr>
            </w:pPr>
            <w:r w:rsidRPr="00AC7C15">
              <w:rPr>
                <w:rFonts w:cs="Times New Roman"/>
                <w:szCs w:val="28"/>
                <w:lang w:val="nl-NL"/>
              </w:rPr>
              <w:t>d) Trụ sở cơ quan, đơn vị không treo cờ Tổ quốc theo quy định của pháp luật; không tổ chức canh gác hoặc thường trực bảo vệ, không có nội quy bảo vệ cơ quan; không có kế hoạch, phương án phòng chống cháy nổ, thiên tai. Các doanh nghiệp, đơn vị sự nghiệp trong Công an nhân dân không bảo đảm an toàn lao động, vệ sinh công nghiệp, bảo vệ môi trường theo đúng quy định của pháp luật;</w:t>
            </w:r>
          </w:p>
          <w:p w14:paraId="3B2E52E8" w14:textId="77777777" w:rsidR="00B072A9" w:rsidRPr="00AC7C15" w:rsidRDefault="00B072A9" w:rsidP="00AC7C15">
            <w:pPr>
              <w:spacing w:before="120"/>
              <w:jc w:val="both"/>
              <w:rPr>
                <w:rFonts w:cs="Times New Roman"/>
                <w:szCs w:val="28"/>
              </w:rPr>
            </w:pPr>
            <w:r w:rsidRPr="00AC7C15">
              <w:rPr>
                <w:rFonts w:cs="Times New Roman"/>
                <w:szCs w:val="28"/>
                <w:lang w:val="nl-NL"/>
              </w:rPr>
              <w:t>đ) Trong giờ làm việc, giờ trực, ngày trực tại đơn vị có từ 5% cán bộ chiến sĩ trở lên không mặc trang phục Công an nhân dân hoặc mặc trang phục không đúng quy định của Bộ trưởng Bộ Công an (trừ trường hợp Bộ có quy định khác); lập bàn thờ, để bát hương, thắp hương trong hội trường, phòng họp, phòng khách, phòng làm việc, phòng ở, nhà kho, nhà ăn tập thể, nơi để hồ sơ tài liệu thuộc phạm vi trụ sở đơn vị (trừ khi tổ chức lễ tang);</w:t>
            </w:r>
          </w:p>
          <w:p w14:paraId="71C7B1B8" w14:textId="6CFF1B21" w:rsidR="00B072A9" w:rsidRPr="00541B52" w:rsidRDefault="00B072A9" w:rsidP="00AC7C15">
            <w:pPr>
              <w:spacing w:before="120"/>
              <w:jc w:val="both"/>
              <w:rPr>
                <w:rFonts w:cs="Times New Roman"/>
                <w:szCs w:val="28"/>
              </w:rPr>
            </w:pPr>
            <w:r w:rsidRPr="00AC7C15">
              <w:rPr>
                <w:rFonts w:cs="Times New Roman"/>
                <w:szCs w:val="28"/>
                <w:lang w:val="nl-NL"/>
              </w:rPr>
              <w:t xml:space="preserve">e) Tổng số lượt cán bộ, chiến sĩ vi phạm điều lệnh trong </w:t>
            </w:r>
            <w:r w:rsidRPr="00AC7C15">
              <w:rPr>
                <w:rFonts w:cs="Times New Roman"/>
                <w:szCs w:val="28"/>
                <w:lang w:val="nl-NL"/>
              </w:rPr>
              <w:lastRenderedPageBreak/>
              <w:t>năm có tỉ lệ từ 10% đến dưới 20% so với biên chế của đơn vị.</w:t>
            </w:r>
          </w:p>
        </w:tc>
      </w:tr>
      <w:tr w:rsidR="00B072A9" w:rsidRPr="00AC7C15" w14:paraId="2CA8B38A" w14:textId="77777777" w:rsidTr="00AC7C15">
        <w:tc>
          <w:tcPr>
            <w:tcW w:w="2410" w:type="dxa"/>
            <w:tcBorders>
              <w:top w:val="single" w:sz="4" w:space="0" w:color="auto"/>
            </w:tcBorders>
          </w:tcPr>
          <w:p w14:paraId="043DE212" w14:textId="0DBB66E0" w:rsidR="00232425" w:rsidRPr="00AC7C15" w:rsidRDefault="00917ABE" w:rsidP="00AC7C15">
            <w:pPr>
              <w:spacing w:before="120"/>
              <w:jc w:val="both"/>
              <w:rPr>
                <w:rFonts w:cs="Times New Roman"/>
                <w:szCs w:val="28"/>
              </w:rPr>
            </w:pPr>
            <w:r w:rsidRPr="00AC7C15">
              <w:rPr>
                <w:rFonts w:cs="Times New Roman"/>
                <w:szCs w:val="28"/>
                <w:lang w:val="nl-NL"/>
              </w:rPr>
              <w:lastRenderedPageBreak/>
              <w:t>4.</w:t>
            </w:r>
            <w:r w:rsidR="00232425" w:rsidRPr="00AC7C15">
              <w:rPr>
                <w:rFonts w:cs="Times New Roman"/>
                <w:szCs w:val="28"/>
                <w:lang w:val="nl-NL"/>
              </w:rPr>
              <w:t>3. Đơn vị bị xử lý bằng hình thức không xét tặng danh hiệu thi đua năm khi vi phạm một trong các hành vi thuộc các nhóm hành vi sau:</w:t>
            </w:r>
          </w:p>
          <w:p w14:paraId="680455F7" w14:textId="77777777" w:rsidR="00B072A9" w:rsidRPr="00AC7C15" w:rsidRDefault="00B072A9" w:rsidP="00AC7C15">
            <w:pPr>
              <w:spacing w:before="120"/>
              <w:jc w:val="center"/>
              <w:rPr>
                <w:rFonts w:eastAsia="Calibri" w:cs="Times New Roman"/>
                <w:b/>
                <w:bCs/>
                <w:kern w:val="2"/>
                <w:szCs w:val="28"/>
                <w:lang w:val="nl-NL"/>
                <w14:ligatures w14:val="standardContextual"/>
              </w:rPr>
            </w:pPr>
          </w:p>
        </w:tc>
        <w:tc>
          <w:tcPr>
            <w:tcW w:w="6804" w:type="dxa"/>
            <w:gridSpan w:val="4"/>
            <w:tcBorders>
              <w:top w:val="single" w:sz="4" w:space="0" w:color="auto"/>
            </w:tcBorders>
          </w:tcPr>
          <w:p w14:paraId="6DFF7C40" w14:textId="77777777" w:rsidR="00B072A9" w:rsidRPr="00AC7C15" w:rsidRDefault="00B072A9" w:rsidP="00AC7C15">
            <w:pPr>
              <w:spacing w:before="120"/>
              <w:jc w:val="both"/>
              <w:rPr>
                <w:rFonts w:cs="Times New Roman"/>
                <w:szCs w:val="28"/>
              </w:rPr>
            </w:pPr>
            <w:r w:rsidRPr="00AC7C15">
              <w:rPr>
                <w:rFonts w:cs="Times New Roman"/>
                <w:szCs w:val="28"/>
                <w:lang w:val="nl-NL"/>
              </w:rPr>
              <w:t>a) Không xây dựng chương trình, kế hoạch công tác quý, 06 tháng, năm; không tổ chức sơ kết, tổng kết rút kinh nghiệm các chuyên đề công tác lớn, dài hạn, 06 tháng, 01 năm;</w:t>
            </w:r>
          </w:p>
          <w:p w14:paraId="7D4E9C41" w14:textId="77777777" w:rsidR="00B072A9" w:rsidRPr="00AC7C15" w:rsidRDefault="00B072A9" w:rsidP="00AC7C15">
            <w:pPr>
              <w:spacing w:before="120"/>
              <w:jc w:val="both"/>
              <w:rPr>
                <w:rFonts w:cs="Times New Roman"/>
                <w:szCs w:val="28"/>
              </w:rPr>
            </w:pPr>
            <w:r w:rsidRPr="00AC7C15">
              <w:rPr>
                <w:rFonts w:cs="Times New Roman"/>
                <w:szCs w:val="28"/>
                <w:lang w:val="nl-NL"/>
              </w:rPr>
              <w:t>b) Không phổ biến, không tổ chức thực hiện chỉ thị, mệnh lệnh, quyết định, quy trình, quy chế, quy định của cấp trên; bao che, xử lý không đúng quy định hoặc không xử lý vi phạm điều lệnh;</w:t>
            </w:r>
          </w:p>
          <w:p w14:paraId="4BCD774D" w14:textId="77777777" w:rsidR="00B072A9" w:rsidRPr="00AC7C15" w:rsidRDefault="00B072A9" w:rsidP="00AC7C15">
            <w:pPr>
              <w:spacing w:before="120"/>
              <w:jc w:val="both"/>
              <w:rPr>
                <w:rFonts w:cs="Times New Roman"/>
                <w:szCs w:val="28"/>
              </w:rPr>
            </w:pPr>
            <w:r w:rsidRPr="00AC7C15">
              <w:rPr>
                <w:rFonts w:cs="Times New Roman"/>
                <w:szCs w:val="28"/>
                <w:lang w:val="nl-NL"/>
              </w:rPr>
              <w:t>c) Không xây dựng, triển khai kế hoạch công tác điều lệnh, quân sự, võ thuật; không quán triệt đầy đủ, kịp thời các văn bản chỉ đạo của cấp trên về công tác điều lệnh, quân sự, võ thuật;</w:t>
            </w:r>
          </w:p>
          <w:p w14:paraId="2466B165" w14:textId="77777777" w:rsidR="00B072A9" w:rsidRPr="00AC7C15" w:rsidRDefault="00B072A9" w:rsidP="00AC7C15">
            <w:pPr>
              <w:spacing w:before="120"/>
              <w:jc w:val="both"/>
              <w:rPr>
                <w:rFonts w:cs="Times New Roman"/>
                <w:szCs w:val="28"/>
              </w:rPr>
            </w:pPr>
            <w:r w:rsidRPr="00AC7C15">
              <w:rPr>
                <w:rFonts w:cs="Times New Roman"/>
                <w:szCs w:val="28"/>
                <w:lang w:val="nl-NL"/>
              </w:rPr>
              <w:t>d) Dùng trụ sở cơ quan, đơn vị cho thuê, cho mượn trái quy định của Bộ Công an;</w:t>
            </w:r>
          </w:p>
          <w:p w14:paraId="0962C192" w14:textId="11C0A35F" w:rsidR="00B072A9" w:rsidRPr="00541B52" w:rsidRDefault="00B072A9" w:rsidP="00541B52">
            <w:pPr>
              <w:spacing w:before="120"/>
              <w:jc w:val="both"/>
              <w:rPr>
                <w:rFonts w:cs="Times New Roman"/>
                <w:szCs w:val="28"/>
              </w:rPr>
            </w:pPr>
            <w:r w:rsidRPr="00AC7C15">
              <w:rPr>
                <w:rFonts w:cs="Times New Roman"/>
                <w:szCs w:val="28"/>
                <w:lang w:val="nl-NL"/>
              </w:rPr>
              <w:t>đ) Tổng số lượt cán bộ, chiến sĩ vi phạm điều lệnh trong năm có tỉ lệ từ 20% trở lên so với biên chế của đơn vị.</w:t>
            </w:r>
          </w:p>
        </w:tc>
      </w:tr>
      <w:tr w:rsidR="00232425" w:rsidRPr="00AC7C15" w14:paraId="700A7C4E" w14:textId="77777777" w:rsidTr="007B25A2">
        <w:tc>
          <w:tcPr>
            <w:tcW w:w="9214" w:type="dxa"/>
            <w:gridSpan w:val="5"/>
          </w:tcPr>
          <w:p w14:paraId="173BE69B" w14:textId="4DF247CA" w:rsidR="00232425" w:rsidRPr="00AC7C15" w:rsidRDefault="00232425" w:rsidP="00AC7C15">
            <w:pPr>
              <w:spacing w:before="120"/>
              <w:jc w:val="both"/>
              <w:rPr>
                <w:rFonts w:cs="Times New Roman"/>
                <w:szCs w:val="28"/>
                <w:lang w:val="nl-NL"/>
              </w:rPr>
            </w:pPr>
            <w:r w:rsidRPr="00AC7C15">
              <w:rPr>
                <w:rFonts w:eastAsia="Calibri" w:cs="Times New Roman"/>
                <w:b/>
                <w:bCs/>
                <w:kern w:val="2"/>
                <w:szCs w:val="28"/>
                <w:lang w:val="nl-NL"/>
                <w14:ligatures w14:val="standardContextual"/>
              </w:rPr>
              <w:t>5. Áp dụng hình thức xử lý đối với cán bộ, chiến sĩ vi phạm điều lệnh</w:t>
            </w:r>
          </w:p>
        </w:tc>
      </w:tr>
      <w:tr w:rsidR="00B072A9" w:rsidRPr="00AC7C15" w14:paraId="4AD5EA4F" w14:textId="77777777" w:rsidTr="007B25A2">
        <w:tc>
          <w:tcPr>
            <w:tcW w:w="2410" w:type="dxa"/>
          </w:tcPr>
          <w:p w14:paraId="6A3AF36C" w14:textId="7B503190" w:rsidR="007B25A2" w:rsidRPr="00AC7C15" w:rsidRDefault="003E18BC" w:rsidP="00AC7C15">
            <w:pPr>
              <w:spacing w:before="120"/>
              <w:jc w:val="both"/>
              <w:rPr>
                <w:rFonts w:cs="Times New Roman"/>
                <w:szCs w:val="28"/>
              </w:rPr>
            </w:pPr>
            <w:r w:rsidRPr="00AC7C15">
              <w:rPr>
                <w:rFonts w:cs="Times New Roman"/>
                <w:szCs w:val="28"/>
                <w:lang w:val="nl-NL"/>
              </w:rPr>
              <w:t>5.</w:t>
            </w:r>
            <w:r w:rsidR="007B25A2" w:rsidRPr="00AC7C15">
              <w:rPr>
                <w:rFonts w:cs="Times New Roman"/>
                <w:szCs w:val="28"/>
                <w:lang w:val="nl-NL"/>
              </w:rPr>
              <w:t>1. Cán bộ, chiến sĩ bị xử lý bằng hình thức phê bình khi vi phạm một trong các hành vi trong các nhóm hành vi sau:</w:t>
            </w:r>
          </w:p>
          <w:p w14:paraId="3D54BA9B" w14:textId="28A7F1C1" w:rsidR="00B072A9" w:rsidRPr="00AC7C15" w:rsidRDefault="00B072A9" w:rsidP="00AC7C15">
            <w:pPr>
              <w:spacing w:before="120"/>
              <w:jc w:val="center"/>
              <w:rPr>
                <w:rFonts w:eastAsia="Calibri" w:cs="Times New Roman"/>
                <w:b/>
                <w:kern w:val="2"/>
                <w:szCs w:val="28"/>
                <w:lang w:val="nl-NL"/>
                <w14:ligatures w14:val="standardContextual"/>
              </w:rPr>
            </w:pPr>
          </w:p>
        </w:tc>
        <w:tc>
          <w:tcPr>
            <w:tcW w:w="6804" w:type="dxa"/>
            <w:gridSpan w:val="4"/>
          </w:tcPr>
          <w:p w14:paraId="169A8FDA" w14:textId="77777777" w:rsidR="007B25A2" w:rsidRPr="00AC7C15" w:rsidRDefault="007B25A2" w:rsidP="00AC7C15">
            <w:pPr>
              <w:spacing w:before="120"/>
              <w:jc w:val="both"/>
              <w:rPr>
                <w:rFonts w:cs="Times New Roman"/>
                <w:szCs w:val="28"/>
              </w:rPr>
            </w:pPr>
            <w:r w:rsidRPr="00AC7C15">
              <w:rPr>
                <w:rFonts w:cs="Times New Roman"/>
                <w:szCs w:val="28"/>
                <w:lang w:val="nl-NL"/>
              </w:rPr>
              <w:t>a) Thực hiện không đúng quy định của Bộ trưởng Bộ Công an về xưng hô khi giao tiếp, chào, chào báo cáo; ứng xử khi giao tiếp trong và ngoài lực lượng Công an nhân dân; ứng xử khi giao tiếp qua các phương tiện thông tin; khi làm nhiệm vụ tư thế, tác phong không nghiêm túc, để tay vào túi quần hoặc túi áo; đeo kính màu đen khi trực tiếp giải quyết công việc với người khác;</w:t>
            </w:r>
          </w:p>
          <w:p w14:paraId="428D666D" w14:textId="77777777" w:rsidR="007B25A2" w:rsidRPr="00AC7C15" w:rsidRDefault="007B25A2" w:rsidP="00AC7C15">
            <w:pPr>
              <w:spacing w:before="120"/>
              <w:jc w:val="both"/>
              <w:rPr>
                <w:rFonts w:cs="Times New Roman"/>
                <w:szCs w:val="28"/>
              </w:rPr>
            </w:pPr>
            <w:r w:rsidRPr="00AC7C15">
              <w:rPr>
                <w:rFonts w:cs="Times New Roman"/>
                <w:szCs w:val="28"/>
                <w:lang w:val="nl-NL"/>
              </w:rPr>
              <w:t>b) Thực hiện không đúng quy định của Bộ trưởng Bộ Công an về kỷ luật công tác; kỷ luật khi hội họp, buổi lễ, học tập, giao ban; kỷ luật khi huấn luyện điều lệnh, quân sự, võ thuật, thể thao;</w:t>
            </w:r>
          </w:p>
          <w:p w14:paraId="459F4155" w14:textId="77777777" w:rsidR="007B25A2" w:rsidRPr="00AC7C15" w:rsidRDefault="007B25A2" w:rsidP="00AC7C15">
            <w:pPr>
              <w:spacing w:before="120"/>
              <w:jc w:val="both"/>
              <w:rPr>
                <w:rFonts w:cs="Times New Roman"/>
                <w:szCs w:val="28"/>
              </w:rPr>
            </w:pPr>
            <w:r w:rsidRPr="00AC7C15">
              <w:rPr>
                <w:rFonts w:cs="Times New Roman"/>
                <w:szCs w:val="28"/>
                <w:lang w:val="nl-NL"/>
              </w:rPr>
              <w:t>c) Thực hiện không đúng quy định của Bộ trưởng Bộ Công an về sử dụng trang phục Công an nhân dân;</w:t>
            </w:r>
          </w:p>
          <w:p w14:paraId="099A3CA3" w14:textId="77777777" w:rsidR="007B25A2" w:rsidRPr="00AC7C15" w:rsidRDefault="007B25A2" w:rsidP="00AC7C15">
            <w:pPr>
              <w:spacing w:before="120"/>
              <w:jc w:val="both"/>
              <w:rPr>
                <w:rFonts w:cs="Times New Roman"/>
                <w:szCs w:val="28"/>
              </w:rPr>
            </w:pPr>
            <w:r w:rsidRPr="00AC7C15">
              <w:rPr>
                <w:rFonts w:cs="Times New Roman"/>
                <w:szCs w:val="28"/>
                <w:lang w:val="nl-NL"/>
              </w:rPr>
              <w:t>d) Thực hiện không đúng quy định của Bộ trưởng Bộ Công an về nội vụ, vệ sinh trụ sở cơ quan, doanh trại; nội vụ, vệ sinh nơi ăn, ngủ, nghỉ của cán bộ chiến sĩ; nội vụ, vệ sinh nơi sinh hoạt văn hóa, các trung tâm, cơ sở tập luyện, thi đấu điều lệnh, quân sự, võ thuật, thể dục, thể thao; nội vụ, vệ sinh nơi tiếp khách; công tác phòng, chống cháy nổ, thiên tai và bảo vệ môi trường;</w:t>
            </w:r>
          </w:p>
          <w:p w14:paraId="7D14FC1F" w14:textId="77777777" w:rsidR="007B25A2" w:rsidRPr="00AC7C15" w:rsidRDefault="007B25A2" w:rsidP="00AC7C15">
            <w:pPr>
              <w:spacing w:before="120"/>
              <w:jc w:val="both"/>
              <w:rPr>
                <w:rFonts w:cs="Times New Roman"/>
                <w:szCs w:val="28"/>
              </w:rPr>
            </w:pPr>
            <w:r w:rsidRPr="00AC7C15">
              <w:rPr>
                <w:rFonts w:cs="Times New Roman"/>
                <w:szCs w:val="28"/>
                <w:lang w:val="nl-NL"/>
              </w:rPr>
              <w:t xml:space="preserve">đ) Thực hiện không đúng các quy định về thực hành tiết kiệm, chống lãng phí trong sử dụng điện, nước, điện thoại, </w:t>
            </w:r>
            <w:r w:rsidRPr="00AC7C15">
              <w:rPr>
                <w:rFonts w:cs="Times New Roman"/>
                <w:szCs w:val="28"/>
                <w:lang w:val="nl-NL"/>
              </w:rPr>
              <w:lastRenderedPageBreak/>
              <w:t>internet, văn phòng phẩm của đơn vị;</w:t>
            </w:r>
          </w:p>
          <w:p w14:paraId="768797C2" w14:textId="2BC40C77" w:rsidR="00B072A9" w:rsidRPr="00AC7C15" w:rsidRDefault="007B25A2" w:rsidP="00AC7C15">
            <w:pPr>
              <w:spacing w:before="120"/>
              <w:jc w:val="both"/>
              <w:rPr>
                <w:rFonts w:cs="Times New Roman"/>
                <w:szCs w:val="28"/>
              </w:rPr>
            </w:pPr>
            <w:r w:rsidRPr="00AC7C15">
              <w:rPr>
                <w:rFonts w:cs="Times New Roman"/>
                <w:szCs w:val="28"/>
                <w:lang w:val="es-ES_tradnl"/>
              </w:rPr>
              <w:t>e) Nhuộm tóc khác màu đen và thực hiện không đúng quy định của Bộ trưởng Bộ Công an về mẫu tóc cán bộ, chiến sĩ Công an nhân dân; móng tay để dài, sơn màu, gắn đá, đồ trang sức; cán bộ, chiến sĩ nam để râu, ria ở cằm, ở cổ và trên mặt.</w:t>
            </w:r>
          </w:p>
        </w:tc>
      </w:tr>
      <w:tr w:rsidR="007B25A2" w:rsidRPr="00AC7C15" w14:paraId="1BCB28F8" w14:textId="77777777" w:rsidTr="007B25A2">
        <w:tc>
          <w:tcPr>
            <w:tcW w:w="2410" w:type="dxa"/>
          </w:tcPr>
          <w:p w14:paraId="2F515891" w14:textId="2F3046AA" w:rsidR="007B25A2" w:rsidRPr="007B25A2"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nl-NL"/>
                <w14:ligatures w14:val="standardContextual"/>
              </w:rPr>
              <w:lastRenderedPageBreak/>
              <w:t>5.</w:t>
            </w:r>
            <w:r w:rsidR="007B25A2" w:rsidRPr="007B25A2">
              <w:rPr>
                <w:rFonts w:eastAsia="Calibri" w:cs="Times New Roman"/>
                <w:kern w:val="2"/>
                <w:szCs w:val="28"/>
                <w:lang w:val="nl-NL"/>
                <w14:ligatures w14:val="standardContextual"/>
              </w:rPr>
              <w:t>2. Cán bộ, chiến sĩ bị xử lý bằng hình thức hạ một bậc danh hiệu thi đua năm khi vi phạm một trong các hành vi trong các nhóm hành vi sau:</w:t>
            </w:r>
          </w:p>
          <w:p w14:paraId="381FEBD6" w14:textId="77777777" w:rsidR="007B25A2" w:rsidRPr="00AC7C15" w:rsidRDefault="007B25A2" w:rsidP="00AC7C15">
            <w:pPr>
              <w:spacing w:before="120"/>
              <w:jc w:val="both"/>
              <w:rPr>
                <w:rFonts w:cs="Times New Roman"/>
                <w:szCs w:val="28"/>
                <w:lang w:val="nl-NL"/>
              </w:rPr>
            </w:pPr>
          </w:p>
        </w:tc>
        <w:tc>
          <w:tcPr>
            <w:tcW w:w="6804" w:type="dxa"/>
            <w:gridSpan w:val="4"/>
          </w:tcPr>
          <w:p w14:paraId="27AD38A4"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a) Không tham gia chào cờ Tổ quốc theo quy định; khi làm nhiệm vụ trực ban, trực tiếp dân không ghi chép nội dung liên quan trong ca trực vào sổ, không đeo băng trực ban, không ký nhận, bàn giao hoặc giao, nhận không đầy đủ với ca trước hoặc sau ca trực của mình;</w:t>
            </w:r>
          </w:p>
          <w:p w14:paraId="3B62B323"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b) Trong giờ làm việc, hội họp, học tập không mặc trang phục theo quy định, vắng mặt không có lý do, mang phương tiện có tính năng thông tin liên lạc vào phòng họp khi đã có quy định cấm; thực hiện không đúng các quy định của Bộ trưởng Bộ Công an về quy tắc ứng xử của Công an nhân dân;</w:t>
            </w:r>
          </w:p>
          <w:p w14:paraId="547F0B19"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c) Trong giờ làm việc, mặc trang phục Công an nhân dân ăn, uống ở hàng quán; </w:t>
            </w:r>
            <w:r w:rsidRPr="007B25A2">
              <w:rPr>
                <w:rFonts w:eastAsia="Calibri" w:cs="Times New Roman"/>
                <w:kern w:val="2"/>
                <w:szCs w:val="28"/>
                <w:lang w:val="es-ES_tradnl"/>
                <w14:ligatures w14:val="standardContextual"/>
              </w:rPr>
              <w:t>hút thuốc trong khi làm nhiệm vụ, trong phòng làm việc, phòng họp, hội trường và ở những nơi có quy định cấm; lập bàn thờ, để bát hương, thắp hương trong hội trường, phòng họp, phòng khách, phòng làm việc, phòng ở, nhà kho, nhà ăn tập thể, nơi để hồ sơ tài liệu thuộc phạm vi trụ sở đơn vị (trừ khi tổ chức lễ tang);</w:t>
            </w:r>
          </w:p>
          <w:p w14:paraId="28D99F91"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d) Không nắm vững quy định của Bộ trưởng Bộ Công an về chức trách, nhiệm vụ và các mối quan hệ công tác; làm việc không có chương trình kế hoạch; không xây dựng chương trình, kế hoạch công tác tuần; báo cáo không đầy đủ, kịp thời kết quả thực hiện nhiệm vụ; vi phạm chế độ nghỉ dưỡng, nghỉ phép;</w:t>
            </w:r>
          </w:p>
          <w:p w14:paraId="3FCB3D37"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đ) Thực hiện không đúng quy định của Bộ trưởng Bộ Công an về quản lý tài liệu; quản lý vũ khí, vật liệu nổ, công cụ hỗ trợ, phương tiện nghiệp vụ; quản lý vật chứng, phương tiện và đồ vật tạm giữ; quản lý tài sản, phương tiện của đơn vị; thu hồi trang phục, Công an hiệu, cấp hiệu, phù hiệu, số hiệu, cành tùng, mũ kêpi; thu hồi vũ khí, công cụ hỗ trợ, phương tiện nghiệp vụ, các giấy tờ công tác khác;</w:t>
            </w:r>
          </w:p>
          <w:p w14:paraId="3BA749E8" w14:textId="1B1EF737" w:rsidR="007B25A2" w:rsidRPr="00AC7C15"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e) Thực hiện không đúng các quy định về trật tự an toàn giao thông, can thiệp trái phép vào việc xử lý vi phạm, kéo dài thời hạn hoặc trì hoãn việc xử lý vi phạm điều lệnh.</w:t>
            </w:r>
          </w:p>
        </w:tc>
      </w:tr>
      <w:tr w:rsidR="007B25A2" w:rsidRPr="00AC7C15" w14:paraId="4E10D531" w14:textId="77777777" w:rsidTr="007B25A2">
        <w:tc>
          <w:tcPr>
            <w:tcW w:w="2410" w:type="dxa"/>
          </w:tcPr>
          <w:p w14:paraId="26D68B0A" w14:textId="12198637" w:rsidR="007B25A2" w:rsidRPr="007B25A2"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nl-NL"/>
                <w14:ligatures w14:val="standardContextual"/>
              </w:rPr>
              <w:lastRenderedPageBreak/>
              <w:t>5.</w:t>
            </w:r>
            <w:r w:rsidR="007B25A2" w:rsidRPr="007B25A2">
              <w:rPr>
                <w:rFonts w:eastAsia="Calibri" w:cs="Times New Roman"/>
                <w:kern w:val="2"/>
                <w:szCs w:val="28"/>
                <w:lang w:val="nl-NL"/>
                <w14:ligatures w14:val="standardContextual"/>
              </w:rPr>
              <w:t>3. Cán bộ, chiến sĩ bị xử lý bằng hình thức không xét tặng danh hiệu thi đua năm khi vi phạm một trong các hành vi trong các nhóm hành vi sau:</w:t>
            </w:r>
          </w:p>
          <w:p w14:paraId="3CC64C60" w14:textId="77777777" w:rsidR="007B25A2" w:rsidRPr="00AC7C15" w:rsidRDefault="007B25A2" w:rsidP="00AC7C15">
            <w:pPr>
              <w:spacing w:before="120"/>
              <w:jc w:val="both"/>
              <w:rPr>
                <w:rFonts w:eastAsia="Calibri" w:cs="Times New Roman"/>
                <w:kern w:val="2"/>
                <w:szCs w:val="28"/>
                <w:lang w:val="nl-NL"/>
                <w14:ligatures w14:val="standardContextual"/>
              </w:rPr>
            </w:pPr>
          </w:p>
        </w:tc>
        <w:tc>
          <w:tcPr>
            <w:tcW w:w="6804" w:type="dxa"/>
            <w:gridSpan w:val="4"/>
          </w:tcPr>
          <w:p w14:paraId="32F03F4E"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a) Không xử lý vi phạm điều lệnh hoặc áp dụng các hình thức xử lý vi phạm không đúng quy định, không thông báo xử lý vi phạm cho đơn vị, cán bộ, chiến sĩ vi phạm biết; lợi dụng chức vụ, quyền hạn để sách nhiễu, đòi tiền, nhận quà của người vi phạm điều lệnh; không chấp hành hoặc cản trở việc kiểm tra điều lệnh;</w:t>
            </w:r>
          </w:p>
          <w:p w14:paraId="45B9720C"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b) Uống rượu, bia và các chất có cồn trước, trong giờ làm việc, giờ nghỉ trưa của ngày làm việc, ngày trực, giờ trực; vi phạm chế độ trực chỉ huy, trực ban, thường trực chiến đấu;</w:t>
            </w:r>
          </w:p>
          <w:p w14:paraId="7659009C"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c) Thực hiện không đúng quy định của Bộ trưởng Bộ Công an về việc ra chỉ thị, mệnh lệnh và thực hiện chỉ thị mệnh lệnh;</w:t>
            </w:r>
          </w:p>
          <w:p w14:paraId="1E6CC6BC" w14:textId="0DFEC57C" w:rsidR="007B25A2" w:rsidRPr="00AC7C15"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d) Vi phạm các quy định về nếp sống văn minh, gia đình văn hóa; quy tắc, quy ước của chính quyền địa phương nơi công tác hoặc nơi cư trú.</w:t>
            </w:r>
          </w:p>
        </w:tc>
      </w:tr>
      <w:tr w:rsidR="007B25A2" w:rsidRPr="00AC7C15" w14:paraId="1C27BD0D" w14:textId="77777777" w:rsidTr="007B25A2">
        <w:tc>
          <w:tcPr>
            <w:tcW w:w="2410" w:type="dxa"/>
          </w:tcPr>
          <w:p w14:paraId="25F8F48B" w14:textId="01EAEAFC" w:rsidR="007B25A2" w:rsidRPr="00AC7C15" w:rsidRDefault="003E18BC"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5.</w:t>
            </w:r>
            <w:r w:rsidR="007B25A2" w:rsidRPr="00AC7C15">
              <w:rPr>
                <w:rFonts w:eastAsia="Calibri" w:cs="Times New Roman"/>
                <w:kern w:val="2"/>
                <w:szCs w:val="28"/>
                <w:lang w:val="nl-NL"/>
                <w14:ligatures w14:val="standardContextual"/>
              </w:rPr>
              <w:t>4. Cán bộ, chiến sĩ bị xử lý bằng hình thức xếp loại không hoàn thành nhiệm vụ trong năm khi vi phạm một trong các hành vi trong các nhóm hành vi sau:</w:t>
            </w:r>
          </w:p>
        </w:tc>
        <w:tc>
          <w:tcPr>
            <w:tcW w:w="6804" w:type="dxa"/>
            <w:gridSpan w:val="4"/>
          </w:tcPr>
          <w:p w14:paraId="2635380A" w14:textId="77777777" w:rsidR="007B25A2" w:rsidRPr="00AC7C15" w:rsidRDefault="007B25A2"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a) Khi phát hiện vụ việc liên quan đến chức năng, nhiệm vụ của đơn vị cần phải giải quyết nhưng không giải quyết hoặc không báo cáo lãnh đạo cấp có thẩm quyền;</w:t>
            </w:r>
          </w:p>
          <w:p w14:paraId="5ACA40E0" w14:textId="62B39299" w:rsidR="007B25A2" w:rsidRPr="00AC7C15" w:rsidRDefault="007B25A2" w:rsidP="00AC7C15">
            <w:pPr>
              <w:spacing w:before="120"/>
              <w:jc w:val="both"/>
              <w:rPr>
                <w:rFonts w:eastAsia="Calibri" w:cs="Times New Roman"/>
                <w:kern w:val="2"/>
                <w:szCs w:val="28"/>
                <w:lang w:val="nl-NL"/>
                <w14:ligatures w14:val="standardContextual"/>
              </w:rPr>
            </w:pPr>
            <w:r w:rsidRPr="00AC7C15">
              <w:rPr>
                <w:rFonts w:eastAsia="Calibri" w:cs="Times New Roman"/>
                <w:kern w:val="2"/>
                <w:szCs w:val="28"/>
                <w:lang w:val="nl-NL"/>
                <w14:ligatures w14:val="standardContextual"/>
              </w:rPr>
              <w:t>b) Gây mất đoàn kết nội bộ, ảnh hưởng đến việc thực hiện nhiệm vụ chính trị và uy tín của lực lượng Công an nhân dân.</w:t>
            </w:r>
          </w:p>
        </w:tc>
      </w:tr>
      <w:tr w:rsidR="007B25A2" w:rsidRPr="00AC7C15" w14:paraId="3709B77F" w14:textId="77777777" w:rsidTr="007B25A2">
        <w:tc>
          <w:tcPr>
            <w:tcW w:w="2410" w:type="dxa"/>
          </w:tcPr>
          <w:p w14:paraId="14E1C706" w14:textId="3C114BB9" w:rsidR="007B25A2" w:rsidRPr="007B25A2"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nl-NL"/>
                <w14:ligatures w14:val="standardContextual"/>
              </w:rPr>
              <w:t>5.</w:t>
            </w:r>
            <w:r w:rsidR="007B25A2" w:rsidRPr="007B25A2">
              <w:rPr>
                <w:rFonts w:eastAsia="Calibri" w:cs="Times New Roman"/>
                <w:kern w:val="2"/>
                <w:szCs w:val="28"/>
                <w:lang w:val="nl-NL"/>
                <w14:ligatures w14:val="standardContextual"/>
              </w:rPr>
              <w:t>5. Cán bộ, chiến sĩ bị xử lý bằng hình thức khiển trách khi vi phạm một trong các hành vi thuộc các nhóm hành vi sau:</w:t>
            </w:r>
          </w:p>
          <w:p w14:paraId="2CE69C6F" w14:textId="77777777" w:rsidR="007B25A2" w:rsidRPr="00AC7C15" w:rsidRDefault="007B25A2" w:rsidP="00AC7C15">
            <w:pPr>
              <w:spacing w:before="120"/>
              <w:jc w:val="both"/>
              <w:rPr>
                <w:rFonts w:eastAsia="Calibri" w:cs="Times New Roman"/>
                <w:kern w:val="2"/>
                <w:szCs w:val="28"/>
                <w:lang w:val="nl-NL"/>
                <w14:ligatures w14:val="standardContextual"/>
              </w:rPr>
            </w:pPr>
          </w:p>
        </w:tc>
        <w:tc>
          <w:tcPr>
            <w:tcW w:w="6804" w:type="dxa"/>
            <w:gridSpan w:val="4"/>
          </w:tcPr>
          <w:p w14:paraId="3CC48487"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a) Khi chuyển sang đơn vị khác, lực lượng khác trong Công an nhân dân cố ý không nộp lại vũ khí, công cụ hỗ trợ, vật liệu nổ, phương tiện nghiệp vụ, tài liệu và các giấy tờ có liên quan (do lực lượng Công an cấp) cho đơn vị cũ;</w:t>
            </w:r>
          </w:p>
          <w:p w14:paraId="260C0ADE" w14:textId="2C457D38" w:rsidR="007B25A2" w:rsidRPr="00AC7C15"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b) Làm mất giấy tờ do lực lượng Công an cấp (thẻ điều tra viên, thẻ tuần tra kiểm soát, giấy kiểm tra điều lệnh) nhưng không kịp thời báo cáo để người khác lợi dụng thực hiện hành vi vi phạm pháp luật.</w:t>
            </w:r>
          </w:p>
        </w:tc>
      </w:tr>
      <w:tr w:rsidR="007B25A2" w:rsidRPr="00AC7C15" w14:paraId="32B19A94" w14:textId="77777777" w:rsidTr="007B25A2">
        <w:tc>
          <w:tcPr>
            <w:tcW w:w="2410" w:type="dxa"/>
          </w:tcPr>
          <w:p w14:paraId="31987D58" w14:textId="63629314" w:rsidR="007B25A2" w:rsidRPr="007B25A2"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nl-NL"/>
                <w14:ligatures w14:val="standardContextual"/>
              </w:rPr>
              <w:t>5.</w:t>
            </w:r>
            <w:r w:rsidR="007B25A2" w:rsidRPr="007B25A2">
              <w:rPr>
                <w:rFonts w:eastAsia="Calibri" w:cs="Times New Roman"/>
                <w:kern w:val="2"/>
                <w:szCs w:val="28"/>
                <w:lang w:val="nl-NL"/>
                <w14:ligatures w14:val="standardContextual"/>
              </w:rPr>
              <w:t>6. Cán bộ, chiến sĩ bị xử lý bằng hình thức cảnh cáo khi vi phạm một trong các hành vi thuộc các nhóm hành vi sau:</w:t>
            </w:r>
          </w:p>
          <w:p w14:paraId="39F3C8FC" w14:textId="77777777" w:rsidR="007B25A2" w:rsidRPr="00AC7C15" w:rsidRDefault="007B25A2" w:rsidP="00AC7C15">
            <w:pPr>
              <w:spacing w:before="120"/>
              <w:jc w:val="both"/>
              <w:rPr>
                <w:rFonts w:eastAsia="Calibri" w:cs="Times New Roman"/>
                <w:kern w:val="2"/>
                <w:szCs w:val="28"/>
                <w:lang w:val="nl-NL"/>
                <w14:ligatures w14:val="standardContextual"/>
              </w:rPr>
            </w:pPr>
          </w:p>
        </w:tc>
        <w:tc>
          <w:tcPr>
            <w:tcW w:w="6804" w:type="dxa"/>
            <w:gridSpan w:val="4"/>
          </w:tcPr>
          <w:p w14:paraId="5ACC3C4B"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a) Có hành vi mua, bán, tàng trữ trái phép trang phục Công an nhân dân;</w:t>
            </w:r>
          </w:p>
          <w:p w14:paraId="6831F06C" w14:textId="77777777" w:rsidR="007B25A2" w:rsidRPr="007B25A2"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b) Thực hiện không đúng quy định của Bộ trưởng Bộ Công an về kỷ luật khi công tác biệt phái, xã hội hóa;</w:t>
            </w:r>
          </w:p>
          <w:p w14:paraId="58724443" w14:textId="00E1A59E" w:rsidR="007B25A2" w:rsidRPr="00AC7C15" w:rsidRDefault="007B25A2" w:rsidP="00AC7C15">
            <w:pPr>
              <w:spacing w:before="120"/>
              <w:jc w:val="both"/>
              <w:rPr>
                <w:rFonts w:eastAsia="Calibri" w:cs="Times New Roman"/>
                <w:kern w:val="2"/>
                <w:szCs w:val="28"/>
                <w14:ligatures w14:val="standardContextual"/>
              </w:rPr>
            </w:pPr>
            <w:r w:rsidRPr="007B25A2">
              <w:rPr>
                <w:rFonts w:eastAsia="Calibri" w:cs="Times New Roman"/>
                <w:kern w:val="2"/>
                <w:szCs w:val="28"/>
                <w:lang w:val="nl-NL"/>
                <w14:ligatures w14:val="standardContextual"/>
              </w:rPr>
              <w:t>c) Khi gặp tình huống khẩn cấp, đột xuất, bất ngờ có nguy cơ đe dọa, xâm phạm đến an ninh, trật tự, nhưng không tham gia giải quyết, không tìm cách ngăn chặn hậu quả xảy ra, không báo ngay cho đơn vị Công an hoặc chính quyền địa phương nơi gần nhất để giải quyết.</w:t>
            </w:r>
          </w:p>
        </w:tc>
      </w:tr>
      <w:tr w:rsidR="00563A7B" w:rsidRPr="00AC7C15" w14:paraId="4ADA6FF4" w14:textId="77777777" w:rsidTr="00706EF4">
        <w:tc>
          <w:tcPr>
            <w:tcW w:w="9214" w:type="dxa"/>
            <w:gridSpan w:val="5"/>
          </w:tcPr>
          <w:p w14:paraId="7A52858D" w14:textId="6B9B4176" w:rsidR="00563A7B" w:rsidRPr="00AC7C15"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nl-NL"/>
                <w14:ligatures w14:val="standardContextual"/>
              </w:rPr>
              <w:lastRenderedPageBreak/>
              <w:t>5.</w:t>
            </w:r>
            <w:r w:rsidR="00563A7B" w:rsidRPr="00563A7B">
              <w:rPr>
                <w:rFonts w:eastAsia="Calibri" w:cs="Times New Roman"/>
                <w:kern w:val="2"/>
                <w:szCs w:val="28"/>
                <w:lang w:val="nl-NL"/>
                <w14:ligatures w14:val="standardContextual"/>
              </w:rPr>
              <w:t>7. Ngoài các trường hợp xử lý vi phạm trên, cán bộ, chiến sĩ vi phạm một trong các hành vi liên quan đến bảo vệ bí mật nhà nước; thực hiện chức trách nhiệm vụ được giao, quy trình công tác, quy chế làm việc; chế độ thông tin báo báo, ra chỉ thị, mệnh lệnh và thực hiện chỉ thị, mệnh lệnh; thanh tra, kiểm tra; trật tự an toàn giao thông; sản xuất trái phép, làm giả trang phục, cấp hiệu, số hiệu Công an nhân dân; sử dụng giấy chứng nhận Công an nhân dân, giấy chứng minh Công an nhân dân, số hiệu Công an nhân dân và giấy tờ được cấp khác để phục vụ công tác; sử dụng chất gây nghiện trái phép, đánh bạc, hoạt động mê tín, dị đoan, sử dụng rượu, bia, chất có cồn; văn hóa ứng xử; quản lý, sử dụng tài liệu, vũ khí, vật liệu nổ, công cụ hỗ trợ, vật chứng, phương tiện nghiệp vụ, tài sản đến mức phải xử lý kỷ luật từ hình thức Khiển trách đến Tước danh hiệu Công an nhân dân, thực hiện theo quy định của Bộ trưởng Bộ Công an về xử lý kỷ luật cán bộ, chiến sĩ Công an nhân dân.</w:t>
            </w:r>
          </w:p>
        </w:tc>
      </w:tr>
      <w:tr w:rsidR="00563A7B" w:rsidRPr="00AC7C15" w14:paraId="17849477" w14:textId="77777777" w:rsidTr="00E46C25">
        <w:tc>
          <w:tcPr>
            <w:tcW w:w="9214" w:type="dxa"/>
            <w:gridSpan w:val="5"/>
          </w:tcPr>
          <w:p w14:paraId="3464BBC7" w14:textId="7E6790F4" w:rsidR="00563A7B" w:rsidRPr="00AC7C15" w:rsidRDefault="003E18BC" w:rsidP="00541B52">
            <w:pPr>
              <w:spacing w:before="120"/>
              <w:rPr>
                <w:rFonts w:eastAsia="Calibri" w:cs="Times New Roman"/>
                <w:b/>
                <w:kern w:val="2"/>
                <w:szCs w:val="28"/>
                <w14:ligatures w14:val="standardContextual"/>
              </w:rPr>
            </w:pPr>
            <w:r w:rsidRPr="00AC7C15">
              <w:rPr>
                <w:rFonts w:eastAsia="Calibri" w:cs="Times New Roman"/>
                <w:b/>
                <w:bCs/>
                <w:kern w:val="2"/>
                <w:szCs w:val="28"/>
                <w:lang w:val="es-ES_tradnl"/>
                <w14:ligatures w14:val="standardContextual"/>
              </w:rPr>
              <w:t>6</w:t>
            </w:r>
            <w:r w:rsidR="00563A7B" w:rsidRPr="00AC7C15">
              <w:rPr>
                <w:rFonts w:eastAsia="Calibri" w:cs="Times New Roman"/>
                <w:b/>
                <w:bCs/>
                <w:kern w:val="2"/>
                <w:szCs w:val="28"/>
                <w:lang w:val="es-ES_tradnl"/>
                <w14:ligatures w14:val="standardContextual"/>
              </w:rPr>
              <w:t xml:space="preserve">. </w:t>
            </w:r>
            <w:r w:rsidR="00563A7B" w:rsidRPr="00AC7C15">
              <w:rPr>
                <w:rFonts w:eastAsia="Calibri" w:cs="Times New Roman"/>
                <w:b/>
                <w:bCs/>
                <w:kern w:val="2"/>
                <w:szCs w:val="28"/>
                <w:lang w:val="es-ES_tradnl"/>
                <w14:ligatures w14:val="standardContextual"/>
              </w:rPr>
              <w:t>Hình thức xử lý liên đới trách nhiệm</w:t>
            </w:r>
            <w:r w:rsidR="00563A7B" w:rsidRPr="00AC7C15">
              <w:rPr>
                <w:rFonts w:eastAsia="Calibri" w:cs="Times New Roman"/>
                <w:b/>
                <w:kern w:val="2"/>
                <w:szCs w:val="28"/>
                <w14:ligatures w14:val="standardContextual"/>
              </w:rPr>
              <w:t xml:space="preserve"> đơn vị vi phạm điều lệnh</w:t>
            </w:r>
          </w:p>
        </w:tc>
      </w:tr>
      <w:tr w:rsidR="00563A7B" w:rsidRPr="00AC7C15" w14:paraId="317F3528" w14:textId="77777777" w:rsidTr="00563A7B">
        <w:tc>
          <w:tcPr>
            <w:tcW w:w="2552" w:type="dxa"/>
            <w:gridSpan w:val="3"/>
          </w:tcPr>
          <w:p w14:paraId="7CF21304" w14:textId="7CB88A01" w:rsidR="00563A7B" w:rsidRPr="00563A7B" w:rsidRDefault="003E18BC" w:rsidP="00AC7C15">
            <w:pPr>
              <w:spacing w:before="120"/>
              <w:jc w:val="both"/>
              <w:rPr>
                <w:rFonts w:eastAsia="Calibri" w:cs="Times New Roman"/>
                <w:kern w:val="2"/>
                <w:szCs w:val="28"/>
                <w14:ligatures w14:val="standardContextual"/>
              </w:rPr>
            </w:pPr>
            <w:r w:rsidRPr="00AC7C15">
              <w:rPr>
                <w:rFonts w:eastAsia="Calibri" w:cs="Times New Roman"/>
                <w:kern w:val="2"/>
                <w:szCs w:val="28"/>
                <w:lang w:val="es-ES_tradnl"/>
                <w14:ligatures w14:val="standardContextual"/>
              </w:rPr>
              <w:t>6.</w:t>
            </w:r>
            <w:r w:rsidR="00563A7B" w:rsidRPr="00563A7B">
              <w:rPr>
                <w:rFonts w:eastAsia="Calibri" w:cs="Times New Roman"/>
                <w:kern w:val="2"/>
                <w:szCs w:val="28"/>
                <w:lang w:val="es-ES_tradnl"/>
                <w14:ligatures w14:val="standardContextual"/>
              </w:rPr>
              <w:t>1. Đối với đơn vị vi phạm điều lệnh:</w:t>
            </w:r>
          </w:p>
          <w:p w14:paraId="78B88391" w14:textId="60EB6681" w:rsidR="00563A7B" w:rsidRPr="00AC7C15" w:rsidRDefault="00563A7B" w:rsidP="00AC7C15">
            <w:pPr>
              <w:spacing w:before="120"/>
              <w:jc w:val="center"/>
              <w:rPr>
                <w:rFonts w:eastAsia="Calibri" w:cs="Times New Roman"/>
                <w:b/>
                <w:kern w:val="2"/>
                <w:szCs w:val="28"/>
                <w14:ligatures w14:val="standardContextual"/>
              </w:rPr>
            </w:pPr>
          </w:p>
        </w:tc>
        <w:tc>
          <w:tcPr>
            <w:tcW w:w="6662" w:type="dxa"/>
            <w:gridSpan w:val="2"/>
          </w:tcPr>
          <w:p w14:paraId="3C2EC6D8" w14:textId="77777777" w:rsidR="00563A7B" w:rsidRPr="00AC7C15" w:rsidRDefault="00563A7B" w:rsidP="00AC7C15">
            <w:pPr>
              <w:spacing w:before="120"/>
              <w:jc w:val="both"/>
              <w:rPr>
                <w:rFonts w:cs="Times New Roman"/>
                <w:szCs w:val="28"/>
              </w:rPr>
            </w:pPr>
            <w:r w:rsidRPr="00AC7C15">
              <w:rPr>
                <w:rFonts w:cs="Times New Roman"/>
                <w:szCs w:val="28"/>
                <w:lang w:val="es-ES_tradnl"/>
              </w:rPr>
              <w:t>a) Trường hợp đơn vị vi phạm bị xử lý bằng hình thức </w:t>
            </w:r>
            <w:r w:rsidRPr="00AC7C15">
              <w:rPr>
                <w:rFonts w:cs="Times New Roman"/>
                <w:szCs w:val="28"/>
                <w:lang w:val="nl-NL"/>
              </w:rPr>
              <w:t>hạ bậc danh hiệu thi đua, t</w:t>
            </w:r>
            <w:r w:rsidRPr="00AC7C15">
              <w:rPr>
                <w:rFonts w:cs="Times New Roman"/>
                <w:szCs w:val="28"/>
                <w:lang w:val="es-ES_tradnl"/>
              </w:rPr>
              <w:t>hủ trưởng đơn vị và lãnh đạo, chỉ huy phụ trách trực tiếp </w:t>
            </w:r>
            <w:r w:rsidRPr="00AC7C15">
              <w:rPr>
                <w:rFonts w:cs="Times New Roman"/>
                <w:szCs w:val="28"/>
                <w:lang w:val="nl-NL"/>
              </w:rPr>
              <w:t>bị xử lý bằng hình thức phê bình; trường hợp đơn vị vi phạm nhiều lần, thủ trưởng đơn vị và </w:t>
            </w:r>
            <w:r w:rsidRPr="00AC7C15">
              <w:rPr>
                <w:rFonts w:cs="Times New Roman"/>
                <w:szCs w:val="28"/>
                <w:lang w:val="es-ES_tradnl"/>
              </w:rPr>
              <w:t>lãnh đạo, chỉ huy phụ trách trực tiếp </w:t>
            </w:r>
            <w:r w:rsidRPr="00AC7C15">
              <w:rPr>
                <w:rFonts w:cs="Times New Roman"/>
                <w:szCs w:val="28"/>
                <w:lang w:val="nl-NL"/>
              </w:rPr>
              <w:t>bị xử lý bằng hình thức hạ một bậc danh hiệu thi đua năm;</w:t>
            </w:r>
          </w:p>
          <w:p w14:paraId="5CCFF88E" w14:textId="1A63FE6D" w:rsidR="00563A7B" w:rsidRPr="00AC7C15" w:rsidRDefault="00563A7B" w:rsidP="00AC7C15">
            <w:pPr>
              <w:spacing w:before="120"/>
              <w:jc w:val="both"/>
              <w:rPr>
                <w:rFonts w:cs="Times New Roman"/>
                <w:szCs w:val="28"/>
              </w:rPr>
            </w:pPr>
            <w:r w:rsidRPr="00AC7C15">
              <w:rPr>
                <w:rFonts w:cs="Times New Roman"/>
                <w:szCs w:val="28"/>
                <w:lang w:val="es-ES_tradnl"/>
              </w:rPr>
              <w:t>b) Trường hợp đơn vị vi phạm bị xử lý bằng hình thức </w:t>
            </w:r>
            <w:r w:rsidRPr="00AC7C15">
              <w:rPr>
                <w:rFonts w:cs="Times New Roman"/>
                <w:szCs w:val="28"/>
                <w:lang w:val="nl-NL"/>
              </w:rPr>
              <w:t>không xét tặng danh hiệu thi đua năm, thủ trưởng đơn vị và </w:t>
            </w:r>
            <w:r w:rsidRPr="00AC7C15">
              <w:rPr>
                <w:rFonts w:cs="Times New Roman"/>
                <w:szCs w:val="28"/>
                <w:lang w:val="es-ES_tradnl"/>
              </w:rPr>
              <w:t>lãnh đạo, chỉ huy phụ trách trực tiếp </w:t>
            </w:r>
            <w:r w:rsidRPr="00AC7C15">
              <w:rPr>
                <w:rFonts w:cs="Times New Roman"/>
                <w:szCs w:val="28"/>
                <w:lang w:val="nl-NL"/>
              </w:rPr>
              <w:t>bị xử lý bằng hình thức hạ một bậc danh hiệu thi đua năm; trường hợp đơn vị vi phạm nhiều lần, thủ trưởng đơn vị và </w:t>
            </w:r>
            <w:r w:rsidRPr="00AC7C15">
              <w:rPr>
                <w:rFonts w:cs="Times New Roman"/>
                <w:szCs w:val="28"/>
                <w:lang w:val="es-ES_tradnl"/>
              </w:rPr>
              <w:t>lãnh đạo, chỉ huy phụ trách trực tiếp </w:t>
            </w:r>
            <w:r w:rsidRPr="00AC7C15">
              <w:rPr>
                <w:rFonts w:cs="Times New Roman"/>
                <w:szCs w:val="28"/>
                <w:lang w:val="nl-NL"/>
              </w:rPr>
              <w:t>bị xử lý bằng hình thức không xét tặng danh hiệu thi đua năm.</w:t>
            </w:r>
          </w:p>
        </w:tc>
      </w:tr>
      <w:tr w:rsidR="00563A7B" w:rsidRPr="00AC7C15" w14:paraId="2B25E4E9" w14:textId="77777777" w:rsidTr="00563A7B">
        <w:tc>
          <w:tcPr>
            <w:tcW w:w="2552" w:type="dxa"/>
            <w:gridSpan w:val="3"/>
          </w:tcPr>
          <w:p w14:paraId="6A68C0FD" w14:textId="0367D399" w:rsidR="00563A7B" w:rsidRPr="00AC7C15" w:rsidRDefault="003E18BC" w:rsidP="00AC7C15">
            <w:pPr>
              <w:spacing w:before="120"/>
              <w:jc w:val="both"/>
              <w:rPr>
                <w:rFonts w:eastAsia="Calibri" w:cs="Times New Roman"/>
                <w:kern w:val="2"/>
                <w:szCs w:val="28"/>
                <w:lang w:val="es-ES_tradnl"/>
                <w14:ligatures w14:val="standardContextual"/>
              </w:rPr>
            </w:pPr>
            <w:r w:rsidRPr="00AC7C15">
              <w:rPr>
                <w:rFonts w:eastAsia="Calibri" w:cs="Times New Roman"/>
                <w:kern w:val="2"/>
                <w:szCs w:val="28"/>
                <w:lang w:val="es-ES_tradnl"/>
                <w14:ligatures w14:val="standardContextual"/>
              </w:rPr>
              <w:t>6.</w:t>
            </w:r>
            <w:r w:rsidR="00563A7B" w:rsidRPr="00AC7C15">
              <w:rPr>
                <w:rFonts w:eastAsia="Calibri" w:cs="Times New Roman"/>
                <w:kern w:val="2"/>
                <w:szCs w:val="28"/>
                <w:lang w:val="es-ES_tradnl"/>
                <w14:ligatures w14:val="standardContextual"/>
              </w:rPr>
              <w:t>2. Đối với cán bộ, chiến sĩ vi phạm điều lệnh:</w:t>
            </w:r>
          </w:p>
        </w:tc>
        <w:tc>
          <w:tcPr>
            <w:tcW w:w="6662" w:type="dxa"/>
            <w:gridSpan w:val="2"/>
          </w:tcPr>
          <w:p w14:paraId="1815AB7E" w14:textId="77777777" w:rsidR="00563A7B" w:rsidRPr="00AC7C15" w:rsidRDefault="00563A7B" w:rsidP="00AC7C15">
            <w:pPr>
              <w:spacing w:before="120"/>
              <w:jc w:val="both"/>
              <w:rPr>
                <w:rFonts w:cs="Times New Roman"/>
                <w:szCs w:val="28"/>
                <w:lang w:val="es-ES_tradnl"/>
              </w:rPr>
            </w:pPr>
            <w:r w:rsidRPr="00AC7C15">
              <w:rPr>
                <w:rFonts w:cs="Times New Roman"/>
                <w:szCs w:val="28"/>
                <w:lang w:val="es-ES_tradnl"/>
              </w:rPr>
              <w:t>a) Trường hợp cán bộ, chiến sĩ vi phạm bị xử lý bằng hình thức hạ một bậc danh hiệu thi đua năm, thủ trưởng đơn vị và lãnh đạo, chỉ huy phụ trách trực tiếp bị xử lý bằng hình thức phê bình;</w:t>
            </w:r>
          </w:p>
          <w:p w14:paraId="1260AC76" w14:textId="77777777" w:rsidR="00563A7B" w:rsidRPr="00AC7C15" w:rsidRDefault="00563A7B" w:rsidP="00AC7C15">
            <w:pPr>
              <w:spacing w:before="120"/>
              <w:jc w:val="both"/>
              <w:rPr>
                <w:rFonts w:cs="Times New Roman"/>
                <w:szCs w:val="28"/>
                <w:lang w:val="es-ES_tradnl"/>
              </w:rPr>
            </w:pPr>
            <w:r w:rsidRPr="00AC7C15">
              <w:rPr>
                <w:rFonts w:cs="Times New Roman"/>
                <w:szCs w:val="28"/>
                <w:lang w:val="es-ES_tradnl"/>
              </w:rPr>
              <w:t>b) Trường hợp cán bộ, chiến sĩ vi phạm bị xử lý bằng hình thức không xét tặng danh hiệu thi đua năm đến xếp loại không hoàn thành nhiệm vụ, thủ trưởng đơn vị và lãnh đạo, chỉ huy phụ trách trực tiếp bị xử lý bằng hình thức hạ một bậc danh hiệu thi đua năm;</w:t>
            </w:r>
          </w:p>
          <w:p w14:paraId="4FC09BCD" w14:textId="21C4DA60" w:rsidR="00563A7B" w:rsidRPr="00AC7C15" w:rsidRDefault="00563A7B" w:rsidP="00AC7C15">
            <w:pPr>
              <w:spacing w:before="120"/>
              <w:jc w:val="both"/>
              <w:rPr>
                <w:rFonts w:cs="Times New Roman"/>
                <w:szCs w:val="28"/>
                <w:lang w:val="es-ES_tradnl"/>
              </w:rPr>
            </w:pPr>
            <w:r w:rsidRPr="00AC7C15">
              <w:rPr>
                <w:rFonts w:cs="Times New Roman"/>
                <w:szCs w:val="28"/>
                <w:lang w:val="es-ES_tradnl"/>
              </w:rPr>
              <w:t xml:space="preserve">c) Trường hợp cán bộ, chiến sĩ vi phạm bị xử lý kỷ luật từ hình thức Khiển trách đến Tước danh hiệu Công an nhân dân, thủ trưởng đơn vị và lãnh đạo, chỉ huy phụ trách trực tiếp bị xử lý bằng hình thức không xét tặng danh hiệu thi đua năm. Trường hợp lãnh đạo, chỉ huy có liên quan trực tiếp đến hành vi vi phạm của cán bộ, chiến sĩ bị xử lý kỷ luật, thực hiện theo quy định của Bộ Công </w:t>
            </w:r>
            <w:r w:rsidRPr="00AC7C15">
              <w:rPr>
                <w:rFonts w:cs="Times New Roman"/>
                <w:szCs w:val="28"/>
                <w:lang w:val="es-ES_tradnl"/>
              </w:rPr>
              <w:lastRenderedPageBreak/>
              <w:t>an về kỷ luật cán bộ, chiến sĩ trong Công an nhân dân.</w:t>
            </w:r>
          </w:p>
        </w:tc>
      </w:tr>
      <w:tr w:rsidR="00563A7B" w:rsidRPr="00AC7C15" w14:paraId="2E8D724E" w14:textId="77777777" w:rsidTr="00874B8B">
        <w:tc>
          <w:tcPr>
            <w:tcW w:w="9214" w:type="dxa"/>
            <w:gridSpan w:val="5"/>
          </w:tcPr>
          <w:p w14:paraId="3F36A60F" w14:textId="16B0EF69" w:rsidR="00563A7B" w:rsidRPr="00AC7C15" w:rsidRDefault="00202D2C" w:rsidP="00AC7C15">
            <w:pPr>
              <w:spacing w:before="120"/>
              <w:jc w:val="both"/>
              <w:rPr>
                <w:rFonts w:cs="Times New Roman"/>
                <w:szCs w:val="28"/>
                <w:lang w:val="es-ES_tradnl"/>
              </w:rPr>
            </w:pPr>
            <w:r>
              <w:rPr>
                <w:rFonts w:cs="Times New Roman"/>
                <w:szCs w:val="28"/>
                <w:lang w:val="es-ES_tradnl"/>
              </w:rPr>
              <w:lastRenderedPageBreak/>
              <w:t xml:space="preserve">         </w:t>
            </w:r>
            <w:r w:rsidR="008A65E2" w:rsidRPr="00AC7C15">
              <w:rPr>
                <w:rFonts w:cs="Times New Roman"/>
                <w:szCs w:val="28"/>
                <w:lang w:val="es-ES_tradnl"/>
              </w:rPr>
              <w:t>Ngoài ra,</w:t>
            </w:r>
            <w:r w:rsidR="008A65E2" w:rsidRPr="00AC7C15">
              <w:rPr>
                <w:rFonts w:cs="Times New Roman"/>
                <w:szCs w:val="28"/>
                <w:lang w:val="es-ES_tradnl"/>
              </w:rPr>
              <w:t xml:space="preserve"> Thủ trưởng đơn vị và lãnh đạo, chỉ huy phụ trách trực tiếp chịu trách nhiệm liên đới nếu để đơn vị, cán bộ, chiến sĩ vi phạm điều lệnh hoặc để quá thời hạn xử lý vi phạm điều lệnh. Trường hợp cán bộ, chiến sĩ vi phạm nhiều lần mà trước đó thủ trưởng đơn vị, lãnh đạo, chỉ huy phụ trách trực tiếp đã nhắc nhở, chấn chỉnh bằng văn bản hoặc nhắc nhở, chấn chỉnh trong cuộc họp, giao ban của đơn vị (nội dung chấn chỉnh, nhắc nhở được ghi trong biên bản họp, giao ban của đơn vị), đồng thời có văn bản báo cáo lãnh đạo cấp trên trực tiếp thì thủ trưởng đơn vị và lãnh đạo, chỉ huy phụ trách trực tiếp không phải chịu trách nhiệm liên đới.</w:t>
            </w:r>
          </w:p>
        </w:tc>
      </w:tr>
    </w:tbl>
    <w:p w14:paraId="51111DC3" w14:textId="77777777" w:rsidR="00C541C4" w:rsidRPr="00D43851" w:rsidRDefault="00C541C4" w:rsidP="00563A7B">
      <w:pPr>
        <w:spacing w:after="160" w:line="259" w:lineRule="auto"/>
        <w:ind w:firstLine="720"/>
        <w:jc w:val="both"/>
        <w:rPr>
          <w:rFonts w:eastAsia="Calibri" w:cs="Times New Roman"/>
          <w:szCs w:val="28"/>
        </w:rPr>
      </w:pPr>
    </w:p>
    <w:sectPr w:rsidR="00C541C4" w:rsidRPr="00D43851" w:rsidSect="00BA0D3A">
      <w:headerReference w:type="default" r:id="rId7"/>
      <w:headerReference w:type="first" r:id="rId8"/>
      <w:pgSz w:w="11907" w:h="16840" w:code="9"/>
      <w:pgMar w:top="992" w:right="1134" w:bottom="85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C3ED9" w14:textId="77777777" w:rsidR="0074796A" w:rsidRDefault="0074796A" w:rsidP="0007622A">
      <w:r>
        <w:separator/>
      </w:r>
    </w:p>
  </w:endnote>
  <w:endnote w:type="continuationSeparator" w:id="0">
    <w:p w14:paraId="148608AB" w14:textId="77777777" w:rsidR="0074796A" w:rsidRDefault="0074796A" w:rsidP="00076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03C02" w14:textId="77777777" w:rsidR="0074796A" w:rsidRDefault="0074796A" w:rsidP="0007622A">
      <w:r>
        <w:separator/>
      </w:r>
    </w:p>
  </w:footnote>
  <w:footnote w:type="continuationSeparator" w:id="0">
    <w:p w14:paraId="768B4BD0" w14:textId="77777777" w:rsidR="0074796A" w:rsidRDefault="0074796A" w:rsidP="00076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370507"/>
      <w:docPartObj>
        <w:docPartGallery w:val="Page Numbers (Top of Page)"/>
        <w:docPartUnique/>
      </w:docPartObj>
    </w:sdtPr>
    <w:sdtEndPr>
      <w:rPr>
        <w:noProof/>
      </w:rPr>
    </w:sdtEndPr>
    <w:sdtContent>
      <w:p w14:paraId="730CD644" w14:textId="57720772" w:rsidR="00BA0D3A" w:rsidRDefault="00BA0D3A" w:rsidP="00BA0D3A">
        <w:pPr>
          <w:pStyle w:val="Header"/>
          <w:spacing w:after="120"/>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866572"/>
      <w:docPartObj>
        <w:docPartGallery w:val="Page Numbers (Top of Page)"/>
        <w:docPartUnique/>
      </w:docPartObj>
    </w:sdtPr>
    <w:sdtEndPr>
      <w:rPr>
        <w:noProof/>
      </w:rPr>
    </w:sdtEndPr>
    <w:sdtContent>
      <w:p w14:paraId="1A830A95" w14:textId="71691F74" w:rsidR="00BA0D3A" w:rsidRDefault="00BA0D3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AC0"/>
    <w:multiLevelType w:val="hybridMultilevel"/>
    <w:tmpl w:val="61EC00BC"/>
    <w:lvl w:ilvl="0" w:tplc="A8E4B35C">
      <w:start w:val="7"/>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EA6EC1"/>
    <w:multiLevelType w:val="hybridMultilevel"/>
    <w:tmpl w:val="0478D636"/>
    <w:lvl w:ilvl="0" w:tplc="A23A28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DD463B"/>
    <w:multiLevelType w:val="hybridMultilevel"/>
    <w:tmpl w:val="7514085C"/>
    <w:lvl w:ilvl="0" w:tplc="A62EA3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9F43F4"/>
    <w:multiLevelType w:val="hybridMultilevel"/>
    <w:tmpl w:val="D94CF166"/>
    <w:lvl w:ilvl="0" w:tplc="5502B7E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B54C69"/>
    <w:multiLevelType w:val="hybridMultilevel"/>
    <w:tmpl w:val="051417FA"/>
    <w:lvl w:ilvl="0" w:tplc="F88E1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3024325">
    <w:abstractNumId w:val="3"/>
  </w:num>
  <w:num w:numId="2" w16cid:durableId="1623877006">
    <w:abstractNumId w:val="2"/>
  </w:num>
  <w:num w:numId="3" w16cid:durableId="1716732849">
    <w:abstractNumId w:val="4"/>
  </w:num>
  <w:num w:numId="4" w16cid:durableId="2039089207">
    <w:abstractNumId w:val="1"/>
  </w:num>
  <w:num w:numId="5" w16cid:durableId="2918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AB8"/>
    <w:rsid w:val="00034C64"/>
    <w:rsid w:val="0007622A"/>
    <w:rsid w:val="001012FD"/>
    <w:rsid w:val="0010778A"/>
    <w:rsid w:val="0012265A"/>
    <w:rsid w:val="0015536C"/>
    <w:rsid w:val="001A67B8"/>
    <w:rsid w:val="001B1AEE"/>
    <w:rsid w:val="00202D2C"/>
    <w:rsid w:val="00232425"/>
    <w:rsid w:val="00260A88"/>
    <w:rsid w:val="00271B30"/>
    <w:rsid w:val="00273ABB"/>
    <w:rsid w:val="002972B0"/>
    <w:rsid w:val="002A1523"/>
    <w:rsid w:val="002D6A72"/>
    <w:rsid w:val="003023DE"/>
    <w:rsid w:val="0030599D"/>
    <w:rsid w:val="00314EB3"/>
    <w:rsid w:val="0039324B"/>
    <w:rsid w:val="003E18BC"/>
    <w:rsid w:val="004B1546"/>
    <w:rsid w:val="004E1268"/>
    <w:rsid w:val="004F2B54"/>
    <w:rsid w:val="0052727B"/>
    <w:rsid w:val="00541B52"/>
    <w:rsid w:val="00563A7B"/>
    <w:rsid w:val="00567869"/>
    <w:rsid w:val="005B5B37"/>
    <w:rsid w:val="006340A1"/>
    <w:rsid w:val="00653AB8"/>
    <w:rsid w:val="006A0192"/>
    <w:rsid w:val="006B5C68"/>
    <w:rsid w:val="0074796A"/>
    <w:rsid w:val="00752146"/>
    <w:rsid w:val="007542D0"/>
    <w:rsid w:val="007B25A2"/>
    <w:rsid w:val="007D2C6B"/>
    <w:rsid w:val="007E14AF"/>
    <w:rsid w:val="00897769"/>
    <w:rsid w:val="008A65E2"/>
    <w:rsid w:val="008C6D44"/>
    <w:rsid w:val="008E6071"/>
    <w:rsid w:val="00900904"/>
    <w:rsid w:val="00917ABE"/>
    <w:rsid w:val="00941EE0"/>
    <w:rsid w:val="009B17D3"/>
    <w:rsid w:val="009E7E2F"/>
    <w:rsid w:val="009F4328"/>
    <w:rsid w:val="00A41B4E"/>
    <w:rsid w:val="00AB09C0"/>
    <w:rsid w:val="00AC51FF"/>
    <w:rsid w:val="00AC7C15"/>
    <w:rsid w:val="00B06CA5"/>
    <w:rsid w:val="00B072A9"/>
    <w:rsid w:val="00B07342"/>
    <w:rsid w:val="00B41484"/>
    <w:rsid w:val="00B56BFB"/>
    <w:rsid w:val="00B75209"/>
    <w:rsid w:val="00B8690E"/>
    <w:rsid w:val="00BA0D3A"/>
    <w:rsid w:val="00BA64CA"/>
    <w:rsid w:val="00C30C08"/>
    <w:rsid w:val="00C541C4"/>
    <w:rsid w:val="00C7085A"/>
    <w:rsid w:val="00CC53A2"/>
    <w:rsid w:val="00CC762B"/>
    <w:rsid w:val="00CD2914"/>
    <w:rsid w:val="00D11734"/>
    <w:rsid w:val="00D43851"/>
    <w:rsid w:val="00D44008"/>
    <w:rsid w:val="00D5380B"/>
    <w:rsid w:val="00D7509B"/>
    <w:rsid w:val="00D8429D"/>
    <w:rsid w:val="00D90E08"/>
    <w:rsid w:val="00DA25C2"/>
    <w:rsid w:val="00DB1E23"/>
    <w:rsid w:val="00DC6282"/>
    <w:rsid w:val="00E365B3"/>
    <w:rsid w:val="00E563DB"/>
    <w:rsid w:val="00ED75D3"/>
    <w:rsid w:val="00F2598C"/>
    <w:rsid w:val="00F42491"/>
    <w:rsid w:val="00F67178"/>
    <w:rsid w:val="00F74730"/>
    <w:rsid w:val="00F96A6E"/>
    <w:rsid w:val="00FD2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4D59F"/>
  <w15:docId w15:val="{909DF981-B43C-4D1F-93F9-A8CDED63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6B"/>
    <w:pPr>
      <w:ind w:left="720"/>
      <w:contextualSpacing/>
    </w:pPr>
  </w:style>
  <w:style w:type="table" w:styleId="TableGrid">
    <w:name w:val="Table Grid"/>
    <w:basedOn w:val="TableNormal"/>
    <w:uiPriority w:val="59"/>
    <w:rsid w:val="007D2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22A"/>
    <w:pPr>
      <w:tabs>
        <w:tab w:val="center" w:pos="4680"/>
        <w:tab w:val="right" w:pos="9360"/>
      </w:tabs>
    </w:pPr>
  </w:style>
  <w:style w:type="character" w:customStyle="1" w:styleId="HeaderChar">
    <w:name w:val="Header Char"/>
    <w:basedOn w:val="DefaultParagraphFont"/>
    <w:link w:val="Header"/>
    <w:uiPriority w:val="99"/>
    <w:rsid w:val="0007622A"/>
  </w:style>
  <w:style w:type="paragraph" w:styleId="Footer">
    <w:name w:val="footer"/>
    <w:basedOn w:val="Normal"/>
    <w:link w:val="FooterChar"/>
    <w:uiPriority w:val="99"/>
    <w:unhideWhenUsed/>
    <w:rsid w:val="0007622A"/>
    <w:pPr>
      <w:tabs>
        <w:tab w:val="center" w:pos="4680"/>
        <w:tab w:val="right" w:pos="9360"/>
      </w:tabs>
    </w:pPr>
  </w:style>
  <w:style w:type="character" w:customStyle="1" w:styleId="FooterChar">
    <w:name w:val="Footer Char"/>
    <w:basedOn w:val="DefaultParagraphFont"/>
    <w:link w:val="Footer"/>
    <w:uiPriority w:val="99"/>
    <w:rsid w:val="00076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7</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48</cp:revision>
  <cp:lastPrinted>2025-05-16T07:28:00Z</cp:lastPrinted>
  <dcterms:created xsi:type="dcterms:W3CDTF">2025-05-12T14:25:00Z</dcterms:created>
  <dcterms:modified xsi:type="dcterms:W3CDTF">2025-05-16T07:31:00Z</dcterms:modified>
</cp:coreProperties>
</file>